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CFCFC"/>
  <w:body>
    <w:p w14:paraId="7DB85314" w14:textId="6A320443" w:rsidR="00D035FC" w:rsidRDefault="00D035FC" w:rsidP="00D035FC">
      <w:pPr>
        <w:jc w:val="center"/>
      </w:pPr>
      <w:r>
        <w:rPr>
          <w:noProof/>
        </w:rPr>
        <w:drawing>
          <wp:inline distT="0" distB="0" distL="0" distR="0" wp14:anchorId="062BF4A4" wp14:editId="663DF45C">
            <wp:extent cx="2167204" cy="979714"/>
            <wp:effectExtent l="0" t="0" r="0" b="0"/>
            <wp:docPr id="2020252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6150" cy="992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E71D8" w14:textId="75052E8B" w:rsidR="00D035FC" w:rsidRDefault="00D035FC" w:rsidP="00B86C37">
      <w:pPr>
        <w:pStyle w:val="Title"/>
        <w:jc w:val="center"/>
      </w:pPr>
      <w:r w:rsidRPr="00B86C37">
        <w:rPr>
          <w:rFonts w:ascii="Candara" w:hAnsi="Candara"/>
          <w:color w:val="275317" w:themeColor="accent6" w:themeShade="80"/>
          <w:spacing w:val="46"/>
          <w:sz w:val="48"/>
          <w:szCs w:val="48"/>
        </w:rPr>
        <w:t>Universal Controller</w:t>
      </w:r>
      <w:r w:rsidR="00B86C37" w:rsidRPr="00B86C37">
        <w:rPr>
          <w:rFonts w:ascii="Candara" w:hAnsi="Candara"/>
          <w:color w:val="275317" w:themeColor="accent6" w:themeShade="80"/>
          <w:spacing w:val="46"/>
          <w:sz w:val="48"/>
          <w:szCs w:val="48"/>
        </w:rPr>
        <w:br/>
      </w:r>
      <w:r>
        <w:rPr>
          <w:noProof/>
        </w:rPr>
        <w:drawing>
          <wp:inline distT="0" distB="0" distL="0" distR="0" wp14:anchorId="3EDEC8F4" wp14:editId="6861E952">
            <wp:extent cx="3229708" cy="2659971"/>
            <wp:effectExtent l="152400" t="152400" r="142240" b="140970"/>
            <wp:docPr id="8853045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899" cy="2668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39700">
                        <a:schemeClr val="bg1">
                          <a:alpha val="40000"/>
                        </a:schemeClr>
                      </a:glow>
                      <a:softEdge rad="254000"/>
                    </a:effectLst>
                  </pic:spPr>
                </pic:pic>
              </a:graphicData>
            </a:graphic>
          </wp:inline>
        </w:drawing>
      </w:r>
    </w:p>
    <w:p w14:paraId="6ACBB266" w14:textId="28DF7FE4" w:rsidR="004537EE" w:rsidRPr="003B6078" w:rsidRDefault="004537EE" w:rsidP="004537EE">
      <w:pPr>
        <w:jc w:val="center"/>
        <w:rPr>
          <w:i/>
          <w:iCs/>
          <w:sz w:val="40"/>
          <w:szCs w:val="40"/>
        </w:rPr>
      </w:pPr>
      <w:r w:rsidRPr="003B6078">
        <w:rPr>
          <w:i/>
          <w:iCs/>
          <w:sz w:val="40"/>
          <w:szCs w:val="40"/>
        </w:rPr>
        <w:t xml:space="preserve">A </w:t>
      </w:r>
      <w:r w:rsidR="0026269C">
        <w:rPr>
          <w:i/>
          <w:iCs/>
          <w:sz w:val="40"/>
          <w:szCs w:val="40"/>
        </w:rPr>
        <w:t>C</w:t>
      </w:r>
      <w:r w:rsidRPr="003B6078">
        <w:rPr>
          <w:i/>
          <w:iCs/>
          <w:sz w:val="40"/>
          <w:szCs w:val="40"/>
        </w:rPr>
        <w:t xml:space="preserve">omplete </w:t>
      </w:r>
      <w:r w:rsidR="00645316">
        <w:rPr>
          <w:i/>
          <w:iCs/>
          <w:sz w:val="40"/>
          <w:szCs w:val="40"/>
        </w:rPr>
        <w:t>I</w:t>
      </w:r>
      <w:r w:rsidRPr="003B6078">
        <w:rPr>
          <w:i/>
          <w:iCs/>
          <w:sz w:val="40"/>
          <w:szCs w:val="40"/>
        </w:rPr>
        <w:t xml:space="preserve">ndustrial </w:t>
      </w:r>
      <w:r w:rsidR="00645316">
        <w:rPr>
          <w:i/>
          <w:iCs/>
          <w:sz w:val="40"/>
          <w:szCs w:val="40"/>
        </w:rPr>
        <w:t>C</w:t>
      </w:r>
      <w:r w:rsidRPr="003B6078">
        <w:rPr>
          <w:i/>
          <w:iCs/>
          <w:sz w:val="40"/>
          <w:szCs w:val="40"/>
        </w:rPr>
        <w:t xml:space="preserve">ontrol and </w:t>
      </w:r>
      <w:r w:rsidR="00645316">
        <w:rPr>
          <w:i/>
          <w:iCs/>
          <w:sz w:val="40"/>
          <w:szCs w:val="40"/>
        </w:rPr>
        <w:t>D</w:t>
      </w:r>
      <w:r w:rsidRPr="003B6078">
        <w:rPr>
          <w:i/>
          <w:iCs/>
          <w:sz w:val="40"/>
          <w:szCs w:val="40"/>
        </w:rPr>
        <w:t xml:space="preserve">ata </w:t>
      </w:r>
      <w:r w:rsidR="00645316">
        <w:rPr>
          <w:i/>
          <w:iCs/>
          <w:sz w:val="40"/>
          <w:szCs w:val="40"/>
        </w:rPr>
        <w:t>C</w:t>
      </w:r>
      <w:r w:rsidRPr="003B6078">
        <w:rPr>
          <w:i/>
          <w:iCs/>
          <w:sz w:val="40"/>
          <w:szCs w:val="40"/>
        </w:rPr>
        <w:t xml:space="preserve">ollection </w:t>
      </w:r>
      <w:r w:rsidR="00645316">
        <w:rPr>
          <w:i/>
          <w:iCs/>
          <w:sz w:val="40"/>
          <w:szCs w:val="40"/>
        </w:rPr>
        <w:t>S</w:t>
      </w:r>
      <w:r w:rsidRPr="003B6078">
        <w:rPr>
          <w:i/>
          <w:iCs/>
          <w:sz w:val="40"/>
          <w:szCs w:val="40"/>
        </w:rPr>
        <w:t>ystem</w:t>
      </w:r>
    </w:p>
    <w:p w14:paraId="63D3DE40" w14:textId="0CEB3B70" w:rsidR="004537EE" w:rsidRPr="003B6078" w:rsidRDefault="004537EE" w:rsidP="004537EE">
      <w:pPr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SigCore UC</w:t>
      </w:r>
      <w:r w:rsidRPr="003B6078">
        <w:rPr>
          <w:sz w:val="24"/>
          <w:szCs w:val="24"/>
        </w:rPr>
        <w:t xml:space="preserve"> is a fully functional industrial control and data collection system. Unlike development boards or expansion modules, SigCore UC is a complete, ready-to-deploy solution — combining rugged hardware with powerful software in one package</w:t>
      </w:r>
      <w:r w:rsidR="003B6078">
        <w:rPr>
          <w:sz w:val="24"/>
          <w:szCs w:val="24"/>
        </w:rPr>
        <w:t>.</w:t>
      </w:r>
    </w:p>
    <w:p w14:paraId="663D785E" w14:textId="77777777" w:rsidR="003B6078" w:rsidRPr="003B6078" w:rsidRDefault="003B6078" w:rsidP="003B607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8 Relay Outputs</w:t>
      </w:r>
      <w:r w:rsidRPr="003B6078">
        <w:rPr>
          <w:sz w:val="24"/>
          <w:szCs w:val="24"/>
        </w:rPr>
        <w:t xml:space="preserve"> – switch equipment and high-current loads</w:t>
      </w:r>
    </w:p>
    <w:p w14:paraId="5F3F9EEA" w14:textId="78BC70D2" w:rsidR="003B6078" w:rsidRPr="003B6078" w:rsidRDefault="003B6078" w:rsidP="003B607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8 Universal Digital Inputs</w:t>
      </w:r>
      <w:r w:rsidRPr="003B6078">
        <w:rPr>
          <w:sz w:val="24"/>
          <w:szCs w:val="24"/>
        </w:rPr>
        <w:t xml:space="preserve"> – ON: 2–24 VDC, OFF: 0–0.5 VDC</w:t>
      </w:r>
    </w:p>
    <w:p w14:paraId="26C05F03" w14:textId="0CEC7BCF" w:rsidR="003B6078" w:rsidRPr="003B6078" w:rsidRDefault="003B6078" w:rsidP="003B607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4 Calibrated Analog Inputs</w:t>
      </w:r>
      <w:r w:rsidRPr="003B6078">
        <w:rPr>
          <w:sz w:val="24"/>
          <w:szCs w:val="24"/>
        </w:rPr>
        <w:t xml:space="preserve"> – voltage or current, with filtering and engineering units</w:t>
      </w:r>
    </w:p>
    <w:p w14:paraId="3D09AE10" w14:textId="7A4F9872" w:rsidR="003B6078" w:rsidRPr="003B6078" w:rsidRDefault="003B6078" w:rsidP="003B607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4 Analog Outputs</w:t>
      </w:r>
      <w:r w:rsidRPr="003B6078">
        <w:rPr>
          <w:sz w:val="24"/>
          <w:szCs w:val="24"/>
        </w:rPr>
        <w:t xml:space="preserve"> – voltage or PWM</w:t>
      </w:r>
    </w:p>
    <w:p w14:paraId="37676997" w14:textId="1ECCC4D2" w:rsidR="003B6078" w:rsidRPr="003B6078" w:rsidRDefault="003B6078" w:rsidP="003B607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Built-in PID Control Loops</w:t>
      </w:r>
      <w:r w:rsidRPr="003B6078">
        <w:rPr>
          <w:sz w:val="24"/>
          <w:szCs w:val="24"/>
        </w:rPr>
        <w:t xml:space="preserve"> – no extra coding required</w:t>
      </w:r>
    </w:p>
    <w:p w14:paraId="154A8E2A" w14:textId="167F9D03" w:rsidR="003B6078" w:rsidRPr="003B6078" w:rsidRDefault="003B6078" w:rsidP="003B607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Modbus TCP Server</w:t>
      </w:r>
      <w:r w:rsidRPr="003B6078">
        <w:rPr>
          <w:sz w:val="24"/>
          <w:szCs w:val="24"/>
        </w:rPr>
        <w:t xml:space="preserve"> – plus .NET and Python libraries</w:t>
      </w:r>
    </w:p>
    <w:p w14:paraId="683C9F99" w14:textId="443B12D1" w:rsidR="003B6078" w:rsidRPr="003B6078" w:rsidRDefault="003B6078" w:rsidP="003B607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Control Panel Software</w:t>
      </w:r>
      <w:r w:rsidRPr="003B6078">
        <w:rPr>
          <w:sz w:val="24"/>
          <w:szCs w:val="24"/>
        </w:rPr>
        <w:t xml:space="preserve"> – full operational control, including PID settings</w:t>
      </w:r>
    </w:p>
    <w:p w14:paraId="1C5AB597" w14:textId="2476DB0F" w:rsidR="003B6078" w:rsidRPr="003B6078" w:rsidRDefault="003B6078" w:rsidP="003B607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Data Logging</w:t>
      </w:r>
      <w:r w:rsidRPr="003B6078">
        <w:rPr>
          <w:sz w:val="24"/>
          <w:szCs w:val="24"/>
        </w:rPr>
        <w:t xml:space="preserve"> – record process data for analysis and optimization</w:t>
      </w:r>
    </w:p>
    <w:p w14:paraId="3C9FABBF" w14:textId="77777777" w:rsidR="003B6078" w:rsidRPr="003B6078" w:rsidRDefault="003B6078" w:rsidP="00196F6A">
      <w:pPr>
        <w:spacing w:after="0"/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Evaluation units are available now</w:t>
      </w:r>
      <w:r w:rsidRPr="003B6078">
        <w:rPr>
          <w:sz w:val="24"/>
          <w:szCs w:val="24"/>
        </w:rPr>
        <w:t>.</w:t>
      </w:r>
    </w:p>
    <w:p w14:paraId="548C8B0A" w14:textId="77777777" w:rsidR="003B6078" w:rsidRPr="003B6078" w:rsidRDefault="003B6078" w:rsidP="00196F6A">
      <w:pPr>
        <w:spacing w:after="0"/>
        <w:rPr>
          <w:sz w:val="24"/>
          <w:szCs w:val="24"/>
        </w:rPr>
      </w:pPr>
      <w:r w:rsidRPr="003B6078">
        <w:rPr>
          <w:sz w:val="24"/>
          <w:szCs w:val="24"/>
        </w:rPr>
        <w:t>For review samples, specs, and high-resolution images, please contact:</w:t>
      </w:r>
    </w:p>
    <w:p w14:paraId="45AA4CF7" w14:textId="287DC239" w:rsidR="003B6078" w:rsidRDefault="003B6078" w:rsidP="003B6078">
      <w:pPr>
        <w:ind w:left="720"/>
        <w:rPr>
          <w:sz w:val="24"/>
          <w:szCs w:val="24"/>
        </w:rPr>
      </w:pPr>
      <w:r w:rsidRPr="003B6078">
        <w:rPr>
          <w:b/>
          <w:bCs/>
          <w:sz w:val="24"/>
          <w:szCs w:val="24"/>
        </w:rPr>
        <w:t>Edward Schmitz</w:t>
      </w:r>
      <w:r w:rsidRPr="003B6078">
        <w:rPr>
          <w:b/>
          <w:bCs/>
          <w:sz w:val="24"/>
          <w:szCs w:val="24"/>
        </w:rPr>
        <w:br/>
      </w:r>
      <w:r w:rsidR="005554EA" w:rsidRPr="003B6078">
        <w:rPr>
          <w:rFonts w:ascii="Arial" w:hAnsi="Arial" w:cs="Arial"/>
          <w:sz w:val="24"/>
          <w:szCs w:val="24"/>
        </w:rPr>
        <w:t>■</w:t>
      </w:r>
      <w:r w:rsidR="005554EA" w:rsidRPr="003B6078">
        <w:rPr>
          <w:sz w:val="24"/>
          <w:szCs w:val="24"/>
        </w:rPr>
        <w:t xml:space="preserve"> </w:t>
      </w:r>
      <w:r w:rsidRPr="003B6078">
        <w:rPr>
          <w:sz w:val="24"/>
          <w:szCs w:val="24"/>
        </w:rPr>
        <w:t>en Z em | SigCore UC</w:t>
      </w:r>
      <w:r w:rsidRPr="003B6078">
        <w:rPr>
          <w:sz w:val="24"/>
          <w:szCs w:val="24"/>
        </w:rPr>
        <w:br/>
      </w:r>
      <w:r w:rsidRPr="003B6078">
        <w:rPr>
          <w:rFonts w:ascii="Arial" w:hAnsi="Arial" w:cs="Arial"/>
          <w:sz w:val="24"/>
          <w:szCs w:val="24"/>
        </w:rPr>
        <w:t>■</w:t>
      </w:r>
      <w:r w:rsidRPr="003B6078">
        <w:rPr>
          <w:sz w:val="24"/>
          <w:szCs w:val="24"/>
        </w:rPr>
        <w:t xml:space="preserve"> </w:t>
      </w:r>
      <w:r w:rsidR="00291D66">
        <w:rPr>
          <w:sz w:val="24"/>
          <w:szCs w:val="24"/>
        </w:rPr>
        <w:t>edwardschmitzsoftware</w:t>
      </w:r>
      <w:r w:rsidRPr="003B6078">
        <w:rPr>
          <w:sz w:val="24"/>
          <w:szCs w:val="24"/>
        </w:rPr>
        <w:t>@hotmail.com</w:t>
      </w:r>
      <w:r w:rsidRPr="003B6078">
        <w:rPr>
          <w:sz w:val="24"/>
          <w:szCs w:val="24"/>
        </w:rPr>
        <w:br/>
      </w:r>
      <w:r w:rsidRPr="003B6078">
        <w:rPr>
          <w:rFonts w:ascii="Arial" w:hAnsi="Arial" w:cs="Arial"/>
          <w:sz w:val="24"/>
          <w:szCs w:val="24"/>
        </w:rPr>
        <w:t>■</w:t>
      </w:r>
      <w:r w:rsidRPr="003B6078">
        <w:rPr>
          <w:sz w:val="24"/>
          <w:szCs w:val="24"/>
        </w:rPr>
        <w:t xml:space="preserve"> 805-650-2101</w:t>
      </w:r>
      <w:r w:rsidRPr="003B6078">
        <w:rPr>
          <w:sz w:val="24"/>
          <w:szCs w:val="24"/>
        </w:rPr>
        <w:br/>
      </w:r>
      <w:r w:rsidRPr="003B6078">
        <w:rPr>
          <w:rFonts w:ascii="Arial" w:hAnsi="Arial" w:cs="Arial"/>
          <w:sz w:val="24"/>
          <w:szCs w:val="24"/>
        </w:rPr>
        <w:t>■</w:t>
      </w:r>
      <w:r w:rsidRPr="003B6078">
        <w:rPr>
          <w:sz w:val="24"/>
          <w:szCs w:val="24"/>
        </w:rPr>
        <w:t xml:space="preserve"> </w:t>
      </w:r>
      <w:r w:rsidR="008259FD" w:rsidRPr="008259FD">
        <w:rPr>
          <w:sz w:val="24"/>
          <w:szCs w:val="24"/>
        </w:rPr>
        <w:t>https://sigcoreuc.com</w:t>
      </w:r>
    </w:p>
    <w:p w14:paraId="15B0F471" w14:textId="446EB5B7" w:rsidR="008259FD" w:rsidRPr="008259FD" w:rsidRDefault="008259FD" w:rsidP="008259FD">
      <w:pPr>
        <w:jc w:val="center"/>
        <w:rPr>
          <w:color w:val="275317" w:themeColor="accent6" w:themeShade="80"/>
          <w:sz w:val="24"/>
          <w:szCs w:val="24"/>
        </w:rPr>
      </w:pPr>
      <w:r w:rsidRPr="008259FD">
        <w:rPr>
          <w:b/>
          <w:bCs/>
          <w:color w:val="275317" w:themeColor="accent6" w:themeShade="80"/>
          <w:sz w:val="24"/>
          <w:szCs w:val="24"/>
        </w:rPr>
        <w:t>________________________________________________________________________</w:t>
      </w:r>
      <w:r w:rsidRPr="008259FD">
        <w:rPr>
          <w:b/>
          <w:bCs/>
          <w:color w:val="275317" w:themeColor="accent6" w:themeShade="80"/>
          <w:sz w:val="24"/>
          <w:szCs w:val="24"/>
        </w:rPr>
        <w:br/>
      </w:r>
      <w:r w:rsidRPr="008259FD">
        <w:rPr>
          <w:color w:val="275317" w:themeColor="accent6" w:themeShade="80"/>
          <w:sz w:val="24"/>
          <w:szCs w:val="24"/>
        </w:rPr>
        <w:t>sigcore</w:t>
      </w:r>
      <w:r w:rsidR="00427D63">
        <w:rPr>
          <w:color w:val="275317" w:themeColor="accent6" w:themeShade="80"/>
          <w:sz w:val="24"/>
          <w:szCs w:val="24"/>
        </w:rPr>
        <w:t>uc</w:t>
      </w:r>
      <w:r w:rsidRPr="008259FD">
        <w:rPr>
          <w:color w:val="275317" w:themeColor="accent6" w:themeShade="80"/>
          <w:sz w:val="24"/>
          <w:szCs w:val="24"/>
        </w:rPr>
        <w:t>.com</w:t>
      </w:r>
    </w:p>
    <w:sectPr w:rsidR="008259FD" w:rsidRPr="008259FD" w:rsidSect="00EC5F0D">
      <w:pgSz w:w="12240" w:h="15840"/>
      <w:pgMar w:top="720" w:right="720" w:bottom="28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B66A6"/>
    <w:multiLevelType w:val="hybridMultilevel"/>
    <w:tmpl w:val="84E8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344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5FC"/>
    <w:rsid w:val="00196F6A"/>
    <w:rsid w:val="0026269C"/>
    <w:rsid w:val="00291D66"/>
    <w:rsid w:val="002A14B6"/>
    <w:rsid w:val="003B6078"/>
    <w:rsid w:val="00427D63"/>
    <w:rsid w:val="004537EE"/>
    <w:rsid w:val="004F5F68"/>
    <w:rsid w:val="005554EA"/>
    <w:rsid w:val="00645316"/>
    <w:rsid w:val="007B5E74"/>
    <w:rsid w:val="008259FD"/>
    <w:rsid w:val="008E6CE2"/>
    <w:rsid w:val="00977458"/>
    <w:rsid w:val="00B86C37"/>
    <w:rsid w:val="00BC5446"/>
    <w:rsid w:val="00BC61BE"/>
    <w:rsid w:val="00D035FC"/>
    <w:rsid w:val="00EC5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ce6dd,#fceed9,#fff7eb,#fff9f0,#f7f6f5,#fcfcfc"/>
    </o:shapedefaults>
    <o:shapelayout v:ext="edit">
      <o:idmap v:ext="edit" data="1"/>
    </o:shapelayout>
  </w:shapeDefaults>
  <w:decimalSymbol w:val="."/>
  <w:listSeparator w:val=","/>
  <w14:docId w14:val="215B6027"/>
  <w15:chartTrackingRefBased/>
  <w15:docId w15:val="{1D7E9AFA-B82D-4E53-A3EB-47E201010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5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5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5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5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5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60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60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147</Words>
  <Characters>968</Characters>
  <Application>Microsoft Office Word</Application>
  <DocSecurity>0</DocSecurity>
  <Lines>24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Schmitz</dc:creator>
  <cp:keywords/>
  <dc:description/>
  <cp:lastModifiedBy>Edward Schmitz</cp:lastModifiedBy>
  <cp:revision>8</cp:revision>
  <dcterms:created xsi:type="dcterms:W3CDTF">2025-09-24T17:19:00Z</dcterms:created>
  <dcterms:modified xsi:type="dcterms:W3CDTF">2025-09-29T21:48:00Z</dcterms:modified>
</cp:coreProperties>
</file>