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0F266" w14:textId="77777777" w:rsidR="004434B7" w:rsidRPr="008E1D93" w:rsidRDefault="003D76C8" w:rsidP="003D76C8">
      <w:pPr>
        <w:pStyle w:val="Title"/>
        <w:rPr>
          <w:rFonts w:ascii="Segoe UI" w:hAnsi="Segoe UI" w:cs="Segoe UI"/>
          <w:color w:val="7030A0"/>
        </w:rPr>
      </w:pPr>
      <w:r w:rsidRPr="008E1D93">
        <w:rPr>
          <w:rFonts w:ascii="Segoe UI" w:hAnsi="Segoe UI" w:cs="Segoe UI"/>
          <w:color w:val="7030A0"/>
        </w:rPr>
        <w:t xml:space="preserve">University of Washington </w:t>
      </w:r>
    </w:p>
    <w:p w14:paraId="09FFE52F" w14:textId="02B0D01C" w:rsidR="003D76C8" w:rsidRPr="008E1D93" w:rsidRDefault="003D76C8" w:rsidP="006C0C01">
      <w:pPr>
        <w:pStyle w:val="Subtitle"/>
        <w:pBdr>
          <w:bottom w:val="single" w:sz="4" w:space="1" w:color="auto"/>
        </w:pBdr>
        <w:rPr>
          <w:rFonts w:cs="Segoe UI"/>
          <w:color w:val="7030A0"/>
          <w:sz w:val="32"/>
        </w:rPr>
      </w:pPr>
      <w:r w:rsidRPr="008E1D93">
        <w:rPr>
          <w:rFonts w:cs="Segoe UI"/>
          <w:color w:val="7030A0"/>
          <w:sz w:val="32"/>
        </w:rPr>
        <w:t>iSchool Info 3</w:t>
      </w:r>
      <w:r w:rsidR="007D635D">
        <w:rPr>
          <w:rFonts w:cs="Segoe UI"/>
          <w:color w:val="7030A0"/>
          <w:sz w:val="32"/>
        </w:rPr>
        <w:t>3</w:t>
      </w:r>
      <w:r w:rsidRPr="008E1D93">
        <w:rPr>
          <w:rFonts w:cs="Segoe UI"/>
          <w:color w:val="7030A0"/>
          <w:sz w:val="32"/>
        </w:rPr>
        <w:t>0</w:t>
      </w:r>
    </w:p>
    <w:p w14:paraId="39080368" w14:textId="70BA6166" w:rsidR="00C642B3" w:rsidRPr="008E1D93" w:rsidRDefault="00C642B3" w:rsidP="00C642B3">
      <w:pPr>
        <w:pStyle w:val="Heading1"/>
        <w:rPr>
          <w:rFonts w:cs="Segoe UI"/>
        </w:rPr>
      </w:pPr>
      <w:r w:rsidRPr="008E1D93">
        <w:rPr>
          <w:rFonts w:cs="Segoe UI"/>
        </w:rPr>
        <w:t xml:space="preserve">Module </w:t>
      </w:r>
      <w:r w:rsidR="00EF3BAF">
        <w:rPr>
          <w:rFonts w:cs="Segoe UI"/>
        </w:rPr>
        <w:t>1</w:t>
      </w:r>
      <w:r w:rsidRPr="008E1D93">
        <w:rPr>
          <w:rFonts w:cs="Segoe UI"/>
        </w:rPr>
        <w:t>0 Assignment</w:t>
      </w:r>
    </w:p>
    <w:p w14:paraId="037783A1" w14:textId="77777777" w:rsidR="00C642B3" w:rsidRPr="008E1D93" w:rsidRDefault="00C642B3" w:rsidP="00C642B3">
      <w:pPr>
        <w:rPr>
          <w:rFonts w:cs="Segoe UI"/>
        </w:rPr>
      </w:pPr>
      <w:r w:rsidRPr="008E1D93">
        <w:rPr>
          <w:rFonts w:cs="Segoe UI"/>
        </w:rPr>
        <w:t xml:space="preserve">In this module's assignment, you will learn </w:t>
      </w:r>
      <w:r w:rsidR="00EF3BAF">
        <w:rPr>
          <w:rFonts w:cs="Segoe UI"/>
        </w:rPr>
        <w:t>about different types of databases and how an application solution with a database project is prepared for release</w:t>
      </w:r>
      <w:r w:rsidRPr="008E1D93">
        <w:rPr>
          <w:rFonts w:cs="Segoe UI"/>
        </w:rPr>
        <w:t>.</w:t>
      </w:r>
    </w:p>
    <w:p w14:paraId="1B01589C" w14:textId="77777777" w:rsidR="00C642B3" w:rsidRPr="008E1D93" w:rsidRDefault="00C642B3" w:rsidP="00C642B3">
      <w:pPr>
        <w:pStyle w:val="Heading2"/>
        <w:pBdr>
          <w:bottom w:val="single" w:sz="4" w:space="1" w:color="auto"/>
        </w:pBdr>
        <w:rPr>
          <w:rFonts w:cs="Segoe UI"/>
        </w:rPr>
      </w:pPr>
      <w:r w:rsidRPr="008E1D93">
        <w:rPr>
          <w:rFonts w:cs="Segoe UI"/>
        </w:rPr>
        <w:t>Assignment Videos</w:t>
      </w:r>
    </w:p>
    <w:p w14:paraId="1DB11717" w14:textId="77777777" w:rsidR="00C642B3" w:rsidRDefault="00C642B3" w:rsidP="00D52D68">
      <w:pPr>
        <w:pStyle w:val="NoSpacing"/>
      </w:pPr>
      <w:r w:rsidRPr="008E1D93">
        <w:t>Please watch the following Videos: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9000"/>
      </w:tblGrid>
      <w:tr w:rsidR="00CB4916" w:rsidRPr="00CB4916" w14:paraId="093D5799" w14:textId="77777777" w:rsidTr="00CB4916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14:paraId="68F7E5F2" w14:textId="77777777" w:rsidR="00CB4916" w:rsidRPr="00CB4916" w:rsidRDefault="00CB4916" w:rsidP="00CB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B4916">
              <w:rPr>
                <w:rFonts w:ascii="Calibri" w:eastAsia="Times New Roman" w:hAnsi="Calibri" w:cs="Calibri"/>
                <w:color w:val="000000"/>
                <w:sz w:val="22"/>
              </w:rPr>
              <w:t>Assignment Videos &lt; 120 min (Links are to external sites)</w:t>
            </w:r>
          </w:p>
        </w:tc>
      </w:tr>
      <w:tr w:rsidR="00CB4916" w:rsidRPr="00CB4916" w14:paraId="358FAE82" w14:textId="77777777" w:rsidTr="00CB4916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4487" w14:textId="77777777" w:rsidR="00CB4916" w:rsidRPr="00CB4916" w:rsidRDefault="00D52D68" w:rsidP="00CB491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</w:pPr>
            <w:hyperlink r:id="rId5" w:history="1">
              <w:r w:rsidR="00CB4916" w:rsidRPr="00CB4916">
                <w:rPr>
                  <w:rFonts w:ascii="Calibri" w:eastAsia="Times New Roman" w:hAnsi="Calibri" w:cs="Calibri"/>
                  <w:color w:val="0563C1"/>
                  <w:sz w:val="22"/>
                  <w:u w:val="single"/>
                </w:rPr>
                <w:t>The differences between relational, object, no-SQL, and data warehouse databases - 10</w:t>
              </w:r>
            </w:hyperlink>
          </w:p>
        </w:tc>
      </w:tr>
      <w:tr w:rsidR="00CB4916" w:rsidRPr="00CB4916" w14:paraId="34D486CF" w14:textId="77777777" w:rsidTr="00CB4916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854B" w14:textId="77777777" w:rsidR="00CB4916" w:rsidRPr="00CB4916" w:rsidRDefault="00D52D68" w:rsidP="00CB491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</w:pPr>
            <w:hyperlink r:id="rId6" w:history="1">
              <w:r w:rsidR="00CB4916" w:rsidRPr="00CB4916">
                <w:rPr>
                  <w:rFonts w:ascii="Calibri" w:eastAsia="Times New Roman" w:hAnsi="Calibri" w:cs="Calibri"/>
                  <w:color w:val="0563C1"/>
                  <w:sz w:val="22"/>
                  <w:u w:val="single"/>
                </w:rPr>
                <w:t>What is Hadoop?: SQL Comparison - 6</w:t>
              </w:r>
            </w:hyperlink>
          </w:p>
        </w:tc>
      </w:tr>
      <w:tr w:rsidR="00CB4916" w:rsidRPr="00CB4916" w14:paraId="54A21B51" w14:textId="77777777" w:rsidTr="00CB4916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70A4" w14:textId="77777777" w:rsidR="00CB4916" w:rsidRPr="00CB4916" w:rsidRDefault="00D52D68" w:rsidP="00CB491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</w:pPr>
            <w:hyperlink r:id="rId7" w:history="1">
              <w:r w:rsidR="00CB4916" w:rsidRPr="00CB4916">
                <w:rPr>
                  <w:rFonts w:ascii="Calibri" w:eastAsia="Times New Roman" w:hAnsi="Calibri" w:cs="Calibri"/>
                  <w:color w:val="0563C1"/>
                  <w:sz w:val="22"/>
                  <w:u w:val="single"/>
                </w:rPr>
                <w:t>What is NoSQL? - 5</w:t>
              </w:r>
            </w:hyperlink>
          </w:p>
        </w:tc>
      </w:tr>
      <w:tr w:rsidR="00CB4916" w:rsidRPr="00CB4916" w14:paraId="72F70FF2" w14:textId="77777777" w:rsidTr="00CB4916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E729" w14:textId="77777777" w:rsidR="00CB4916" w:rsidRPr="00CB4916" w:rsidRDefault="00D52D68" w:rsidP="00CB491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</w:pPr>
            <w:hyperlink r:id="rId8" w:history="1">
              <w:r w:rsidR="00CB4916" w:rsidRPr="00CB4916">
                <w:rPr>
                  <w:rFonts w:ascii="Calibri" w:eastAsia="Times New Roman" w:hAnsi="Calibri" w:cs="Calibri"/>
                  <w:color w:val="0563C1"/>
                  <w:sz w:val="22"/>
                  <w:u w:val="single"/>
                </w:rPr>
                <w:t>Intro to MongoDB (NoSQL) - 17</w:t>
              </w:r>
            </w:hyperlink>
          </w:p>
        </w:tc>
      </w:tr>
      <w:tr w:rsidR="00CB4916" w:rsidRPr="00CB4916" w14:paraId="23CCD1B9" w14:textId="77777777" w:rsidTr="00CB4916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A104" w14:textId="77777777" w:rsidR="00CB4916" w:rsidRPr="00CB4916" w:rsidRDefault="00D52D68" w:rsidP="00CB491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</w:pPr>
            <w:hyperlink r:id="rId9" w:history="1">
              <w:r w:rsidR="00CB4916" w:rsidRPr="00CB4916">
                <w:rPr>
                  <w:rFonts w:ascii="Calibri" w:eastAsia="Times New Roman" w:hAnsi="Calibri" w:cs="Calibri"/>
                  <w:color w:val="0563C1"/>
                  <w:sz w:val="22"/>
                  <w:u w:val="single"/>
                </w:rPr>
                <w:t>MongoDB In 30 Minutes - 30</w:t>
              </w:r>
            </w:hyperlink>
          </w:p>
        </w:tc>
      </w:tr>
      <w:tr w:rsidR="00CB4916" w:rsidRPr="00CB4916" w14:paraId="3DE0D35F" w14:textId="77777777" w:rsidTr="00CB4916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673B0" w14:textId="77777777" w:rsidR="00CB4916" w:rsidRPr="00CB4916" w:rsidRDefault="00D52D68" w:rsidP="00CB491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</w:pPr>
            <w:hyperlink r:id="rId10" w:history="1">
              <w:r w:rsidR="00CB4916" w:rsidRPr="00CB4916">
                <w:rPr>
                  <w:rFonts w:ascii="Calibri" w:eastAsia="Times New Roman" w:hAnsi="Calibri" w:cs="Calibri"/>
                  <w:color w:val="0563C1"/>
                  <w:sz w:val="22"/>
                  <w:u w:val="single"/>
                </w:rPr>
                <w:t>Career Insights Event: Making Sense of Big Data - 60</w:t>
              </w:r>
            </w:hyperlink>
          </w:p>
        </w:tc>
      </w:tr>
    </w:tbl>
    <w:p w14:paraId="7519B255" w14:textId="77777777" w:rsidR="00C642B3" w:rsidRPr="008E1D93" w:rsidRDefault="00C642B3" w:rsidP="00C642B3">
      <w:pPr>
        <w:pStyle w:val="Heading2"/>
        <w:pBdr>
          <w:bottom w:val="single" w:sz="4" w:space="1" w:color="auto"/>
        </w:pBdr>
        <w:rPr>
          <w:rFonts w:cs="Segoe UI"/>
        </w:rPr>
      </w:pPr>
      <w:r w:rsidRPr="008E1D93">
        <w:rPr>
          <w:rFonts w:cs="Segoe UI"/>
        </w:rPr>
        <w:t>Assignment Examples</w:t>
      </w:r>
    </w:p>
    <w:p w14:paraId="75DB6A60" w14:textId="77777777" w:rsidR="00C642B3" w:rsidRPr="008E1D93" w:rsidRDefault="00C642B3" w:rsidP="00C642B3">
      <w:pPr>
        <w:rPr>
          <w:rFonts w:cs="Segoe UI"/>
        </w:rPr>
      </w:pPr>
      <w:r w:rsidRPr="008E1D93">
        <w:rPr>
          <w:rFonts w:cs="Segoe UI"/>
        </w:rPr>
        <w:t xml:space="preserve">Review some example web pages.  While you do not have to read every line on the pages, these web pages may also become a "Go To" sites as you progress in your learning. 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9000"/>
      </w:tblGrid>
      <w:tr w:rsidR="00CB4916" w:rsidRPr="00CB4916" w14:paraId="1FFB1080" w14:textId="77777777" w:rsidTr="00CB4916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7D8CDCAF" w14:textId="77777777" w:rsidR="00CB4916" w:rsidRPr="00CB4916" w:rsidRDefault="00CB4916" w:rsidP="00CB49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CB4916">
              <w:rPr>
                <w:rFonts w:ascii="Calibri" w:eastAsia="Times New Roman" w:hAnsi="Calibri" w:cs="Calibri"/>
                <w:color w:val="000000"/>
                <w:sz w:val="22"/>
              </w:rPr>
              <w:t>Examples &lt; 60 min (Links are to external sites)</w:t>
            </w:r>
          </w:p>
        </w:tc>
      </w:tr>
      <w:tr w:rsidR="00CB4916" w:rsidRPr="00CB4916" w14:paraId="1947880C" w14:textId="77777777" w:rsidTr="00CB4916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B9C4" w14:textId="77777777" w:rsidR="00CB4916" w:rsidRPr="00CB4916" w:rsidRDefault="00D52D68" w:rsidP="00CB491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</w:pPr>
            <w:hyperlink r:id="rId11" w:history="1">
              <w:r w:rsidR="00CB4916" w:rsidRPr="00CB4916">
                <w:rPr>
                  <w:rFonts w:ascii="Calibri" w:eastAsia="Times New Roman" w:hAnsi="Calibri" w:cs="Calibri"/>
                  <w:color w:val="0563C1"/>
                  <w:sz w:val="22"/>
                  <w:u w:val="single"/>
                </w:rPr>
                <w:t>MongoDB Tutorial for Beginners - 1 - Installing Mongo</w:t>
              </w:r>
            </w:hyperlink>
          </w:p>
        </w:tc>
      </w:tr>
      <w:tr w:rsidR="00CB4916" w:rsidRPr="00CB4916" w14:paraId="35D45A50" w14:textId="77777777" w:rsidTr="00CB4916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E0F1" w14:textId="77777777" w:rsidR="00CB4916" w:rsidRPr="00CB4916" w:rsidRDefault="00D52D68" w:rsidP="00CB491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</w:pPr>
            <w:hyperlink r:id="rId12" w:history="1">
              <w:r w:rsidR="00CB4916" w:rsidRPr="00CB4916">
                <w:rPr>
                  <w:rFonts w:ascii="Calibri" w:eastAsia="Times New Roman" w:hAnsi="Calibri" w:cs="Calibri"/>
                  <w:color w:val="0563C1"/>
                  <w:sz w:val="22"/>
                  <w:u w:val="single"/>
                </w:rPr>
                <w:t>Databases, documents and collections in MongoDB</w:t>
              </w:r>
            </w:hyperlink>
          </w:p>
        </w:tc>
      </w:tr>
    </w:tbl>
    <w:p w14:paraId="2E9983F5" w14:textId="77777777" w:rsidR="00C642B3" w:rsidRPr="008E1D93" w:rsidRDefault="00C642B3" w:rsidP="00C642B3">
      <w:pPr>
        <w:pStyle w:val="Heading2"/>
        <w:pBdr>
          <w:bottom w:val="single" w:sz="4" w:space="1" w:color="auto"/>
        </w:pBdr>
        <w:rPr>
          <w:rFonts w:cs="Segoe UI"/>
        </w:rPr>
      </w:pPr>
      <w:r w:rsidRPr="008E1D93">
        <w:rPr>
          <w:rFonts w:cs="Segoe UI"/>
        </w:rPr>
        <w:t>Assignment Reading</w:t>
      </w:r>
    </w:p>
    <w:p w14:paraId="52682020" w14:textId="77777777" w:rsidR="00C642B3" w:rsidRPr="008E1D93" w:rsidRDefault="00C642B3" w:rsidP="00D52D68">
      <w:pPr>
        <w:pStyle w:val="NoSpacing"/>
      </w:pPr>
      <w:r w:rsidRPr="008E1D93">
        <w:t xml:space="preserve">Since the course does not have an official text you will use various </w:t>
      </w:r>
      <w:r w:rsidR="00165A37" w:rsidRPr="008E1D93">
        <w:t>web pages</w:t>
      </w:r>
      <w:r w:rsidRPr="008E1D93">
        <w:t xml:space="preserve"> for your studies. 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CB4916" w14:paraId="02D9B2BC" w14:textId="77777777" w:rsidTr="00CB4916">
        <w:trPr>
          <w:trHeight w:val="300"/>
        </w:trPr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A54875" w14:textId="77777777" w:rsidR="00CB4916" w:rsidRDefault="00CB4916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Reading &lt; 120 min (Links are to external sites)</w:t>
            </w:r>
          </w:p>
        </w:tc>
      </w:tr>
      <w:tr w:rsidR="00CB4916" w14:paraId="4BB3D6C7" w14:textId="77777777" w:rsidTr="00CB491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AA7E15" w14:textId="77777777" w:rsidR="00CB4916" w:rsidRDefault="00D52D68" w:rsidP="0045164D">
            <w:pPr>
              <w:pStyle w:val="NoSpacing"/>
              <w:rPr>
                <w:rFonts w:ascii="Calibri" w:hAnsi="Calibri" w:cs="Calibri"/>
                <w:color w:val="0563C1"/>
                <w:u w:val="single"/>
              </w:rPr>
            </w:pPr>
            <w:hyperlink r:id="rId13" w:anchor="68d715f07365" w:history="1">
              <w:r w:rsidR="00CB4916">
                <w:rPr>
                  <w:rStyle w:val="Hyperlink"/>
                  <w:rFonts w:ascii="Calibri" w:hAnsi="Calibri" w:cs="Calibri"/>
                </w:rPr>
                <w:t>The Complete Beginner's Guide To Big Data In 2017</w:t>
              </w:r>
            </w:hyperlink>
          </w:p>
        </w:tc>
      </w:tr>
      <w:tr w:rsidR="00CB4916" w14:paraId="304B1501" w14:textId="77777777" w:rsidTr="00CB491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37778" w14:textId="77777777" w:rsidR="00CB4916" w:rsidRDefault="00D52D68" w:rsidP="0045164D">
            <w:pPr>
              <w:pStyle w:val="NoSpacing"/>
              <w:rPr>
                <w:rFonts w:ascii="Calibri" w:hAnsi="Calibri" w:cs="Calibri"/>
                <w:color w:val="0563C1"/>
                <w:u w:val="single"/>
              </w:rPr>
            </w:pPr>
            <w:hyperlink r:id="rId14" w:history="1">
              <w:r w:rsidR="00CB4916">
                <w:rPr>
                  <w:rStyle w:val="Hyperlink"/>
                  <w:rFonts w:ascii="Calibri" w:hAnsi="Calibri" w:cs="Calibri"/>
                </w:rPr>
                <w:t>Slate: How “Big Data” Went Bust.</w:t>
              </w:r>
            </w:hyperlink>
          </w:p>
        </w:tc>
      </w:tr>
      <w:tr w:rsidR="00CB4916" w14:paraId="607EA25B" w14:textId="77777777" w:rsidTr="00CB491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719C1B" w14:textId="77777777" w:rsidR="00CB4916" w:rsidRDefault="00D52D68" w:rsidP="0045164D">
            <w:pPr>
              <w:pStyle w:val="NoSpacing"/>
              <w:rPr>
                <w:rFonts w:ascii="Calibri" w:hAnsi="Calibri" w:cs="Calibri"/>
                <w:color w:val="0563C1"/>
                <w:u w:val="single"/>
              </w:rPr>
            </w:pPr>
            <w:hyperlink r:id="rId15" w:history="1">
              <w:r w:rsidR="00CB4916">
                <w:rPr>
                  <w:rStyle w:val="Hyperlink"/>
                  <w:rFonts w:ascii="Calibri" w:hAnsi="Calibri" w:cs="Calibri"/>
                </w:rPr>
                <w:t>The Never-Ending Hype Cycle</w:t>
              </w:r>
            </w:hyperlink>
          </w:p>
        </w:tc>
      </w:tr>
      <w:tr w:rsidR="00CB4916" w14:paraId="4DBBA10F" w14:textId="77777777" w:rsidTr="00CB491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5276222" w14:textId="77777777" w:rsidR="00CB4916" w:rsidRDefault="00D52D68" w:rsidP="0045164D">
            <w:pPr>
              <w:pStyle w:val="NoSpacing"/>
              <w:rPr>
                <w:rStyle w:val="Hyperlink"/>
                <w:rFonts w:ascii="Calibri" w:hAnsi="Calibri" w:cs="Calibri"/>
              </w:rPr>
            </w:pPr>
            <w:hyperlink r:id="rId16" w:history="1">
              <w:r w:rsidR="00CB4916">
                <w:rPr>
                  <w:rStyle w:val="Hyperlink"/>
                  <w:rFonts w:ascii="Calibri" w:hAnsi="Calibri" w:cs="Calibri"/>
                </w:rPr>
                <w:t>Big Data: The Management Revolution</w:t>
              </w:r>
            </w:hyperlink>
          </w:p>
          <w:p w14:paraId="02ECB3D5" w14:textId="77777777" w:rsidR="00EF3BAF" w:rsidRDefault="00EF3BAF" w:rsidP="0045164D">
            <w:pPr>
              <w:pStyle w:val="NoSpacing"/>
              <w:rPr>
                <w:rFonts w:ascii="Calibri" w:hAnsi="Calibri" w:cs="Calibri"/>
                <w:color w:val="0563C1"/>
                <w:u w:val="single"/>
              </w:rPr>
            </w:pPr>
          </w:p>
        </w:tc>
      </w:tr>
    </w:tbl>
    <w:p w14:paraId="25EEFB84" w14:textId="3AC81275" w:rsidR="00A74597" w:rsidRPr="008E1D93" w:rsidRDefault="00A74597" w:rsidP="00A74597">
      <w:pPr>
        <w:pStyle w:val="Heading2"/>
        <w:pBdr>
          <w:bottom w:val="single" w:sz="4" w:space="1" w:color="auto"/>
        </w:pBdr>
        <w:rPr>
          <w:rFonts w:cs="Segoe UI"/>
        </w:rPr>
      </w:pPr>
      <w:bookmarkStart w:id="0" w:name="_Hlk518373036"/>
      <w:bookmarkStart w:id="1" w:name="_Hlk497563365"/>
      <w:r w:rsidRPr="008E1D93">
        <w:rPr>
          <w:rFonts w:cs="Segoe UI"/>
        </w:rPr>
        <w:t>Assignment Task</w:t>
      </w:r>
    </w:p>
    <w:p w14:paraId="5C33B451" w14:textId="010714B4" w:rsidR="00A74597" w:rsidRDefault="00A74597" w:rsidP="00A74597">
      <w:r w:rsidRPr="004B4273">
        <w:t>I</w:t>
      </w:r>
      <w:r>
        <w:t>n Module 10 you continue your work on the course final. Please see the Final document and perform the Milestone 04 tasks identified there.</w:t>
      </w:r>
    </w:p>
    <w:p w14:paraId="46997E90" w14:textId="77777777" w:rsidR="00A74597" w:rsidRPr="004B4273" w:rsidRDefault="00A74597" w:rsidP="00A74597">
      <w:pPr>
        <w:pStyle w:val="Heading2"/>
        <w:pBdr>
          <w:bottom w:val="single" w:sz="4" w:space="1" w:color="auto"/>
        </w:pBdr>
      </w:pPr>
      <w:r w:rsidRPr="004B4273">
        <w:t>Submit your work</w:t>
      </w:r>
    </w:p>
    <w:bookmarkEnd w:id="0"/>
    <w:p w14:paraId="0D936709" w14:textId="7AAC9A76" w:rsidR="0045164D" w:rsidRPr="004B4273" w:rsidRDefault="00A74597" w:rsidP="00A74597">
      <w:r>
        <w:t xml:space="preserve">Please Submit Milestone 04 </w:t>
      </w:r>
      <w:r w:rsidR="0045164D">
        <w:t xml:space="preserve">(The entire Final) </w:t>
      </w:r>
      <w:r>
        <w:t>under the Assignment 10 page on Canvas.</w:t>
      </w:r>
      <w:bookmarkEnd w:id="1"/>
    </w:p>
    <w:sectPr w:rsidR="0045164D" w:rsidRPr="004B4273" w:rsidSect="00D52D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24F6D"/>
    <w:multiLevelType w:val="hybridMultilevel"/>
    <w:tmpl w:val="91667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A5534"/>
    <w:multiLevelType w:val="hybridMultilevel"/>
    <w:tmpl w:val="CFA69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F0655"/>
    <w:multiLevelType w:val="hybridMultilevel"/>
    <w:tmpl w:val="13249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32B73"/>
    <w:multiLevelType w:val="hybridMultilevel"/>
    <w:tmpl w:val="0DC0C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95266"/>
    <w:multiLevelType w:val="hybridMultilevel"/>
    <w:tmpl w:val="771A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30798"/>
    <w:multiLevelType w:val="hybridMultilevel"/>
    <w:tmpl w:val="F1C0D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F0311"/>
    <w:multiLevelType w:val="hybridMultilevel"/>
    <w:tmpl w:val="93EE8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32EF1"/>
    <w:multiLevelType w:val="hybridMultilevel"/>
    <w:tmpl w:val="1D0A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D4327"/>
    <w:multiLevelType w:val="hybridMultilevel"/>
    <w:tmpl w:val="FA8C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321A9"/>
    <w:multiLevelType w:val="multilevel"/>
    <w:tmpl w:val="1B80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134AC6"/>
    <w:multiLevelType w:val="hybridMultilevel"/>
    <w:tmpl w:val="22162D4E"/>
    <w:lvl w:ilvl="0" w:tplc="651423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F041E"/>
    <w:multiLevelType w:val="hybridMultilevel"/>
    <w:tmpl w:val="612A2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646A9"/>
    <w:multiLevelType w:val="hybridMultilevel"/>
    <w:tmpl w:val="F0E2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D4B89"/>
    <w:multiLevelType w:val="hybridMultilevel"/>
    <w:tmpl w:val="1DA0DBE8"/>
    <w:lvl w:ilvl="0" w:tplc="651423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67C7F"/>
    <w:multiLevelType w:val="hybridMultilevel"/>
    <w:tmpl w:val="58A88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B47B9"/>
    <w:multiLevelType w:val="hybridMultilevel"/>
    <w:tmpl w:val="A5A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C17CC9"/>
    <w:multiLevelType w:val="hybridMultilevel"/>
    <w:tmpl w:val="ECA04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F76B1"/>
    <w:multiLevelType w:val="hybridMultilevel"/>
    <w:tmpl w:val="8774E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E73FF"/>
    <w:multiLevelType w:val="hybridMultilevel"/>
    <w:tmpl w:val="A3D2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E5B20"/>
    <w:multiLevelType w:val="hybridMultilevel"/>
    <w:tmpl w:val="313C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E761AB"/>
    <w:multiLevelType w:val="hybridMultilevel"/>
    <w:tmpl w:val="3908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30CDB"/>
    <w:multiLevelType w:val="hybridMultilevel"/>
    <w:tmpl w:val="C5ECA8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10BB3"/>
    <w:multiLevelType w:val="hybridMultilevel"/>
    <w:tmpl w:val="0B7C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E523E"/>
    <w:multiLevelType w:val="hybridMultilevel"/>
    <w:tmpl w:val="A8BA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2B2240"/>
    <w:multiLevelType w:val="hybridMultilevel"/>
    <w:tmpl w:val="49B0529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5F0CC0AE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6D36C5B"/>
    <w:multiLevelType w:val="hybridMultilevel"/>
    <w:tmpl w:val="49DA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AC77E5"/>
    <w:multiLevelType w:val="hybridMultilevel"/>
    <w:tmpl w:val="E070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057FAA"/>
    <w:multiLevelType w:val="hybridMultilevel"/>
    <w:tmpl w:val="DB8A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8731D7"/>
    <w:multiLevelType w:val="hybridMultilevel"/>
    <w:tmpl w:val="90580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F4C12"/>
    <w:multiLevelType w:val="hybridMultilevel"/>
    <w:tmpl w:val="0B58B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D7DED"/>
    <w:multiLevelType w:val="hybridMultilevel"/>
    <w:tmpl w:val="8DF8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46053"/>
    <w:multiLevelType w:val="hybridMultilevel"/>
    <w:tmpl w:val="407E7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2C01D2"/>
    <w:multiLevelType w:val="hybridMultilevel"/>
    <w:tmpl w:val="FB2C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7"/>
  </w:num>
  <w:num w:numId="4">
    <w:abstractNumId w:val="31"/>
  </w:num>
  <w:num w:numId="5">
    <w:abstractNumId w:val="27"/>
  </w:num>
  <w:num w:numId="6">
    <w:abstractNumId w:val="6"/>
  </w:num>
  <w:num w:numId="7">
    <w:abstractNumId w:val="18"/>
  </w:num>
  <w:num w:numId="8">
    <w:abstractNumId w:val="28"/>
  </w:num>
  <w:num w:numId="9">
    <w:abstractNumId w:val="4"/>
  </w:num>
  <w:num w:numId="10">
    <w:abstractNumId w:val="11"/>
  </w:num>
  <w:num w:numId="11">
    <w:abstractNumId w:val="23"/>
  </w:num>
  <w:num w:numId="12">
    <w:abstractNumId w:val="7"/>
  </w:num>
  <w:num w:numId="13">
    <w:abstractNumId w:val="24"/>
  </w:num>
  <w:num w:numId="14">
    <w:abstractNumId w:val="21"/>
  </w:num>
  <w:num w:numId="15">
    <w:abstractNumId w:val="12"/>
  </w:num>
  <w:num w:numId="16">
    <w:abstractNumId w:val="5"/>
  </w:num>
  <w:num w:numId="17">
    <w:abstractNumId w:val="3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32"/>
  </w:num>
  <w:num w:numId="21">
    <w:abstractNumId w:val="25"/>
  </w:num>
  <w:num w:numId="22">
    <w:abstractNumId w:val="22"/>
  </w:num>
  <w:num w:numId="23">
    <w:abstractNumId w:val="20"/>
  </w:num>
  <w:num w:numId="24">
    <w:abstractNumId w:val="10"/>
  </w:num>
  <w:num w:numId="25">
    <w:abstractNumId w:val="13"/>
  </w:num>
  <w:num w:numId="26">
    <w:abstractNumId w:val="15"/>
  </w:num>
  <w:num w:numId="27">
    <w:abstractNumId w:val="2"/>
  </w:num>
  <w:num w:numId="28">
    <w:abstractNumId w:val="0"/>
  </w:num>
  <w:num w:numId="29">
    <w:abstractNumId w:val="3"/>
  </w:num>
  <w:num w:numId="30">
    <w:abstractNumId w:val="29"/>
  </w:num>
  <w:num w:numId="31">
    <w:abstractNumId w:val="8"/>
  </w:num>
  <w:num w:numId="32">
    <w:abstractNumId w:val="9"/>
  </w:num>
  <w:num w:numId="33">
    <w:abstractNumId w:val="19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2NjEyNDY0MTAzMDRW0lEKTi0uzszPAykwrAUABhP5xCwAAAA="/>
  </w:docVars>
  <w:rsids>
    <w:rsidRoot w:val="003D76C8"/>
    <w:rsid w:val="0000275C"/>
    <w:rsid w:val="00047FC1"/>
    <w:rsid w:val="00050DB5"/>
    <w:rsid w:val="000742C8"/>
    <w:rsid w:val="00097997"/>
    <w:rsid w:val="000A0233"/>
    <w:rsid w:val="000C3941"/>
    <w:rsid w:val="000C702F"/>
    <w:rsid w:val="000F52AD"/>
    <w:rsid w:val="0013396E"/>
    <w:rsid w:val="00164190"/>
    <w:rsid w:val="00165A37"/>
    <w:rsid w:val="001A7D6E"/>
    <w:rsid w:val="001B02A6"/>
    <w:rsid w:val="001B2118"/>
    <w:rsid w:val="001C6052"/>
    <w:rsid w:val="001E1967"/>
    <w:rsid w:val="001E3C1D"/>
    <w:rsid w:val="001E6806"/>
    <w:rsid w:val="001F7D83"/>
    <w:rsid w:val="0022261B"/>
    <w:rsid w:val="00245267"/>
    <w:rsid w:val="00286B03"/>
    <w:rsid w:val="002A3EE3"/>
    <w:rsid w:val="002C3265"/>
    <w:rsid w:val="002C4B71"/>
    <w:rsid w:val="002F7F6B"/>
    <w:rsid w:val="00323AD1"/>
    <w:rsid w:val="003328D4"/>
    <w:rsid w:val="003527CA"/>
    <w:rsid w:val="00360F84"/>
    <w:rsid w:val="00390FA3"/>
    <w:rsid w:val="00396FAF"/>
    <w:rsid w:val="003A24AE"/>
    <w:rsid w:val="003C3315"/>
    <w:rsid w:val="003D76C8"/>
    <w:rsid w:val="003F4B29"/>
    <w:rsid w:val="00404C32"/>
    <w:rsid w:val="0041124B"/>
    <w:rsid w:val="00424E16"/>
    <w:rsid w:val="00442FD4"/>
    <w:rsid w:val="004434B7"/>
    <w:rsid w:val="0044444F"/>
    <w:rsid w:val="0045164D"/>
    <w:rsid w:val="00471D69"/>
    <w:rsid w:val="00477684"/>
    <w:rsid w:val="00484D59"/>
    <w:rsid w:val="00485E17"/>
    <w:rsid w:val="00493FA2"/>
    <w:rsid w:val="004B0D33"/>
    <w:rsid w:val="004D6096"/>
    <w:rsid w:val="004E6E06"/>
    <w:rsid w:val="00540B7F"/>
    <w:rsid w:val="005452DD"/>
    <w:rsid w:val="00560E8E"/>
    <w:rsid w:val="005737D3"/>
    <w:rsid w:val="0059656C"/>
    <w:rsid w:val="005A557B"/>
    <w:rsid w:val="005C4A8B"/>
    <w:rsid w:val="005D18D5"/>
    <w:rsid w:val="005E66D0"/>
    <w:rsid w:val="0062016B"/>
    <w:rsid w:val="006218A0"/>
    <w:rsid w:val="0063360A"/>
    <w:rsid w:val="006573E9"/>
    <w:rsid w:val="00684A1F"/>
    <w:rsid w:val="006B7A7F"/>
    <w:rsid w:val="006C0C01"/>
    <w:rsid w:val="006E21E6"/>
    <w:rsid w:val="006F06D0"/>
    <w:rsid w:val="00726C1B"/>
    <w:rsid w:val="0072745D"/>
    <w:rsid w:val="0074026E"/>
    <w:rsid w:val="007477B2"/>
    <w:rsid w:val="00762A6E"/>
    <w:rsid w:val="007A0576"/>
    <w:rsid w:val="007A2D0E"/>
    <w:rsid w:val="007A3B24"/>
    <w:rsid w:val="007D635D"/>
    <w:rsid w:val="007E54C2"/>
    <w:rsid w:val="007F1057"/>
    <w:rsid w:val="008154B4"/>
    <w:rsid w:val="00842B13"/>
    <w:rsid w:val="00843C8E"/>
    <w:rsid w:val="00845E3A"/>
    <w:rsid w:val="008B1B1C"/>
    <w:rsid w:val="008B3C8E"/>
    <w:rsid w:val="008E1D93"/>
    <w:rsid w:val="008F4EFB"/>
    <w:rsid w:val="00945BD9"/>
    <w:rsid w:val="00963BCD"/>
    <w:rsid w:val="00973B52"/>
    <w:rsid w:val="00976A99"/>
    <w:rsid w:val="009A4CA0"/>
    <w:rsid w:val="009B4EEC"/>
    <w:rsid w:val="009D1403"/>
    <w:rsid w:val="009D4260"/>
    <w:rsid w:val="00A21E25"/>
    <w:rsid w:val="00A3344C"/>
    <w:rsid w:val="00A42807"/>
    <w:rsid w:val="00A44541"/>
    <w:rsid w:val="00A56512"/>
    <w:rsid w:val="00A74597"/>
    <w:rsid w:val="00AA5C1E"/>
    <w:rsid w:val="00AB1096"/>
    <w:rsid w:val="00AC359A"/>
    <w:rsid w:val="00AD28A7"/>
    <w:rsid w:val="00AF0639"/>
    <w:rsid w:val="00AF407F"/>
    <w:rsid w:val="00B03049"/>
    <w:rsid w:val="00B11048"/>
    <w:rsid w:val="00B13D0E"/>
    <w:rsid w:val="00B83EAB"/>
    <w:rsid w:val="00BD7F91"/>
    <w:rsid w:val="00BE637C"/>
    <w:rsid w:val="00BE6C4A"/>
    <w:rsid w:val="00C27167"/>
    <w:rsid w:val="00C642B3"/>
    <w:rsid w:val="00C92E4E"/>
    <w:rsid w:val="00CB4916"/>
    <w:rsid w:val="00CE06D0"/>
    <w:rsid w:val="00CE4561"/>
    <w:rsid w:val="00CF1A49"/>
    <w:rsid w:val="00D33047"/>
    <w:rsid w:val="00D52D68"/>
    <w:rsid w:val="00D75146"/>
    <w:rsid w:val="00D839C9"/>
    <w:rsid w:val="00D90D11"/>
    <w:rsid w:val="00DA1D19"/>
    <w:rsid w:val="00DD0127"/>
    <w:rsid w:val="00E014AF"/>
    <w:rsid w:val="00E03907"/>
    <w:rsid w:val="00E246A5"/>
    <w:rsid w:val="00E31454"/>
    <w:rsid w:val="00E3418E"/>
    <w:rsid w:val="00E60B1C"/>
    <w:rsid w:val="00E64B9C"/>
    <w:rsid w:val="00E71022"/>
    <w:rsid w:val="00E7531E"/>
    <w:rsid w:val="00E82DCB"/>
    <w:rsid w:val="00E8481C"/>
    <w:rsid w:val="00E97C32"/>
    <w:rsid w:val="00EC7A38"/>
    <w:rsid w:val="00ED5D30"/>
    <w:rsid w:val="00EF3BAF"/>
    <w:rsid w:val="00F07E4F"/>
    <w:rsid w:val="00F10FBC"/>
    <w:rsid w:val="00F1341C"/>
    <w:rsid w:val="00F32ABB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8445"/>
  <w15:chartTrackingRefBased/>
  <w15:docId w15:val="{5493A0EC-8CBA-4650-8095-68619A90D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67"/>
    <w:pPr>
      <w:spacing w:line="252" w:lineRule="auto"/>
    </w:pPr>
    <w:rPr>
      <w:rFonts w:ascii="Segoe UI" w:eastAsiaTheme="minorEastAsia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1D19"/>
    <w:pPr>
      <w:keepNext/>
      <w:keepLines/>
      <w:spacing w:before="240" w:after="0"/>
      <w:outlineLvl w:val="0"/>
    </w:pPr>
    <w:rPr>
      <w:rFonts w:eastAsiaTheme="majorEastAsia" w:cstheme="majorBidi"/>
      <w:b/>
      <w:color w:val="7030A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A1D1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7030A0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D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6C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6C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D76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1D19"/>
    <w:rPr>
      <w:rFonts w:ascii="Segoe UI" w:eastAsia="Times New Roman" w:hAnsi="Segoe UI" w:cs="Times New Roman"/>
      <w:b/>
      <w:bCs/>
      <w:color w:val="7030A0"/>
      <w:sz w:val="28"/>
      <w:szCs w:val="36"/>
    </w:rPr>
  </w:style>
  <w:style w:type="character" w:customStyle="1" w:styleId="lefth2">
    <w:name w:val="left_h2"/>
    <w:basedOn w:val="DefaultParagraphFont"/>
    <w:rsid w:val="003D76C8"/>
  </w:style>
  <w:style w:type="character" w:customStyle="1" w:styleId="apple-converted-space">
    <w:name w:val="apple-converted-space"/>
    <w:basedOn w:val="DefaultParagraphFont"/>
    <w:rsid w:val="003D76C8"/>
  </w:style>
  <w:style w:type="character" w:styleId="Hyperlink">
    <w:name w:val="Hyperlink"/>
    <w:basedOn w:val="DefaultParagraphFont"/>
    <w:unhideWhenUsed/>
    <w:rsid w:val="003D76C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1D19"/>
    <w:rPr>
      <w:rFonts w:ascii="Segoe UI" w:eastAsiaTheme="majorEastAsia" w:hAnsi="Segoe UI" w:cstheme="majorBidi"/>
      <w:b/>
      <w:color w:val="7030A0"/>
      <w:sz w:val="32"/>
      <w:szCs w:val="32"/>
    </w:rPr>
  </w:style>
  <w:style w:type="character" w:styleId="Mention">
    <w:name w:val="Mention"/>
    <w:basedOn w:val="DefaultParagraphFont"/>
    <w:uiPriority w:val="99"/>
    <w:semiHidden/>
    <w:unhideWhenUsed/>
    <w:rsid w:val="00404C3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304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03049"/>
    <w:pPr>
      <w:spacing w:after="0" w:line="240" w:lineRule="auto"/>
    </w:pPr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3C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3C3315"/>
  </w:style>
  <w:style w:type="character" w:styleId="Strong">
    <w:name w:val="Strong"/>
    <w:basedOn w:val="DefaultParagraphFont"/>
    <w:uiPriority w:val="22"/>
    <w:qFormat/>
    <w:rsid w:val="003C331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B83EAB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B83EA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D5D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81">
    <w:name w:val="font81"/>
    <w:basedOn w:val="DefaultParagraphFont"/>
    <w:rsid w:val="00323AD1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14"/>
      <w:szCs w:val="14"/>
      <w:u w:val="none"/>
      <w:effect w:val="none"/>
    </w:rPr>
  </w:style>
  <w:style w:type="character" w:customStyle="1" w:styleId="font71">
    <w:name w:val="font71"/>
    <w:basedOn w:val="DefaultParagraphFont"/>
    <w:rsid w:val="00323AD1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F7D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29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5729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914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683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6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63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8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KjH8WhSu_E" TargetMode="External"/><Relationship Id="rId13" Type="http://schemas.openxmlformats.org/officeDocument/2006/relationships/hyperlink" Target="https://www.forbes.com/sites/bernardmarr/2017/03/14/the-complete-beginners-guide-to-big-data-in-2017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BgQFJ_UNIgw" TargetMode="External"/><Relationship Id="rId12" Type="http://schemas.openxmlformats.org/officeDocument/2006/relationships/hyperlink" Target="https://www.w3resource.com/mongodb/databases-documents-collections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br.org/2012/10/big-data-the-management-revolu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MfF750YVDxM" TargetMode="External"/><Relationship Id="rId11" Type="http://schemas.openxmlformats.org/officeDocument/2006/relationships/hyperlink" Target="https://youtu.be/1uFY60CESlM" TargetMode="External"/><Relationship Id="rId5" Type="http://schemas.openxmlformats.org/officeDocument/2006/relationships/hyperlink" Target="https://youtu.be/jSXxrTNZwXA" TargetMode="External"/><Relationship Id="rId15" Type="http://schemas.openxmlformats.org/officeDocument/2006/relationships/hyperlink" Target="http://www.slate.com/articles/technology/history_of_innovation/2014/06/how_the_hype_cycle_explains_moocs_big_data_vr_and_google_glass.html" TargetMode="External"/><Relationship Id="rId10" Type="http://schemas.openxmlformats.org/officeDocument/2006/relationships/hyperlink" Target="https://www.youtube.com/watch?v=m7JXixjdI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WbMrx5rVBE" TargetMode="External"/><Relationship Id="rId14" Type="http://schemas.openxmlformats.org/officeDocument/2006/relationships/hyperlink" Target="http://www.slate.com/articles/technology/technology/2017/10/what_happened_to_big_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56</cp:revision>
  <dcterms:created xsi:type="dcterms:W3CDTF">2017-11-04T19:43:00Z</dcterms:created>
  <dcterms:modified xsi:type="dcterms:W3CDTF">2020-05-30T17:44:00Z</dcterms:modified>
</cp:coreProperties>
</file>