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6D" w:rsidRDefault="00836601" w:rsidP="00090D8D">
      <w:pPr>
        <w:jc w:val="center"/>
        <w:rPr>
          <w:b/>
          <w:sz w:val="28"/>
        </w:rPr>
      </w:pPr>
      <w:r w:rsidRPr="00090D8D">
        <w:rPr>
          <w:b/>
          <w:sz w:val="28"/>
        </w:rPr>
        <w:t>Demostración de l</w:t>
      </w:r>
      <w:r w:rsidR="00090D8D" w:rsidRPr="00090D8D">
        <w:rPr>
          <w:b/>
          <w:sz w:val="28"/>
        </w:rPr>
        <w:t>a</w:t>
      </w:r>
      <w:r w:rsidRPr="00090D8D">
        <w:rPr>
          <w:b/>
          <w:sz w:val="28"/>
        </w:rPr>
        <w:t xml:space="preserve"> complejidad </w:t>
      </w:r>
      <w:r w:rsidR="00025DFF">
        <w:rPr>
          <w:b/>
          <w:sz w:val="28"/>
        </w:rPr>
        <w:t>logarítmica</w:t>
      </w:r>
      <w:r w:rsidRPr="00090D8D">
        <w:rPr>
          <w:b/>
          <w:sz w:val="28"/>
        </w:rPr>
        <w:t xml:space="preserve"> del algoritmo de </w:t>
      </w:r>
      <w:r w:rsidR="00025DFF">
        <w:rPr>
          <w:b/>
          <w:sz w:val="28"/>
        </w:rPr>
        <w:t>Búsqueda Binaria</w:t>
      </w:r>
    </w:p>
    <w:p w:rsidR="00FA608E" w:rsidRDefault="00CF4144" w:rsidP="00090D8D">
      <w:pPr>
        <w:jc w:val="both"/>
        <w:rPr>
          <w:rFonts w:ascii="Times New Roman" w:hAnsi="Times New Roman" w:cs="Times New Roman"/>
          <w:sz w:val="24"/>
        </w:rPr>
      </w:pPr>
      <w:r w:rsidRPr="00FE7E7D">
        <w:rPr>
          <w:rFonts w:ascii="Times New Roman" w:hAnsi="Times New Roman" w:cs="Times New Roman"/>
          <w:sz w:val="24"/>
        </w:rPr>
        <w:t xml:space="preserve">El algoritmo de </w:t>
      </w:r>
      <w:r w:rsidR="00FA608E">
        <w:rPr>
          <w:rFonts w:ascii="Times New Roman" w:hAnsi="Times New Roman" w:cs="Times New Roman"/>
          <w:sz w:val="24"/>
        </w:rPr>
        <w:t>Búsqueda Binaria</w:t>
      </w:r>
      <w:r w:rsidRPr="00FE7E7D">
        <w:rPr>
          <w:rFonts w:ascii="Times New Roman" w:hAnsi="Times New Roman" w:cs="Times New Roman"/>
          <w:sz w:val="24"/>
        </w:rPr>
        <w:t xml:space="preserve"> consiste en </w:t>
      </w:r>
      <w:r w:rsidR="00FA608E">
        <w:rPr>
          <w:rFonts w:ascii="Times New Roman" w:hAnsi="Times New Roman" w:cs="Times New Roman"/>
          <w:sz w:val="24"/>
        </w:rPr>
        <w:t>encontrar un determinado número dentro de un arreglo ordenado, para lo cual se va dividiendo el arreglo en mitad y analizando si el valor buscado está en la parte inferior o superior del arreglo, de esa forma en cada iteración hasta encontrar el elemento buscado.</w:t>
      </w:r>
    </w:p>
    <w:p w:rsidR="00FA608E" w:rsidRDefault="00FA608E" w:rsidP="00FA608E">
      <w:r>
        <w:rPr>
          <w:rFonts w:ascii="Times New Roman" w:hAnsi="Times New Roman" w:cs="Times New Roman"/>
          <w:sz w:val="24"/>
        </w:rPr>
        <w:t>La complejidad de este algoritmo e logarítmica, lo cual vamos a demostrar partiendo de un ejemplo de las iteraciones que se pueden dar teniendo en cuenta que tenemos un arreglo de “n” elementos:</w:t>
      </w:r>
    </w:p>
    <w:tbl>
      <w:tblPr>
        <w:tblStyle w:val="Tablaconcuadrcula"/>
        <w:tblpPr w:leftFromText="141" w:rightFromText="141" w:vertAnchor="text" w:horzAnchor="margin" w:tblpXSpec="center" w:tblpY="462"/>
        <w:tblW w:w="0" w:type="auto"/>
        <w:tblLook w:val="04A0" w:firstRow="1" w:lastRow="0" w:firstColumn="1" w:lastColumn="0" w:noHBand="0" w:noVBand="1"/>
      </w:tblPr>
      <w:tblGrid>
        <w:gridCol w:w="397"/>
        <w:gridCol w:w="396"/>
        <w:gridCol w:w="396"/>
        <w:gridCol w:w="396"/>
        <w:gridCol w:w="397"/>
        <w:gridCol w:w="397"/>
        <w:gridCol w:w="386"/>
        <w:gridCol w:w="386"/>
        <w:gridCol w:w="386"/>
        <w:gridCol w:w="440"/>
        <w:gridCol w:w="440"/>
        <w:gridCol w:w="440"/>
        <w:gridCol w:w="520"/>
        <w:gridCol w:w="368"/>
      </w:tblGrid>
      <w:tr w:rsidR="00FA608E" w:rsidTr="00A42053">
        <w:trPr>
          <w:trHeight w:val="308"/>
        </w:trPr>
        <w:tc>
          <w:tcPr>
            <w:tcW w:w="397" w:type="dxa"/>
            <w:vAlign w:val="center"/>
          </w:tcPr>
          <w:p w:rsidR="00FA608E" w:rsidRDefault="00FA608E" w:rsidP="00A42053">
            <w:pPr>
              <w:jc w:val="center"/>
            </w:pPr>
            <w:r>
              <w:t>1</w:t>
            </w:r>
          </w:p>
        </w:tc>
        <w:tc>
          <w:tcPr>
            <w:tcW w:w="396" w:type="dxa"/>
            <w:vAlign w:val="center"/>
          </w:tcPr>
          <w:p w:rsidR="00FA608E" w:rsidRDefault="00FA608E" w:rsidP="00A42053">
            <w:pPr>
              <w:jc w:val="center"/>
            </w:pPr>
            <w:r>
              <w:t>2</w:t>
            </w:r>
          </w:p>
        </w:tc>
        <w:tc>
          <w:tcPr>
            <w:tcW w:w="396" w:type="dxa"/>
            <w:vAlign w:val="center"/>
          </w:tcPr>
          <w:p w:rsidR="00FA608E" w:rsidRDefault="00FA608E" w:rsidP="00A42053">
            <w:pPr>
              <w:jc w:val="center"/>
            </w:pPr>
            <w:r>
              <w:t>3</w:t>
            </w:r>
          </w:p>
        </w:tc>
        <w:tc>
          <w:tcPr>
            <w:tcW w:w="396" w:type="dxa"/>
            <w:vAlign w:val="center"/>
          </w:tcPr>
          <w:p w:rsidR="00FA608E" w:rsidRDefault="00FA608E" w:rsidP="00A42053">
            <w:pPr>
              <w:jc w:val="center"/>
            </w:pPr>
            <w:r>
              <w:t>4</w:t>
            </w:r>
          </w:p>
        </w:tc>
        <w:tc>
          <w:tcPr>
            <w:tcW w:w="397" w:type="dxa"/>
            <w:vAlign w:val="center"/>
          </w:tcPr>
          <w:p w:rsidR="00FA608E" w:rsidRDefault="00FA608E" w:rsidP="00A42053">
            <w:pPr>
              <w:jc w:val="center"/>
            </w:pPr>
            <w:r>
              <w:t>5</w:t>
            </w:r>
          </w:p>
        </w:tc>
        <w:tc>
          <w:tcPr>
            <w:tcW w:w="397" w:type="dxa"/>
            <w:vAlign w:val="center"/>
          </w:tcPr>
          <w:p w:rsidR="00FA608E" w:rsidRDefault="00FA608E" w:rsidP="00A42053">
            <w:pPr>
              <w:jc w:val="center"/>
            </w:pPr>
            <w:r>
              <w:t>6</w:t>
            </w:r>
          </w:p>
        </w:tc>
        <w:tc>
          <w:tcPr>
            <w:tcW w:w="386" w:type="dxa"/>
            <w:vAlign w:val="center"/>
          </w:tcPr>
          <w:p w:rsidR="00FA608E" w:rsidRDefault="00FA608E" w:rsidP="00A42053">
            <w:pPr>
              <w:jc w:val="center"/>
            </w:pPr>
            <w:r>
              <w:t>7</w:t>
            </w:r>
          </w:p>
        </w:tc>
        <w:tc>
          <w:tcPr>
            <w:tcW w:w="386" w:type="dxa"/>
            <w:vAlign w:val="center"/>
          </w:tcPr>
          <w:p w:rsidR="00FA608E" w:rsidRDefault="00FA608E" w:rsidP="00A42053">
            <w:pPr>
              <w:jc w:val="center"/>
            </w:pPr>
            <w:r>
              <w:t>8</w:t>
            </w:r>
          </w:p>
        </w:tc>
        <w:tc>
          <w:tcPr>
            <w:tcW w:w="386" w:type="dxa"/>
            <w:vAlign w:val="center"/>
          </w:tcPr>
          <w:p w:rsidR="00FA608E" w:rsidRDefault="00FA608E" w:rsidP="00A42053">
            <w:pPr>
              <w:jc w:val="center"/>
            </w:pPr>
            <w:r>
              <w:t>9</w:t>
            </w:r>
          </w:p>
        </w:tc>
        <w:tc>
          <w:tcPr>
            <w:tcW w:w="440" w:type="dxa"/>
            <w:vAlign w:val="center"/>
          </w:tcPr>
          <w:p w:rsidR="00FA608E" w:rsidRDefault="00FA608E" w:rsidP="00A42053">
            <w:pPr>
              <w:jc w:val="center"/>
            </w:pPr>
            <w:r>
              <w:t>10</w:t>
            </w:r>
          </w:p>
        </w:tc>
        <w:tc>
          <w:tcPr>
            <w:tcW w:w="440" w:type="dxa"/>
            <w:vAlign w:val="center"/>
          </w:tcPr>
          <w:p w:rsidR="00FA608E" w:rsidRDefault="00FA608E" w:rsidP="00A42053">
            <w:pPr>
              <w:jc w:val="center"/>
            </w:pPr>
            <w:r>
              <w:t>11</w:t>
            </w:r>
          </w:p>
        </w:tc>
        <w:tc>
          <w:tcPr>
            <w:tcW w:w="440" w:type="dxa"/>
            <w:vAlign w:val="center"/>
          </w:tcPr>
          <w:p w:rsidR="00FA608E" w:rsidRDefault="00FA608E" w:rsidP="00A42053">
            <w:pPr>
              <w:jc w:val="center"/>
            </w:pPr>
            <w:r>
              <w:t>12</w:t>
            </w:r>
          </w:p>
        </w:tc>
        <w:tc>
          <w:tcPr>
            <w:tcW w:w="520" w:type="dxa"/>
            <w:vAlign w:val="center"/>
          </w:tcPr>
          <w:p w:rsidR="00FA608E" w:rsidRDefault="00FA608E" w:rsidP="00A42053">
            <w:pPr>
              <w:jc w:val="center"/>
            </w:pPr>
            <w:r>
              <w:t>……</w:t>
            </w:r>
          </w:p>
        </w:tc>
        <w:tc>
          <w:tcPr>
            <w:tcW w:w="368" w:type="dxa"/>
            <w:vAlign w:val="center"/>
          </w:tcPr>
          <w:p w:rsidR="00FA608E" w:rsidRDefault="00FA608E" w:rsidP="00A42053">
            <w:pPr>
              <w:jc w:val="center"/>
            </w:pPr>
            <w:r>
              <w:t>n</w:t>
            </w:r>
          </w:p>
        </w:tc>
      </w:tr>
    </w:tbl>
    <w:p w:rsidR="00FA608E" w:rsidRDefault="00FA608E" w:rsidP="00FA608E">
      <w:r>
        <w:t>Iteración 0:</w:t>
      </w:r>
    </w:p>
    <w:p w:rsidR="00FA608E" w:rsidRDefault="00FA608E" w:rsidP="00FA608E"/>
    <w:tbl>
      <w:tblPr>
        <w:tblStyle w:val="Tablaconcuadrcula"/>
        <w:tblpPr w:leftFromText="141" w:rightFromText="141" w:vertAnchor="text" w:horzAnchor="margin" w:tblpXSpec="center" w:tblpY="462"/>
        <w:tblW w:w="0" w:type="auto"/>
        <w:tblLook w:val="04A0" w:firstRow="1" w:lastRow="0" w:firstColumn="1" w:lastColumn="0" w:noHBand="0" w:noVBand="1"/>
      </w:tblPr>
      <w:tblGrid>
        <w:gridCol w:w="397"/>
        <w:gridCol w:w="396"/>
        <w:gridCol w:w="396"/>
        <w:gridCol w:w="396"/>
        <w:gridCol w:w="397"/>
        <w:gridCol w:w="397"/>
        <w:gridCol w:w="386"/>
        <w:gridCol w:w="386"/>
        <w:gridCol w:w="386"/>
        <w:gridCol w:w="440"/>
        <w:gridCol w:w="440"/>
        <w:gridCol w:w="440"/>
        <w:gridCol w:w="520"/>
        <w:gridCol w:w="529"/>
      </w:tblGrid>
      <w:tr w:rsidR="00FA608E" w:rsidTr="00A42053">
        <w:trPr>
          <w:trHeight w:val="308"/>
        </w:trPr>
        <w:tc>
          <w:tcPr>
            <w:tcW w:w="397" w:type="dxa"/>
            <w:vAlign w:val="center"/>
          </w:tcPr>
          <w:p w:rsidR="00FA608E" w:rsidRDefault="00FA608E" w:rsidP="00A42053">
            <w:pPr>
              <w:jc w:val="center"/>
            </w:pPr>
            <w:r>
              <w:t>1</w:t>
            </w:r>
          </w:p>
        </w:tc>
        <w:tc>
          <w:tcPr>
            <w:tcW w:w="396" w:type="dxa"/>
            <w:vAlign w:val="center"/>
          </w:tcPr>
          <w:p w:rsidR="00FA608E" w:rsidRDefault="00FA608E" w:rsidP="00A42053">
            <w:pPr>
              <w:jc w:val="center"/>
            </w:pPr>
            <w:r>
              <w:t>2</w:t>
            </w:r>
          </w:p>
        </w:tc>
        <w:tc>
          <w:tcPr>
            <w:tcW w:w="396" w:type="dxa"/>
            <w:vAlign w:val="center"/>
          </w:tcPr>
          <w:p w:rsidR="00FA608E" w:rsidRDefault="00FA608E" w:rsidP="00A42053">
            <w:pPr>
              <w:jc w:val="center"/>
            </w:pPr>
            <w:r>
              <w:t>3</w:t>
            </w:r>
          </w:p>
        </w:tc>
        <w:tc>
          <w:tcPr>
            <w:tcW w:w="396" w:type="dxa"/>
            <w:vAlign w:val="center"/>
          </w:tcPr>
          <w:p w:rsidR="00FA608E" w:rsidRDefault="00FA608E" w:rsidP="00A42053">
            <w:pPr>
              <w:jc w:val="center"/>
            </w:pPr>
            <w:r>
              <w:t>4</w:t>
            </w:r>
          </w:p>
        </w:tc>
        <w:tc>
          <w:tcPr>
            <w:tcW w:w="397" w:type="dxa"/>
            <w:vAlign w:val="center"/>
          </w:tcPr>
          <w:p w:rsidR="00FA608E" w:rsidRDefault="00FA608E" w:rsidP="00A42053">
            <w:pPr>
              <w:jc w:val="center"/>
            </w:pPr>
            <w:r>
              <w:t>5</w:t>
            </w:r>
          </w:p>
        </w:tc>
        <w:tc>
          <w:tcPr>
            <w:tcW w:w="397" w:type="dxa"/>
            <w:vAlign w:val="center"/>
          </w:tcPr>
          <w:p w:rsidR="00FA608E" w:rsidRDefault="00FA608E" w:rsidP="00A42053">
            <w:pPr>
              <w:jc w:val="center"/>
            </w:pPr>
            <w:r>
              <w:t>6</w:t>
            </w:r>
          </w:p>
        </w:tc>
        <w:tc>
          <w:tcPr>
            <w:tcW w:w="386" w:type="dxa"/>
            <w:vAlign w:val="center"/>
          </w:tcPr>
          <w:p w:rsidR="00FA608E" w:rsidRDefault="00FA608E" w:rsidP="00A42053">
            <w:pPr>
              <w:jc w:val="center"/>
            </w:pPr>
            <w:r>
              <w:t>7</w:t>
            </w:r>
          </w:p>
        </w:tc>
        <w:tc>
          <w:tcPr>
            <w:tcW w:w="386" w:type="dxa"/>
            <w:vAlign w:val="center"/>
          </w:tcPr>
          <w:p w:rsidR="00FA608E" w:rsidRDefault="00FA608E" w:rsidP="00A42053">
            <w:pPr>
              <w:jc w:val="center"/>
            </w:pPr>
            <w:r>
              <w:t>8</w:t>
            </w:r>
          </w:p>
        </w:tc>
        <w:tc>
          <w:tcPr>
            <w:tcW w:w="386" w:type="dxa"/>
            <w:vAlign w:val="center"/>
          </w:tcPr>
          <w:p w:rsidR="00FA608E" w:rsidRDefault="00FA608E" w:rsidP="00A42053">
            <w:pPr>
              <w:jc w:val="center"/>
            </w:pPr>
            <w:r>
              <w:t>9</w:t>
            </w:r>
          </w:p>
        </w:tc>
        <w:tc>
          <w:tcPr>
            <w:tcW w:w="440" w:type="dxa"/>
            <w:vAlign w:val="center"/>
          </w:tcPr>
          <w:p w:rsidR="00FA608E" w:rsidRDefault="00FA608E" w:rsidP="00A42053">
            <w:pPr>
              <w:jc w:val="center"/>
            </w:pPr>
            <w:r>
              <w:t>10</w:t>
            </w:r>
          </w:p>
        </w:tc>
        <w:tc>
          <w:tcPr>
            <w:tcW w:w="440" w:type="dxa"/>
            <w:vAlign w:val="center"/>
          </w:tcPr>
          <w:p w:rsidR="00FA608E" w:rsidRDefault="00FA608E" w:rsidP="00A42053">
            <w:pPr>
              <w:jc w:val="center"/>
            </w:pPr>
            <w:r>
              <w:t>11</w:t>
            </w:r>
          </w:p>
        </w:tc>
        <w:tc>
          <w:tcPr>
            <w:tcW w:w="440" w:type="dxa"/>
            <w:vAlign w:val="center"/>
          </w:tcPr>
          <w:p w:rsidR="00FA608E" w:rsidRDefault="00FA608E" w:rsidP="00A42053">
            <w:pPr>
              <w:jc w:val="center"/>
            </w:pPr>
            <w:r>
              <w:t>12</w:t>
            </w:r>
          </w:p>
        </w:tc>
        <w:tc>
          <w:tcPr>
            <w:tcW w:w="520" w:type="dxa"/>
            <w:vAlign w:val="center"/>
          </w:tcPr>
          <w:p w:rsidR="00FA608E" w:rsidRDefault="00FA608E" w:rsidP="00A42053">
            <w:pPr>
              <w:jc w:val="center"/>
            </w:pPr>
            <w:r>
              <w:t>……</w:t>
            </w:r>
          </w:p>
        </w:tc>
        <w:tc>
          <w:tcPr>
            <w:tcW w:w="368" w:type="dxa"/>
            <w:shd w:val="clear" w:color="auto" w:fill="FFD966" w:themeFill="accent4" w:themeFillTint="99"/>
            <w:vAlign w:val="center"/>
          </w:tcPr>
          <w:p w:rsidR="00FA608E" w:rsidRDefault="00FA608E" w:rsidP="00A42053">
            <w:pPr>
              <w:jc w:val="center"/>
            </w:pPr>
            <w:r>
              <w:t>n/2</w:t>
            </w:r>
          </w:p>
        </w:tc>
      </w:tr>
    </w:tbl>
    <w:p w:rsidR="00FA608E" w:rsidRDefault="00FA608E" w:rsidP="00FA608E">
      <w:r>
        <w:t>Iteración 1:</w:t>
      </w:r>
    </w:p>
    <w:p w:rsidR="00FA608E" w:rsidRDefault="00FA608E" w:rsidP="00FA608E">
      <w:r>
        <w:t xml:space="preserve">                          </w:t>
      </w:r>
    </w:p>
    <w:tbl>
      <w:tblPr>
        <w:tblStyle w:val="Tablaconcuadrcula"/>
        <w:tblpPr w:leftFromText="141" w:rightFromText="141" w:vertAnchor="text" w:horzAnchor="margin" w:tblpXSpec="center" w:tblpY="462"/>
        <w:tblW w:w="0" w:type="auto"/>
        <w:tblLook w:val="04A0" w:firstRow="1" w:lastRow="0" w:firstColumn="1" w:lastColumn="0" w:noHBand="0" w:noVBand="1"/>
      </w:tblPr>
      <w:tblGrid>
        <w:gridCol w:w="397"/>
        <w:gridCol w:w="396"/>
        <w:gridCol w:w="396"/>
        <w:gridCol w:w="396"/>
        <w:gridCol w:w="397"/>
        <w:gridCol w:w="397"/>
        <w:gridCol w:w="386"/>
        <w:gridCol w:w="386"/>
        <w:gridCol w:w="386"/>
        <w:gridCol w:w="440"/>
        <w:gridCol w:w="440"/>
        <w:gridCol w:w="440"/>
        <w:gridCol w:w="520"/>
        <w:gridCol w:w="529"/>
      </w:tblGrid>
      <w:tr w:rsidR="00FA608E" w:rsidTr="00A42053">
        <w:trPr>
          <w:trHeight w:val="308"/>
        </w:trPr>
        <w:tc>
          <w:tcPr>
            <w:tcW w:w="397" w:type="dxa"/>
            <w:vAlign w:val="center"/>
          </w:tcPr>
          <w:p w:rsidR="00FA608E" w:rsidRDefault="00FA608E" w:rsidP="00A42053">
            <w:pPr>
              <w:jc w:val="center"/>
            </w:pPr>
            <w:r>
              <w:t>1</w:t>
            </w:r>
          </w:p>
        </w:tc>
        <w:tc>
          <w:tcPr>
            <w:tcW w:w="396" w:type="dxa"/>
            <w:vAlign w:val="center"/>
          </w:tcPr>
          <w:p w:rsidR="00FA608E" w:rsidRDefault="00FA608E" w:rsidP="00A42053">
            <w:pPr>
              <w:jc w:val="center"/>
            </w:pPr>
            <w:r>
              <w:t>2</w:t>
            </w:r>
          </w:p>
        </w:tc>
        <w:tc>
          <w:tcPr>
            <w:tcW w:w="396" w:type="dxa"/>
            <w:vAlign w:val="center"/>
          </w:tcPr>
          <w:p w:rsidR="00FA608E" w:rsidRDefault="00FA608E" w:rsidP="00A42053">
            <w:pPr>
              <w:jc w:val="center"/>
            </w:pPr>
            <w:r>
              <w:t>3</w:t>
            </w:r>
          </w:p>
        </w:tc>
        <w:tc>
          <w:tcPr>
            <w:tcW w:w="396" w:type="dxa"/>
            <w:vAlign w:val="center"/>
          </w:tcPr>
          <w:p w:rsidR="00FA608E" w:rsidRDefault="00FA608E" w:rsidP="00A42053">
            <w:pPr>
              <w:jc w:val="center"/>
            </w:pPr>
            <w:r>
              <w:t>4</w:t>
            </w:r>
          </w:p>
        </w:tc>
        <w:tc>
          <w:tcPr>
            <w:tcW w:w="397" w:type="dxa"/>
            <w:vAlign w:val="center"/>
          </w:tcPr>
          <w:p w:rsidR="00FA608E" w:rsidRDefault="00FA608E" w:rsidP="00A42053">
            <w:pPr>
              <w:jc w:val="center"/>
            </w:pPr>
            <w:r>
              <w:t>5</w:t>
            </w:r>
          </w:p>
        </w:tc>
        <w:tc>
          <w:tcPr>
            <w:tcW w:w="397" w:type="dxa"/>
            <w:vAlign w:val="center"/>
          </w:tcPr>
          <w:p w:rsidR="00FA608E" w:rsidRDefault="00FA608E" w:rsidP="00A42053">
            <w:pPr>
              <w:jc w:val="center"/>
            </w:pPr>
            <w:r>
              <w:t>6</w:t>
            </w:r>
          </w:p>
        </w:tc>
        <w:tc>
          <w:tcPr>
            <w:tcW w:w="386" w:type="dxa"/>
            <w:vAlign w:val="center"/>
          </w:tcPr>
          <w:p w:rsidR="00FA608E" w:rsidRDefault="00FA608E" w:rsidP="00A42053">
            <w:pPr>
              <w:jc w:val="center"/>
            </w:pPr>
            <w:r>
              <w:t>7</w:t>
            </w:r>
          </w:p>
        </w:tc>
        <w:tc>
          <w:tcPr>
            <w:tcW w:w="386" w:type="dxa"/>
            <w:vAlign w:val="center"/>
          </w:tcPr>
          <w:p w:rsidR="00FA608E" w:rsidRDefault="00FA608E" w:rsidP="00A42053">
            <w:pPr>
              <w:jc w:val="center"/>
            </w:pPr>
            <w:r>
              <w:t>8</w:t>
            </w:r>
          </w:p>
        </w:tc>
        <w:tc>
          <w:tcPr>
            <w:tcW w:w="386" w:type="dxa"/>
            <w:vAlign w:val="center"/>
          </w:tcPr>
          <w:p w:rsidR="00FA608E" w:rsidRDefault="00FA608E" w:rsidP="00A42053">
            <w:pPr>
              <w:jc w:val="center"/>
            </w:pPr>
            <w:r>
              <w:t>9</w:t>
            </w:r>
          </w:p>
        </w:tc>
        <w:tc>
          <w:tcPr>
            <w:tcW w:w="440" w:type="dxa"/>
            <w:vAlign w:val="center"/>
          </w:tcPr>
          <w:p w:rsidR="00FA608E" w:rsidRDefault="00FA608E" w:rsidP="00A42053">
            <w:pPr>
              <w:jc w:val="center"/>
            </w:pPr>
            <w:r>
              <w:t>10</w:t>
            </w:r>
          </w:p>
        </w:tc>
        <w:tc>
          <w:tcPr>
            <w:tcW w:w="440" w:type="dxa"/>
            <w:vAlign w:val="center"/>
          </w:tcPr>
          <w:p w:rsidR="00FA608E" w:rsidRDefault="00FA608E" w:rsidP="00A42053">
            <w:pPr>
              <w:jc w:val="center"/>
            </w:pPr>
            <w:r>
              <w:t>11</w:t>
            </w:r>
          </w:p>
        </w:tc>
        <w:tc>
          <w:tcPr>
            <w:tcW w:w="440" w:type="dxa"/>
            <w:vAlign w:val="center"/>
          </w:tcPr>
          <w:p w:rsidR="00FA608E" w:rsidRDefault="00FA608E" w:rsidP="00A42053">
            <w:pPr>
              <w:jc w:val="center"/>
            </w:pPr>
            <w:r>
              <w:t>12</w:t>
            </w:r>
          </w:p>
        </w:tc>
        <w:tc>
          <w:tcPr>
            <w:tcW w:w="520" w:type="dxa"/>
            <w:vAlign w:val="center"/>
          </w:tcPr>
          <w:p w:rsidR="00FA608E" w:rsidRDefault="00FA608E" w:rsidP="00A42053">
            <w:pPr>
              <w:jc w:val="center"/>
            </w:pPr>
            <w:r>
              <w:t>……</w:t>
            </w:r>
          </w:p>
        </w:tc>
        <w:tc>
          <w:tcPr>
            <w:tcW w:w="368" w:type="dxa"/>
            <w:shd w:val="clear" w:color="auto" w:fill="FFD966" w:themeFill="accent4" w:themeFillTint="99"/>
            <w:vAlign w:val="center"/>
          </w:tcPr>
          <w:p w:rsidR="00FA608E" w:rsidRDefault="00FA608E" w:rsidP="00A42053">
            <w:pPr>
              <w:jc w:val="center"/>
            </w:pPr>
            <w:r>
              <w:t>n/4</w:t>
            </w:r>
          </w:p>
        </w:tc>
      </w:tr>
    </w:tbl>
    <w:p w:rsidR="00FA608E" w:rsidRDefault="00FA608E" w:rsidP="00FA608E">
      <w:r>
        <w:t>Iteración 2:</w:t>
      </w:r>
    </w:p>
    <w:p w:rsidR="00FA608E" w:rsidRDefault="00FA608E" w:rsidP="00FA608E"/>
    <w:tbl>
      <w:tblPr>
        <w:tblStyle w:val="Tablaconcuadrcula"/>
        <w:tblpPr w:leftFromText="141" w:rightFromText="141" w:vertAnchor="text" w:horzAnchor="margin" w:tblpXSpec="center" w:tblpY="462"/>
        <w:tblW w:w="0" w:type="auto"/>
        <w:tblLook w:val="04A0" w:firstRow="1" w:lastRow="0" w:firstColumn="1" w:lastColumn="0" w:noHBand="0" w:noVBand="1"/>
      </w:tblPr>
      <w:tblGrid>
        <w:gridCol w:w="397"/>
        <w:gridCol w:w="396"/>
        <w:gridCol w:w="396"/>
        <w:gridCol w:w="396"/>
        <w:gridCol w:w="397"/>
        <w:gridCol w:w="397"/>
        <w:gridCol w:w="386"/>
        <w:gridCol w:w="386"/>
        <w:gridCol w:w="386"/>
        <w:gridCol w:w="440"/>
        <w:gridCol w:w="440"/>
        <w:gridCol w:w="440"/>
        <w:gridCol w:w="520"/>
        <w:gridCol w:w="529"/>
      </w:tblGrid>
      <w:tr w:rsidR="00FA608E" w:rsidTr="00A42053">
        <w:trPr>
          <w:trHeight w:val="308"/>
        </w:trPr>
        <w:tc>
          <w:tcPr>
            <w:tcW w:w="397" w:type="dxa"/>
            <w:vAlign w:val="center"/>
          </w:tcPr>
          <w:p w:rsidR="00FA608E" w:rsidRDefault="00FA608E" w:rsidP="00A42053">
            <w:pPr>
              <w:jc w:val="center"/>
            </w:pPr>
            <w:r>
              <w:t>1</w:t>
            </w:r>
          </w:p>
        </w:tc>
        <w:tc>
          <w:tcPr>
            <w:tcW w:w="396" w:type="dxa"/>
            <w:vAlign w:val="center"/>
          </w:tcPr>
          <w:p w:rsidR="00FA608E" w:rsidRDefault="00FA608E" w:rsidP="00A42053">
            <w:pPr>
              <w:jc w:val="center"/>
            </w:pPr>
            <w:r>
              <w:t>2</w:t>
            </w:r>
          </w:p>
        </w:tc>
        <w:tc>
          <w:tcPr>
            <w:tcW w:w="396" w:type="dxa"/>
            <w:vAlign w:val="center"/>
          </w:tcPr>
          <w:p w:rsidR="00FA608E" w:rsidRDefault="00FA608E" w:rsidP="00A42053">
            <w:pPr>
              <w:jc w:val="center"/>
            </w:pPr>
            <w:r>
              <w:t>3</w:t>
            </w:r>
          </w:p>
        </w:tc>
        <w:tc>
          <w:tcPr>
            <w:tcW w:w="396" w:type="dxa"/>
            <w:vAlign w:val="center"/>
          </w:tcPr>
          <w:p w:rsidR="00FA608E" w:rsidRDefault="00FA608E" w:rsidP="00A42053">
            <w:pPr>
              <w:jc w:val="center"/>
            </w:pPr>
            <w:r>
              <w:t>4</w:t>
            </w:r>
          </w:p>
        </w:tc>
        <w:tc>
          <w:tcPr>
            <w:tcW w:w="397" w:type="dxa"/>
            <w:vAlign w:val="center"/>
          </w:tcPr>
          <w:p w:rsidR="00FA608E" w:rsidRDefault="00FA608E" w:rsidP="00A42053">
            <w:pPr>
              <w:jc w:val="center"/>
            </w:pPr>
            <w:r>
              <w:t>5</w:t>
            </w:r>
          </w:p>
        </w:tc>
        <w:tc>
          <w:tcPr>
            <w:tcW w:w="397" w:type="dxa"/>
            <w:vAlign w:val="center"/>
          </w:tcPr>
          <w:p w:rsidR="00FA608E" w:rsidRDefault="00FA608E" w:rsidP="00A42053">
            <w:pPr>
              <w:jc w:val="center"/>
            </w:pPr>
            <w:r>
              <w:t>6</w:t>
            </w:r>
          </w:p>
        </w:tc>
        <w:tc>
          <w:tcPr>
            <w:tcW w:w="386" w:type="dxa"/>
            <w:vAlign w:val="center"/>
          </w:tcPr>
          <w:p w:rsidR="00FA608E" w:rsidRDefault="00FA608E" w:rsidP="00A42053">
            <w:pPr>
              <w:jc w:val="center"/>
            </w:pPr>
            <w:r>
              <w:t>7</w:t>
            </w:r>
          </w:p>
        </w:tc>
        <w:tc>
          <w:tcPr>
            <w:tcW w:w="386" w:type="dxa"/>
            <w:vAlign w:val="center"/>
          </w:tcPr>
          <w:p w:rsidR="00FA608E" w:rsidRDefault="00FA608E" w:rsidP="00A42053">
            <w:pPr>
              <w:jc w:val="center"/>
            </w:pPr>
            <w:r>
              <w:t>8</w:t>
            </w:r>
          </w:p>
        </w:tc>
        <w:tc>
          <w:tcPr>
            <w:tcW w:w="386" w:type="dxa"/>
            <w:vAlign w:val="center"/>
          </w:tcPr>
          <w:p w:rsidR="00FA608E" w:rsidRDefault="00FA608E" w:rsidP="00A42053">
            <w:pPr>
              <w:jc w:val="center"/>
            </w:pPr>
            <w:r>
              <w:t>9</w:t>
            </w:r>
          </w:p>
        </w:tc>
        <w:tc>
          <w:tcPr>
            <w:tcW w:w="440" w:type="dxa"/>
            <w:vAlign w:val="center"/>
          </w:tcPr>
          <w:p w:rsidR="00FA608E" w:rsidRDefault="00FA608E" w:rsidP="00A42053">
            <w:pPr>
              <w:jc w:val="center"/>
            </w:pPr>
            <w:r>
              <w:t>10</w:t>
            </w:r>
          </w:p>
        </w:tc>
        <w:tc>
          <w:tcPr>
            <w:tcW w:w="440" w:type="dxa"/>
            <w:vAlign w:val="center"/>
          </w:tcPr>
          <w:p w:rsidR="00FA608E" w:rsidRDefault="00FA608E" w:rsidP="00A42053">
            <w:pPr>
              <w:jc w:val="center"/>
            </w:pPr>
            <w:r>
              <w:t>11</w:t>
            </w:r>
          </w:p>
        </w:tc>
        <w:tc>
          <w:tcPr>
            <w:tcW w:w="440" w:type="dxa"/>
            <w:vAlign w:val="center"/>
          </w:tcPr>
          <w:p w:rsidR="00FA608E" w:rsidRDefault="00FA608E" w:rsidP="00A42053">
            <w:pPr>
              <w:jc w:val="center"/>
            </w:pPr>
            <w:r>
              <w:t>12</w:t>
            </w:r>
          </w:p>
        </w:tc>
        <w:tc>
          <w:tcPr>
            <w:tcW w:w="520" w:type="dxa"/>
            <w:vAlign w:val="center"/>
          </w:tcPr>
          <w:p w:rsidR="00FA608E" w:rsidRDefault="00FA608E" w:rsidP="00A42053">
            <w:pPr>
              <w:jc w:val="center"/>
            </w:pPr>
            <w:r>
              <w:t>……</w:t>
            </w:r>
          </w:p>
        </w:tc>
        <w:tc>
          <w:tcPr>
            <w:tcW w:w="368" w:type="dxa"/>
            <w:shd w:val="clear" w:color="auto" w:fill="FFD966" w:themeFill="accent4" w:themeFillTint="99"/>
            <w:vAlign w:val="center"/>
          </w:tcPr>
          <w:p w:rsidR="00FA608E" w:rsidRDefault="00FA608E" w:rsidP="00A42053">
            <w:pPr>
              <w:jc w:val="center"/>
            </w:pPr>
            <w:r>
              <w:t>n/8</w:t>
            </w:r>
          </w:p>
        </w:tc>
      </w:tr>
    </w:tbl>
    <w:p w:rsidR="00FA608E" w:rsidRDefault="00FA608E" w:rsidP="00FA608E">
      <w:r>
        <w:t>Iteración 3:</w:t>
      </w:r>
    </w:p>
    <w:p w:rsidR="00FA608E" w:rsidRDefault="00FA608E" w:rsidP="00FA608E"/>
    <w:tbl>
      <w:tblPr>
        <w:tblStyle w:val="Tablaconcuadrcula"/>
        <w:tblpPr w:leftFromText="141" w:rightFromText="141" w:vertAnchor="text" w:horzAnchor="margin" w:tblpXSpec="center" w:tblpY="462"/>
        <w:tblW w:w="0" w:type="auto"/>
        <w:tblLook w:val="04A0" w:firstRow="1" w:lastRow="0" w:firstColumn="1" w:lastColumn="0" w:noHBand="0" w:noVBand="1"/>
      </w:tblPr>
      <w:tblGrid>
        <w:gridCol w:w="397"/>
        <w:gridCol w:w="396"/>
        <w:gridCol w:w="396"/>
        <w:gridCol w:w="396"/>
        <w:gridCol w:w="397"/>
        <w:gridCol w:w="397"/>
        <w:gridCol w:w="386"/>
        <w:gridCol w:w="386"/>
        <w:gridCol w:w="386"/>
        <w:gridCol w:w="440"/>
        <w:gridCol w:w="440"/>
        <w:gridCol w:w="440"/>
        <w:gridCol w:w="520"/>
        <w:gridCol w:w="640"/>
      </w:tblGrid>
      <w:tr w:rsidR="00FA608E" w:rsidTr="00A42053">
        <w:trPr>
          <w:trHeight w:val="308"/>
        </w:trPr>
        <w:tc>
          <w:tcPr>
            <w:tcW w:w="397" w:type="dxa"/>
            <w:vAlign w:val="center"/>
          </w:tcPr>
          <w:p w:rsidR="00FA608E" w:rsidRDefault="00FA608E" w:rsidP="00A42053">
            <w:pPr>
              <w:jc w:val="center"/>
            </w:pPr>
            <w:r>
              <w:t>1</w:t>
            </w:r>
          </w:p>
        </w:tc>
        <w:tc>
          <w:tcPr>
            <w:tcW w:w="396" w:type="dxa"/>
            <w:vAlign w:val="center"/>
          </w:tcPr>
          <w:p w:rsidR="00FA608E" w:rsidRDefault="00FA608E" w:rsidP="00A42053">
            <w:pPr>
              <w:jc w:val="center"/>
            </w:pPr>
            <w:r>
              <w:t>2</w:t>
            </w:r>
          </w:p>
        </w:tc>
        <w:tc>
          <w:tcPr>
            <w:tcW w:w="396" w:type="dxa"/>
            <w:vAlign w:val="center"/>
          </w:tcPr>
          <w:p w:rsidR="00FA608E" w:rsidRDefault="00FA608E" w:rsidP="00A42053">
            <w:pPr>
              <w:jc w:val="center"/>
            </w:pPr>
            <w:r>
              <w:t>3</w:t>
            </w:r>
          </w:p>
        </w:tc>
        <w:tc>
          <w:tcPr>
            <w:tcW w:w="396" w:type="dxa"/>
            <w:vAlign w:val="center"/>
          </w:tcPr>
          <w:p w:rsidR="00FA608E" w:rsidRDefault="00FA608E" w:rsidP="00A42053">
            <w:pPr>
              <w:jc w:val="center"/>
            </w:pPr>
            <w:r>
              <w:t>4</w:t>
            </w:r>
          </w:p>
        </w:tc>
        <w:tc>
          <w:tcPr>
            <w:tcW w:w="397" w:type="dxa"/>
            <w:vAlign w:val="center"/>
          </w:tcPr>
          <w:p w:rsidR="00FA608E" w:rsidRDefault="00FA608E" w:rsidP="00A42053">
            <w:pPr>
              <w:jc w:val="center"/>
            </w:pPr>
            <w:r>
              <w:t>5</w:t>
            </w:r>
          </w:p>
        </w:tc>
        <w:tc>
          <w:tcPr>
            <w:tcW w:w="397" w:type="dxa"/>
            <w:vAlign w:val="center"/>
          </w:tcPr>
          <w:p w:rsidR="00FA608E" w:rsidRDefault="00FA608E" w:rsidP="00A42053">
            <w:pPr>
              <w:jc w:val="center"/>
            </w:pPr>
            <w:r>
              <w:t>6</w:t>
            </w:r>
          </w:p>
        </w:tc>
        <w:tc>
          <w:tcPr>
            <w:tcW w:w="386" w:type="dxa"/>
            <w:vAlign w:val="center"/>
          </w:tcPr>
          <w:p w:rsidR="00FA608E" w:rsidRDefault="00FA608E" w:rsidP="00A42053">
            <w:pPr>
              <w:jc w:val="center"/>
            </w:pPr>
            <w:r>
              <w:t>7</w:t>
            </w:r>
          </w:p>
        </w:tc>
        <w:tc>
          <w:tcPr>
            <w:tcW w:w="386" w:type="dxa"/>
            <w:vAlign w:val="center"/>
          </w:tcPr>
          <w:p w:rsidR="00FA608E" w:rsidRDefault="00FA608E" w:rsidP="00A42053">
            <w:pPr>
              <w:jc w:val="center"/>
            </w:pPr>
            <w:r>
              <w:t>8</w:t>
            </w:r>
          </w:p>
        </w:tc>
        <w:tc>
          <w:tcPr>
            <w:tcW w:w="386" w:type="dxa"/>
            <w:vAlign w:val="center"/>
          </w:tcPr>
          <w:p w:rsidR="00FA608E" w:rsidRDefault="00FA608E" w:rsidP="00A42053">
            <w:pPr>
              <w:jc w:val="center"/>
            </w:pPr>
            <w:r>
              <w:t>9</w:t>
            </w:r>
          </w:p>
        </w:tc>
        <w:tc>
          <w:tcPr>
            <w:tcW w:w="440" w:type="dxa"/>
            <w:vAlign w:val="center"/>
          </w:tcPr>
          <w:p w:rsidR="00FA608E" w:rsidRDefault="00FA608E" w:rsidP="00A42053">
            <w:pPr>
              <w:jc w:val="center"/>
            </w:pPr>
            <w:r>
              <w:t>10</w:t>
            </w:r>
          </w:p>
        </w:tc>
        <w:tc>
          <w:tcPr>
            <w:tcW w:w="440" w:type="dxa"/>
            <w:vAlign w:val="center"/>
          </w:tcPr>
          <w:p w:rsidR="00FA608E" w:rsidRDefault="00FA608E" w:rsidP="00A42053">
            <w:pPr>
              <w:jc w:val="center"/>
            </w:pPr>
            <w:r>
              <w:t>11</w:t>
            </w:r>
          </w:p>
        </w:tc>
        <w:tc>
          <w:tcPr>
            <w:tcW w:w="440" w:type="dxa"/>
            <w:vAlign w:val="center"/>
          </w:tcPr>
          <w:p w:rsidR="00FA608E" w:rsidRDefault="00FA608E" w:rsidP="00A42053">
            <w:pPr>
              <w:jc w:val="center"/>
            </w:pPr>
            <w:r>
              <w:t>12</w:t>
            </w:r>
          </w:p>
        </w:tc>
        <w:tc>
          <w:tcPr>
            <w:tcW w:w="520" w:type="dxa"/>
            <w:vAlign w:val="center"/>
          </w:tcPr>
          <w:p w:rsidR="00FA608E" w:rsidRDefault="00FA608E" w:rsidP="00A42053">
            <w:pPr>
              <w:jc w:val="center"/>
            </w:pPr>
            <w:r>
              <w:t>……</w:t>
            </w:r>
          </w:p>
        </w:tc>
        <w:tc>
          <w:tcPr>
            <w:tcW w:w="368" w:type="dxa"/>
            <w:shd w:val="clear" w:color="auto" w:fill="FFD966" w:themeFill="accent4" w:themeFillTint="99"/>
            <w:vAlign w:val="center"/>
          </w:tcPr>
          <w:p w:rsidR="00FA608E" w:rsidRDefault="00FA608E" w:rsidP="00A42053">
            <w:pPr>
              <w:jc w:val="center"/>
            </w:pPr>
            <w:r>
              <w:t>n/16</w:t>
            </w:r>
          </w:p>
        </w:tc>
      </w:tr>
    </w:tbl>
    <w:p w:rsidR="00FA608E" w:rsidRPr="00A81B75" w:rsidRDefault="00FA608E" w:rsidP="00FA608E">
      <w:r>
        <w:t>Iteración 4:</w:t>
      </w:r>
    </w:p>
    <w:p w:rsidR="00FA608E" w:rsidRPr="00FE7E7D" w:rsidRDefault="00FA608E" w:rsidP="00090D8D">
      <w:pPr>
        <w:jc w:val="both"/>
        <w:rPr>
          <w:rFonts w:ascii="Times New Roman" w:hAnsi="Times New Roman" w:cs="Times New Roman"/>
          <w:sz w:val="24"/>
        </w:rPr>
      </w:pPr>
    </w:p>
    <w:p w:rsidR="00FA608E" w:rsidRDefault="00FA608E" w:rsidP="00545410">
      <w:pPr>
        <w:jc w:val="both"/>
        <w:rPr>
          <w:rFonts w:ascii="Times New Roman" w:hAnsi="Times New Roman" w:cs="Times New Roman"/>
          <w:sz w:val="24"/>
        </w:rPr>
      </w:pPr>
    </w:p>
    <w:p w:rsidR="005246D7" w:rsidRDefault="00FA608E" w:rsidP="00545410">
      <w:pPr>
        <w:jc w:val="both"/>
        <w:rPr>
          <w:rFonts w:ascii="Times New Roman" w:hAnsi="Times New Roman" w:cs="Times New Roman"/>
          <w:sz w:val="24"/>
        </w:rPr>
      </w:pPr>
      <w:r>
        <w:rPr>
          <w:rFonts w:ascii="Times New Roman" w:hAnsi="Times New Roman" w:cs="Times New Roman"/>
          <w:sz w:val="24"/>
        </w:rPr>
        <w:t>Poniéndonos en el peor de los casos y que el valor buscado es el “1”. Tal como se muestra en las iteraciones, tenemos que dividir el valor de “n” tantas veces sea necesario hasta llegar a encontrar el valor de “1”, esto teniendo en cuenta que el arreglo utilizado debe estar ordenado</w:t>
      </w:r>
      <w:r w:rsidR="005246D7">
        <w:rPr>
          <w:rFonts w:ascii="Times New Roman" w:hAnsi="Times New Roman" w:cs="Times New Roman"/>
          <w:sz w:val="24"/>
        </w:rPr>
        <w:t>.</w:t>
      </w:r>
    </w:p>
    <w:p w:rsidR="005246D7" w:rsidRDefault="005246D7" w:rsidP="00545410">
      <w:pPr>
        <w:jc w:val="both"/>
        <w:rPr>
          <w:rFonts w:ascii="Times New Roman" w:hAnsi="Times New Roman" w:cs="Times New Roman"/>
          <w:sz w:val="24"/>
        </w:rPr>
      </w:pPr>
      <w:r>
        <w:rPr>
          <w:rFonts w:ascii="Times New Roman" w:hAnsi="Times New Roman" w:cs="Times New Roman"/>
          <w:sz w:val="24"/>
        </w:rPr>
        <w:t>El valor de las mitades va cambiando en cada iteración, de tal forma que podemos inducir lo siguiente:</w:t>
      </w:r>
    </w:p>
    <w:p w:rsidR="005246D7" w:rsidRPr="005246D7" w:rsidRDefault="005246D7" w:rsidP="005246D7">
      <w:pPr>
        <w:jc w:val="center"/>
        <w:rPr>
          <w:rFonts w:ascii="Times New Roman" w:eastAsiaTheme="minorEastAsia" w:hAnsi="Times New Roman" w:cs="Times New Roman"/>
          <w:sz w:val="24"/>
        </w:rPr>
      </w:pPr>
      <m:oMathPara>
        <m:oMath>
          <m:r>
            <w:rPr>
              <w:rFonts w:ascii="Cambria Math" w:hAnsi="Cambria Math" w:cs="Times New Roman"/>
              <w:sz w:val="24"/>
            </w:rPr>
            <m:t xml:space="preserve">n, </m:t>
          </m:r>
          <m:f>
            <m:fPr>
              <m:ctrlPr>
                <w:rPr>
                  <w:rFonts w:ascii="Cambria Math" w:hAnsi="Cambria Math" w:cs="Times New Roman"/>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n</m:t>
              </m:r>
            </m:num>
            <m:den>
              <m:r>
                <w:rPr>
                  <w:rFonts w:ascii="Cambria Math" w:hAnsi="Cambria Math" w:cs="Times New Roman"/>
                  <w:sz w:val="24"/>
                </w:rPr>
                <m:t>4</m:t>
              </m:r>
            </m:den>
          </m:f>
          <m:r>
            <w:rPr>
              <w:rFonts w:ascii="Cambria Math" w:hAnsi="Cambria Math" w:cs="Times New Roman"/>
              <w:sz w:val="24"/>
            </w:rPr>
            <m:t xml:space="preserve">, </m:t>
          </m:r>
          <m:f>
            <m:fPr>
              <m:ctrlPr>
                <w:rPr>
                  <w:rFonts w:ascii="Cambria Math" w:hAnsi="Cambria Math" w:cs="Times New Roman"/>
                  <w:sz w:val="24"/>
                </w:rPr>
              </m:ctrlPr>
            </m:fPr>
            <m:num>
              <m:r>
                <w:rPr>
                  <w:rFonts w:ascii="Cambria Math" w:hAnsi="Cambria Math" w:cs="Times New Roman"/>
                  <w:sz w:val="24"/>
                </w:rPr>
                <m:t>n</m:t>
              </m:r>
            </m:num>
            <m:den>
              <m:r>
                <w:rPr>
                  <w:rFonts w:ascii="Cambria Math" w:hAnsi="Cambria Math" w:cs="Times New Roman"/>
                  <w:sz w:val="24"/>
                </w:rPr>
                <m:t>8</m:t>
              </m:r>
            </m:den>
          </m:f>
          <m:r>
            <w:rPr>
              <w:rFonts w:ascii="Cambria Math" w:hAnsi="Cambria Math" w:cs="Times New Roman"/>
              <w:sz w:val="24"/>
            </w:rPr>
            <m:t xml:space="preserve">, </m:t>
          </m:r>
          <m:f>
            <m:fPr>
              <m:ctrlPr>
                <w:rPr>
                  <w:rFonts w:ascii="Cambria Math" w:hAnsi="Cambria Math" w:cs="Times New Roman"/>
                  <w:sz w:val="24"/>
                </w:rPr>
              </m:ctrlPr>
            </m:fPr>
            <m:num>
              <m:r>
                <w:rPr>
                  <w:rFonts w:ascii="Cambria Math" w:hAnsi="Cambria Math" w:cs="Times New Roman"/>
                  <w:sz w:val="24"/>
                </w:rPr>
                <m:t>n</m:t>
              </m:r>
            </m:num>
            <m:den>
              <m:r>
                <w:rPr>
                  <w:rFonts w:ascii="Cambria Math" w:hAnsi="Cambria Math" w:cs="Times New Roman"/>
                  <w:sz w:val="24"/>
                </w:rPr>
                <m:t>16</m:t>
              </m:r>
            </m:den>
          </m:f>
          <m:r>
            <w:rPr>
              <w:rFonts w:ascii="Cambria Math" w:hAnsi="Cambria Math" w:cs="Times New Roman"/>
              <w:sz w:val="24"/>
            </w:rPr>
            <m:t xml:space="preserve">, </m:t>
          </m:r>
          <m:f>
            <m:fPr>
              <m:ctrlPr>
                <w:rPr>
                  <w:rFonts w:ascii="Cambria Math" w:hAnsi="Cambria Math" w:cs="Times New Roman"/>
                  <w:sz w:val="24"/>
                </w:rPr>
              </m:ctrlPr>
            </m:fPr>
            <m:num>
              <m:r>
                <w:rPr>
                  <w:rFonts w:ascii="Cambria Math" w:hAnsi="Cambria Math" w:cs="Times New Roman"/>
                  <w:sz w:val="24"/>
                </w:rPr>
                <m:t>n</m:t>
              </m:r>
            </m:num>
            <m:den>
              <m:r>
                <w:rPr>
                  <w:rFonts w:ascii="Cambria Math" w:hAnsi="Cambria Math" w:cs="Times New Roman"/>
                  <w:sz w:val="24"/>
                </w:rPr>
                <m:t>32</m:t>
              </m:r>
            </m:den>
          </m:f>
          <m:r>
            <w:rPr>
              <w:rFonts w:ascii="Cambria Math" w:hAnsi="Cambria Math" w:cs="Times New Roman"/>
              <w:sz w:val="24"/>
            </w:rPr>
            <m:t xml:space="preserve">, </m:t>
          </m:r>
          <m:f>
            <m:fPr>
              <m:ctrlPr>
                <w:rPr>
                  <w:rFonts w:ascii="Cambria Math" w:hAnsi="Cambria Math" w:cs="Times New Roman"/>
                  <w:sz w:val="24"/>
                </w:rPr>
              </m:ctrlPr>
            </m:fPr>
            <m:num>
              <m:r>
                <w:rPr>
                  <w:rFonts w:ascii="Cambria Math" w:hAnsi="Cambria Math" w:cs="Times New Roman"/>
                  <w:sz w:val="24"/>
                </w:rPr>
                <m:t>n</m:t>
              </m:r>
            </m:num>
            <m:den>
              <m:r>
                <w:rPr>
                  <w:rFonts w:ascii="Cambria Math" w:hAnsi="Cambria Math" w:cs="Times New Roman"/>
                  <w:sz w:val="24"/>
                </w:rPr>
                <m:t>64</m:t>
              </m:r>
            </m:den>
          </m:f>
          <m:r>
            <w:rPr>
              <w:rFonts w:ascii="Cambria Math" w:hAnsi="Cambria Math" w:cs="Times New Roman"/>
              <w:sz w:val="24"/>
            </w:rPr>
            <m:t>,</m:t>
          </m:r>
          <m:r>
            <w:rPr>
              <w:rFonts w:ascii="Cambria Math" w:hAnsi="Cambria Math" w:cs="Times New Roman"/>
              <w:sz w:val="24"/>
            </w:rPr>
            <m:t xml:space="preserve">…, </m:t>
          </m:r>
          <m:f>
            <m:fPr>
              <m:ctrlPr>
                <w:rPr>
                  <w:rFonts w:ascii="Cambria Math" w:hAnsi="Cambria Math" w:cs="Times New Roman"/>
                  <w:sz w:val="24"/>
                </w:rPr>
              </m:ctrlPr>
            </m:fPr>
            <m:num>
              <m:r>
                <w:rPr>
                  <w:rFonts w:ascii="Cambria Math" w:hAnsi="Cambria Math" w:cs="Times New Roman"/>
                  <w:sz w:val="24"/>
                </w:rPr>
                <m:t>n</m:t>
              </m:r>
            </m:num>
            <m:den>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 xml:space="preserve"> </m:t>
          </m:r>
        </m:oMath>
      </m:oMathPara>
    </w:p>
    <w:p w:rsidR="005246D7" w:rsidRDefault="005246D7" w:rsidP="005246D7">
      <w:pPr>
        <w:rPr>
          <w:rFonts w:ascii="Times New Roman" w:eastAsiaTheme="minorEastAsia" w:hAnsi="Times New Roman" w:cs="Times New Roman"/>
          <w:sz w:val="24"/>
        </w:rPr>
      </w:pPr>
      <w:r>
        <w:rPr>
          <w:rFonts w:ascii="Times New Roman" w:eastAsiaTheme="minorEastAsia" w:hAnsi="Times New Roman" w:cs="Times New Roman"/>
          <w:sz w:val="24"/>
        </w:rPr>
        <w:t>Podemos observar que, por cada iteración, el factor constante de mitad es el siguiente:</w:t>
      </w:r>
    </w:p>
    <w:p w:rsidR="005246D7" w:rsidRPr="005246D7" w:rsidRDefault="005246D7" w:rsidP="005246D7">
      <w:pPr>
        <w:rPr>
          <w:rFonts w:ascii="Times New Roman" w:eastAsiaTheme="minorEastAsia" w:hAnsi="Times New Roman" w:cs="Times New Roman"/>
          <w:sz w:val="24"/>
        </w:rPr>
      </w:pPr>
      <m:oMathPara>
        <m:oMath>
          <m:f>
            <m:fPr>
              <m:ctrlPr>
                <w:rPr>
                  <w:rFonts w:ascii="Cambria Math" w:hAnsi="Cambria Math" w:cs="Times New Roman"/>
                  <w:sz w:val="24"/>
                </w:rPr>
              </m:ctrlPr>
            </m:fPr>
            <m:num>
              <m:r>
                <w:rPr>
                  <w:rFonts w:ascii="Cambria Math" w:hAnsi="Cambria Math" w:cs="Times New Roman"/>
                  <w:sz w:val="24"/>
                </w:rPr>
                <m:t>n</m:t>
              </m:r>
            </m:num>
            <m:den>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2</m:t>
                  </m:r>
                </m:sup>
              </m:sSup>
            </m:den>
          </m:f>
        </m:oMath>
      </m:oMathPara>
    </w:p>
    <w:p w:rsidR="00363BCA" w:rsidRDefault="00363BCA" w:rsidP="005246D7">
      <w:pPr>
        <w:rPr>
          <w:rFonts w:ascii="Times New Roman" w:eastAsiaTheme="minorEastAsia" w:hAnsi="Times New Roman" w:cs="Times New Roman"/>
          <w:sz w:val="24"/>
        </w:rPr>
      </w:pPr>
    </w:p>
    <w:p w:rsidR="00363BCA" w:rsidRDefault="00363BCA" w:rsidP="005246D7">
      <w:pPr>
        <w:rPr>
          <w:rFonts w:ascii="Times New Roman" w:eastAsiaTheme="minorEastAsia" w:hAnsi="Times New Roman" w:cs="Times New Roman"/>
          <w:sz w:val="24"/>
        </w:rPr>
      </w:pPr>
    </w:p>
    <w:p w:rsidR="00363BCA" w:rsidRDefault="00363BCA" w:rsidP="005246D7">
      <w:pPr>
        <w:rPr>
          <w:rFonts w:ascii="Times New Roman" w:eastAsiaTheme="minorEastAsia" w:hAnsi="Times New Roman" w:cs="Times New Roman"/>
          <w:sz w:val="24"/>
        </w:rPr>
      </w:pPr>
    </w:p>
    <w:p w:rsidR="005246D7" w:rsidRDefault="005246D7" w:rsidP="005246D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El factor d mitad en algún momento debe llegar a ser igual al valor buscado en este caso es el “1”, por lo que tenemos lo siguiente.</w:t>
      </w:r>
    </w:p>
    <w:p w:rsidR="00363BCA" w:rsidRPr="005246D7" w:rsidRDefault="00363BCA" w:rsidP="00363BCA">
      <w:pPr>
        <w:rPr>
          <w:rFonts w:ascii="Times New Roman" w:eastAsiaTheme="minorEastAsia" w:hAnsi="Times New Roman" w:cs="Times New Roman"/>
          <w:sz w:val="24"/>
        </w:rPr>
      </w:pPr>
      <m:oMathPara>
        <m:oMath>
          <m:f>
            <m:fPr>
              <m:ctrlPr>
                <w:rPr>
                  <w:rFonts w:ascii="Cambria Math" w:hAnsi="Cambria Math" w:cs="Times New Roman"/>
                  <w:sz w:val="24"/>
                </w:rPr>
              </m:ctrlPr>
            </m:fPr>
            <m:num>
              <m:r>
                <w:rPr>
                  <w:rFonts w:ascii="Cambria Math" w:hAnsi="Cambria Math" w:cs="Times New Roman"/>
                  <w:sz w:val="24"/>
                </w:rPr>
                <m:t>n</m:t>
              </m:r>
            </m:num>
            <m:den>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=1</m:t>
          </m:r>
        </m:oMath>
      </m:oMathPara>
    </w:p>
    <w:p w:rsidR="00363BCA" w:rsidRPr="00363BCA" w:rsidRDefault="00363BCA" w:rsidP="005246D7">
      <w:pPr>
        <w:rPr>
          <w:rFonts w:ascii="Times New Roman" w:eastAsiaTheme="minorEastAsia" w:hAnsi="Times New Roman" w:cs="Times New Roman"/>
          <w:sz w:val="24"/>
        </w:rPr>
      </w:pPr>
      <m:oMathPara>
        <m:oMath>
          <m:sSup>
            <m:sSupPr>
              <m:ctrlPr>
                <w:rPr>
                  <w:rFonts w:ascii="Cambria Math" w:hAnsi="Cambria Math" w:cs="Times New Roman"/>
                  <w:sz w:val="24"/>
                </w:rPr>
              </m:ctrlPr>
            </m:sSupPr>
            <m:e>
              <m:r>
                <w:rPr>
                  <w:rFonts w:ascii="Cambria Math" w:hAnsi="Cambria Math" w:cs="Times New Roman"/>
                  <w:sz w:val="24"/>
                </w:rPr>
                <m:t>2</m:t>
              </m:r>
            </m:e>
            <m:sup>
              <m:r>
                <w:rPr>
                  <w:rFonts w:ascii="Cambria Math" w:hAnsi="Cambria Math" w:cs="Times New Roman"/>
                  <w:sz w:val="24"/>
                </w:rPr>
                <m:t>x</m:t>
              </m:r>
            </m:sup>
          </m:sSup>
          <m:r>
            <w:rPr>
              <w:rFonts w:ascii="Cambria Math" w:hAnsi="Cambria Math" w:cs="Times New Roman"/>
              <w:sz w:val="24"/>
            </w:rPr>
            <m:t>=</m:t>
          </m:r>
          <m:r>
            <w:rPr>
              <w:rFonts w:ascii="Cambria Math" w:hAnsi="Cambria Math" w:cs="Times New Roman"/>
              <w:sz w:val="24"/>
            </w:rPr>
            <m:t>n</m:t>
          </m:r>
        </m:oMath>
      </m:oMathPara>
    </w:p>
    <w:p w:rsidR="00363BCA" w:rsidRDefault="00363BCA" w:rsidP="00363BCA">
      <w:pPr>
        <w:jc w:val="center"/>
        <w:rPr>
          <w:rFonts w:ascii="Times New Roman" w:eastAsiaTheme="minorEastAsia" w:hAnsi="Times New Roman" w:cs="Times New Roman"/>
          <w:sz w:val="28"/>
        </w:rPr>
      </w:pPr>
      <w:r w:rsidRPr="00363BCA">
        <w:rPr>
          <w:rFonts w:ascii="Times New Roman" w:eastAsiaTheme="minorEastAsia" w:hAnsi="Times New Roman" w:cs="Times New Roman"/>
          <w:sz w:val="28"/>
        </w:rPr>
        <w:t>Log</w:t>
      </w:r>
      <w:r w:rsidRPr="00363BCA">
        <w:rPr>
          <w:rFonts w:ascii="Times New Roman" w:eastAsiaTheme="minorEastAsia" w:hAnsi="Times New Roman" w:cs="Times New Roman"/>
          <w:sz w:val="24"/>
          <w:vertAlign w:val="subscript"/>
        </w:rPr>
        <w:t>2</w:t>
      </w:r>
      <w:r w:rsidRPr="00363BCA">
        <w:rPr>
          <w:rFonts w:ascii="Times New Roman" w:eastAsiaTheme="minorEastAsia" w:hAnsi="Times New Roman" w:cs="Times New Roman"/>
          <w:sz w:val="28"/>
        </w:rPr>
        <w:t>n = x</w:t>
      </w:r>
    </w:p>
    <w:p w:rsidR="00363BCA" w:rsidRPr="00363BCA" w:rsidRDefault="00363BCA" w:rsidP="00363BCA">
      <w:pPr>
        <w:rPr>
          <w:rFonts w:ascii="Times New Roman" w:eastAsiaTheme="minorEastAsia" w:hAnsi="Times New Roman" w:cs="Times New Roman"/>
          <w:sz w:val="24"/>
        </w:rPr>
      </w:pPr>
      <w:r w:rsidRPr="00363BCA">
        <w:rPr>
          <w:rFonts w:ascii="Times New Roman" w:eastAsiaTheme="minorEastAsia" w:hAnsi="Times New Roman" w:cs="Times New Roman"/>
          <w:sz w:val="24"/>
        </w:rPr>
        <w:t>Con ello se demuestra que el ordenamiento binario tiene una complejidad logarítmica, según la notación Big-O se tiene lo siguiente:</w:t>
      </w:r>
    </w:p>
    <w:p w:rsidR="00363BCA" w:rsidRDefault="00363BCA" w:rsidP="00363BCA">
      <w:pPr>
        <w:jc w:val="center"/>
        <w:rPr>
          <w:rFonts w:ascii="Times New Roman" w:eastAsiaTheme="minorEastAsia" w:hAnsi="Times New Roman" w:cs="Times New Roman"/>
          <w:sz w:val="28"/>
        </w:rPr>
      </w:pPr>
      <w:r w:rsidRPr="00363BCA">
        <w:rPr>
          <w:rFonts w:ascii="Times New Roman" w:eastAsiaTheme="minorEastAsia" w:hAnsi="Times New Roman" w:cs="Times New Roman"/>
          <w:b/>
          <w:sz w:val="28"/>
        </w:rPr>
        <w:t>Notación Big-O</w:t>
      </w:r>
      <w:r>
        <w:rPr>
          <w:rFonts w:ascii="Times New Roman" w:eastAsiaTheme="minorEastAsia" w:hAnsi="Times New Roman" w:cs="Times New Roman"/>
          <w:sz w:val="28"/>
        </w:rPr>
        <w:t xml:space="preserve"> = O(log(n))</w:t>
      </w:r>
    </w:p>
    <w:p w:rsidR="00363BCA" w:rsidRDefault="00363BCA" w:rsidP="00363BCA">
      <w:pPr>
        <w:rPr>
          <w:rFonts w:ascii="Times New Roman" w:eastAsiaTheme="minorEastAsia" w:hAnsi="Times New Roman" w:cs="Times New Roman"/>
          <w:sz w:val="24"/>
        </w:rPr>
      </w:pPr>
      <w:r w:rsidRPr="00363BCA">
        <w:rPr>
          <w:rFonts w:ascii="Times New Roman" w:eastAsiaTheme="minorEastAsia" w:hAnsi="Times New Roman" w:cs="Times New Roman"/>
          <w:sz w:val="24"/>
        </w:rPr>
        <w:t>Generalizando la forma en la que está limitado el valor de “N”</w:t>
      </w:r>
      <w:r>
        <w:rPr>
          <w:rFonts w:ascii="Times New Roman" w:eastAsiaTheme="minorEastAsia" w:hAnsi="Times New Roman" w:cs="Times New Roman"/>
          <w:sz w:val="24"/>
        </w:rPr>
        <w:t xml:space="preserve"> tenemos:</w:t>
      </w:r>
    </w:p>
    <w:p w:rsidR="00363BCA" w:rsidRPr="009A677D" w:rsidRDefault="00363BCA" w:rsidP="009A677D">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r>
            <w:rPr>
              <w:rFonts w:ascii="Cambria Math" w:eastAsiaTheme="minorEastAsia" w:hAnsi="Cambria Math" w:cs="Times New Roman"/>
              <w:sz w:val="24"/>
            </w:rPr>
            <m:t>≤N</m:t>
          </m:r>
          <m:r>
            <w:rPr>
              <w:rFonts w:ascii="Cambria Math" w:eastAsiaTheme="minorEastAsia" w:hAnsi="Cambria Math" w:cs="Times New Roman"/>
              <w:sz w:val="24"/>
            </w:rPr>
            <m:t>≤</m:t>
          </m:r>
          <m:r>
            <w:rPr>
              <w:rFonts w:ascii="Cambria Math" w:eastAsiaTheme="minorEastAsia" w:hAnsi="Cambria Math" w:cs="Times New Roman"/>
              <w:sz w:val="24"/>
            </w:rPr>
            <m:t xml:space="preserve">  </m:t>
          </m:r>
          <m:sSup>
            <m:sSupPr>
              <m:ctrlPr>
                <w:rPr>
                  <w:rFonts w:ascii="Cambria Math" w:eastAsiaTheme="minorEastAsia" w:hAnsi="Cambria Math" w:cs="Times New Roman"/>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r>
                <w:rPr>
                  <w:rFonts w:ascii="Cambria Math" w:eastAsiaTheme="minorEastAsia" w:hAnsi="Cambria Math" w:cs="Times New Roman"/>
                  <w:sz w:val="24"/>
                </w:rPr>
                <m:t>+1</m:t>
              </m:r>
            </m:sup>
          </m:sSup>
        </m:oMath>
      </m:oMathPara>
    </w:p>
    <w:p w:rsidR="009A677D" w:rsidRPr="009A677D" w:rsidRDefault="009A677D" w:rsidP="009A677D">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r>
            <w:rPr>
              <w:rFonts w:ascii="Cambria Math" w:eastAsiaTheme="minorEastAsia" w:hAnsi="Cambria Math" w:cs="Times New Roman"/>
              <w:sz w:val="24"/>
            </w:rPr>
            <m:t>≤N</m:t>
          </m:r>
        </m:oMath>
      </m:oMathPara>
    </w:p>
    <w:p w:rsidR="009A677D" w:rsidRPr="00363BCA" w:rsidRDefault="009A677D" w:rsidP="009A677D">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sz w:val="24"/>
                </w:rPr>
              </m:ctrlPr>
            </m:sSupPr>
            <m:e>
              <m:r>
                <w:rPr>
                  <w:rFonts w:ascii="Cambria Math" w:eastAsiaTheme="minorEastAsia" w:hAnsi="Cambria Math" w:cs="Times New Roman"/>
                  <w:sz w:val="24"/>
                </w:rPr>
                <m:t>log</m:t>
              </m:r>
              <m:r>
                <w:rPr>
                  <w:rFonts w:ascii="Cambria Math" w:eastAsiaTheme="minorEastAsia" w:hAnsi="Cambria Math" w:cs="Times New Roman"/>
                  <w:sz w:val="24"/>
                </w:rPr>
                <m:t>2</m:t>
              </m:r>
            </m:e>
            <m:sup>
              <m:r>
                <w:rPr>
                  <w:rFonts w:ascii="Cambria Math" w:eastAsiaTheme="minorEastAsia" w:hAnsi="Cambria Math" w:cs="Times New Roman"/>
                  <w:sz w:val="24"/>
                </w:rPr>
                <m:t>K</m:t>
              </m:r>
            </m:sup>
          </m:sSup>
          <m:r>
            <w:rPr>
              <w:rFonts w:ascii="Cambria Math" w:eastAsiaTheme="minorEastAsia" w:hAnsi="Cambria Math" w:cs="Times New Roman"/>
              <w:sz w:val="24"/>
            </w:rPr>
            <m:t>≤</m:t>
          </m:r>
          <m:r>
            <w:rPr>
              <w:rFonts w:ascii="Cambria Math" w:eastAsiaTheme="minorEastAsia" w:hAnsi="Cambria Math" w:cs="Times New Roman"/>
              <w:sz w:val="24"/>
            </w:rPr>
            <m:t>log</m:t>
          </m:r>
          <m:r>
            <w:rPr>
              <w:rFonts w:ascii="Cambria Math" w:eastAsiaTheme="minorEastAsia" w:hAnsi="Cambria Math" w:cs="Times New Roman"/>
              <w:sz w:val="24"/>
            </w:rPr>
            <m:t>N</m:t>
          </m:r>
        </m:oMath>
      </m:oMathPara>
    </w:p>
    <w:p w:rsidR="009A677D" w:rsidRPr="009A677D" w:rsidRDefault="009A677D" w:rsidP="009A677D">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k</m:t>
          </m:r>
          <m:r>
            <w:rPr>
              <w:rFonts w:ascii="Cambria Math" w:eastAsiaTheme="minorEastAsia" w:hAnsi="Cambria Math" w:cs="Times New Roman"/>
              <w:sz w:val="24"/>
            </w:rPr>
            <m:t>≤</m:t>
          </m:r>
          <m:r>
            <w:rPr>
              <w:rFonts w:ascii="Cambria Math" w:eastAsiaTheme="minorEastAsia" w:hAnsi="Cambria Math" w:cs="Times New Roman"/>
              <w:sz w:val="24"/>
            </w:rPr>
            <m:t>logN</m:t>
          </m:r>
        </m:oMath>
      </m:oMathPara>
    </w:p>
    <w:p w:rsidR="009A677D" w:rsidRPr="00363BCA" w:rsidRDefault="009A677D" w:rsidP="009A677D">
      <w:pPr>
        <w:rPr>
          <w:rFonts w:ascii="Times New Roman" w:eastAsiaTheme="minorEastAsia" w:hAnsi="Times New Roman" w:cs="Times New Roman"/>
          <w:sz w:val="24"/>
        </w:rPr>
      </w:pPr>
      <w:r>
        <w:rPr>
          <w:rFonts w:ascii="Times New Roman" w:eastAsiaTheme="minorEastAsia" w:hAnsi="Times New Roman" w:cs="Times New Roman"/>
          <w:sz w:val="24"/>
        </w:rPr>
        <w:t>Podemos validar en forma general que el valor de k(0, 1, 2, 3,…) será menor que el logaritmo de N, lo cual permite validar que la complejidad del algoritmo de ordenamiento binario es logarítmico</w:t>
      </w:r>
      <w:bookmarkStart w:id="0" w:name="_GoBack"/>
      <w:bookmarkEnd w:id="0"/>
      <w:r>
        <w:rPr>
          <w:rFonts w:ascii="Times New Roman" w:eastAsiaTheme="minorEastAsia" w:hAnsi="Times New Roman" w:cs="Times New Roman"/>
          <w:sz w:val="24"/>
        </w:rPr>
        <w:t>.</w:t>
      </w:r>
    </w:p>
    <w:sectPr w:rsidR="009A677D" w:rsidRPr="00363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4094"/>
    <w:multiLevelType w:val="hybridMultilevel"/>
    <w:tmpl w:val="02BC52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4B838A9"/>
    <w:multiLevelType w:val="hybridMultilevel"/>
    <w:tmpl w:val="25CA26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01"/>
    <w:rsid w:val="00003F2D"/>
    <w:rsid w:val="00025DFF"/>
    <w:rsid w:val="00090D8D"/>
    <w:rsid w:val="00146CD8"/>
    <w:rsid w:val="002E32D2"/>
    <w:rsid w:val="00363BCA"/>
    <w:rsid w:val="003B4C33"/>
    <w:rsid w:val="005246D7"/>
    <w:rsid w:val="00545410"/>
    <w:rsid w:val="006340D4"/>
    <w:rsid w:val="00681CBF"/>
    <w:rsid w:val="00836601"/>
    <w:rsid w:val="0099577D"/>
    <w:rsid w:val="009A677D"/>
    <w:rsid w:val="00A650FB"/>
    <w:rsid w:val="00C04BB6"/>
    <w:rsid w:val="00C811BE"/>
    <w:rsid w:val="00C91724"/>
    <w:rsid w:val="00CE4338"/>
    <w:rsid w:val="00CF4144"/>
    <w:rsid w:val="00E918F3"/>
    <w:rsid w:val="00F143B2"/>
    <w:rsid w:val="00FA608E"/>
    <w:rsid w:val="00FE7E7D"/>
    <w:rsid w:val="00FF1B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4D57"/>
  <w15:chartTrackingRefBased/>
  <w15:docId w15:val="{BEE487D8-F1AF-4815-81AC-F8B75EDE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5410"/>
    <w:pPr>
      <w:ind w:left="720"/>
      <w:contextualSpacing/>
    </w:pPr>
  </w:style>
  <w:style w:type="character" w:styleId="Textodelmarcadordeposicin">
    <w:name w:val="Placeholder Text"/>
    <w:basedOn w:val="Fuentedeprrafopredeter"/>
    <w:uiPriority w:val="99"/>
    <w:semiHidden/>
    <w:rsid w:val="0099577D"/>
    <w:rPr>
      <w:color w:val="808080"/>
    </w:rPr>
  </w:style>
  <w:style w:type="table" w:styleId="Tablaconcuadrcula">
    <w:name w:val="Table Grid"/>
    <w:basedOn w:val="Tablanormal"/>
    <w:uiPriority w:val="39"/>
    <w:rsid w:val="00FA6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Usuario_Rcom</dc:creator>
  <cp:keywords/>
  <dc:description/>
  <cp:lastModifiedBy>EDWARD</cp:lastModifiedBy>
  <cp:revision>2</cp:revision>
  <dcterms:created xsi:type="dcterms:W3CDTF">2019-09-14T17:32:00Z</dcterms:created>
  <dcterms:modified xsi:type="dcterms:W3CDTF">2019-09-14T17:32:00Z</dcterms:modified>
</cp:coreProperties>
</file>