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8.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footer1.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Arial"/>
          <w:b/>
          <w:bCs/>
          <w:caps/>
          <w:snapToGrid w:val="0"/>
          <w:kern w:val="32"/>
          <w:sz w:val="32"/>
          <w:szCs w:val="28"/>
        </w:rPr>
        <w:id w:val="300380"/>
        <w:docPartObj>
          <w:docPartGallery w:val="Cover Pages"/>
          <w:docPartUnique/>
        </w:docPartObj>
      </w:sdtPr>
      <w:sdtEndPr>
        <w:rPr>
          <w:sz w:val="28"/>
        </w:rPr>
      </w:sdtEndPr>
      <w:sdtContent>
        <w:p w:rsidR="00C47B50" w:rsidRDefault="00B9264B">
          <w:r>
            <w:rPr>
              <w:noProof/>
              <w:lang w:eastAsia="zh-CN"/>
            </w:rPr>
            <w:drawing>
              <wp:anchor distT="0" distB="0" distL="114300" distR="114300" simplePos="0" relativeHeight="251652096" behindDoc="0" locked="0" layoutInCell="1" allowOverlap="1">
                <wp:simplePos x="0" y="0"/>
                <wp:positionH relativeFrom="column">
                  <wp:posOffset>-8804910</wp:posOffset>
                </wp:positionH>
                <wp:positionV relativeFrom="paragraph">
                  <wp:posOffset>-777875</wp:posOffset>
                </wp:positionV>
                <wp:extent cx="15546070" cy="9784080"/>
                <wp:effectExtent l="0" t="0" r="0" b="0"/>
                <wp:wrapNone/>
                <wp:docPr id="2434" name="Picture 2" descr="THcover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cover_bw"/>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27"/>
                        <a:stretch>
                          <a:fillRect/>
                        </a:stretch>
                      </pic:blipFill>
                      <pic:spPr bwMode="auto">
                        <a:xfrm>
                          <a:off x="0" y="0"/>
                          <a:ext cx="15546070" cy="9784080"/>
                        </a:xfrm>
                        <a:prstGeom prst="rect">
                          <a:avLst/>
                        </a:prstGeom>
                        <a:noFill/>
                      </pic:spPr>
                    </pic:pic>
                  </a:graphicData>
                </a:graphic>
              </wp:anchor>
            </w:drawing>
          </w:r>
          <w:r w:rsidR="007A000C">
            <w:rPr>
              <w:noProof/>
            </w:rPr>
            <w:pict>
              <v:shapetype id="_x0000_t202" coordsize="21600,21600" o:spt="202" path="m,l,21600r21600,l21600,xe">
                <v:stroke joinstyle="miter"/>
                <v:path gradientshapeok="t" o:connecttype="rect"/>
              </v:shapetype>
              <v:shape id="Text Box 2440" o:spid="_x0000_s1026" type="#_x0000_t202" style="position:absolute;margin-left:263.15pt;margin-top:-36.05pt;width:172.45pt;height:34.8pt;z-index:251664384;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" filled="f" stroked="f">
                <v:textbox style="mso-next-textbox:#Text Box 2440;mso-fit-shape-to-text:t">
                  <w:txbxContent>
                    <w:p w:rsidR="00B8315E" w:rsidRPr="0009102F" w:rsidRDefault="00B8315E" w:rsidP="00C47B50">
                      <w:pPr>
                        <w:rPr>
                          <w:rFonts w:ascii="Arial" w:hAnsi="Arial" w:cs="Arial"/>
                        </w:rPr>
                      </w:pPr>
                      <w:r>
                        <w:rPr>
                          <w:rFonts w:ascii="Arial" w:hAnsi="Arial" w:cs="Arial"/>
                        </w:rPr>
                        <w:t>NUREG/CR-</w:t>
                      </w:r>
                    </w:p>
                    <w:p w:rsidR="00B8315E" w:rsidRPr="0009102F" w:rsidRDefault="00B8315E" w:rsidP="00C47B50">
                      <w:pPr>
                        <w:rPr>
                          <w:rFonts w:ascii="Arial" w:hAnsi="Arial" w:cs="Arial"/>
                        </w:rPr>
                      </w:pPr>
                      <w:r w:rsidRPr="0009102F">
                        <w:rPr>
                          <w:rFonts w:ascii="Arial" w:hAnsi="Arial" w:cs="Arial"/>
                        </w:rPr>
                        <w:t>ORNL/TM-</w:t>
                      </w:r>
                      <w:r>
                        <w:rPr>
                          <w:rFonts w:ascii="Arial" w:hAnsi="Arial" w:cs="Arial"/>
                        </w:rPr>
                        <w:t>2013/16</w:t>
                      </w:r>
                    </w:p>
                  </w:txbxContent>
                </v:textbox>
              </v:shape>
            </w:pict>
          </w:r>
        </w:p>
        <w:p w:rsidR="00C47B50" w:rsidRDefault="00C47B50" w:rsidP="00C47B50"/>
        <w:p w:rsidR="00C47B50" w:rsidRDefault="00C47B50" w:rsidP="00C47B50">
          <w:pPr>
            <w:tabs>
              <w:tab w:val="left" w:pos="-3600"/>
            </w:tabs>
          </w:pPr>
          <w:r>
            <w:tab/>
          </w:r>
        </w:p>
        <w:p w:rsidR="00C47B50" w:rsidRDefault="007A000C" w:rsidP="00C47B50">
          <w:r w:rsidRPr="007A000C">
            <w:rPr>
              <w:noProof/>
              <w:szCs w:val="20"/>
            </w:rPr>
            <w:pict>
              <v:shape id="Text Box 2436" o:spid="_x0000_s1027" type="#_x0000_t202" style="position:absolute;margin-left:4.05pt;margin-top:614.9pt;width:369.05pt;height:27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IXvAIAAMU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" filled="f" stroked="f">
                <v:textbox style="mso-next-textbox:#Text Box 2436">
                  <w:txbxContent>
                    <w:p w:rsidR="00B8315E" w:rsidRPr="00C56CA8" w:rsidRDefault="00B8315E" w:rsidP="00C47B50">
                      <w:pPr>
                        <w:jc w:val="right"/>
                        <w:rPr>
                          <w:szCs w:val="28"/>
                        </w:rPr>
                      </w:pPr>
                      <w:r w:rsidRPr="006510C7">
                        <w:rPr>
                          <w:rFonts w:ascii="Arial" w:hAnsi="Arial" w:cs="Arial"/>
                          <w:sz w:val="28"/>
                          <w:szCs w:val="28"/>
                        </w:rPr>
                        <w:t>Office of Nuclear Regulatory Research</w:t>
                      </w:r>
                    </w:p>
                  </w:txbxContent>
                </v:textbox>
              </v:shape>
            </w:pict>
          </w:r>
          <w:r w:rsidRPr="007A000C">
            <w:rPr>
              <w:noProof/>
              <w:szCs w:val="20"/>
            </w:rPr>
            <w:pict>
              <v:shape id="Text Box 2435" o:spid="_x0000_s1028" type="#_x0000_t202" style="position:absolute;margin-left:-36pt;margin-top:66.5pt;width:400.05pt;height:261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v9wAIAAMc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" filled="f" stroked="f">
                <v:textbox style="mso-next-textbox:#Text Box 2435">
                  <w:txbxContent>
                    <w:p w:rsidR="00B8315E" w:rsidRPr="00C47B50" w:rsidRDefault="00B8315E" w:rsidP="00C47B50">
                      <w:pPr>
                        <w:rPr>
                          <w:szCs w:val="52"/>
                        </w:rPr>
                      </w:pPr>
                      <w:r w:rsidRPr="00CD0034">
                        <w:rPr>
                          <w:rFonts w:ascii="Arial" w:hAnsi="Arial" w:cs="Arial"/>
                          <w:b/>
                          <w:sz w:val="52"/>
                          <w:szCs w:val="52"/>
                        </w:rPr>
                        <w:t>Rad</w:t>
                      </w:r>
                      <w:r>
                        <w:rPr>
                          <w:rFonts w:ascii="Arial" w:hAnsi="Arial" w:cs="Arial"/>
                          <w:b/>
                          <w:sz w:val="52"/>
                          <w:szCs w:val="52"/>
                        </w:rPr>
                        <w:t>iological</w:t>
                      </w:r>
                      <w:r w:rsidRPr="00CD0034">
                        <w:rPr>
                          <w:rFonts w:ascii="Arial" w:hAnsi="Arial" w:cs="Arial"/>
                          <w:b/>
                          <w:sz w:val="52"/>
                          <w:szCs w:val="52"/>
                        </w:rPr>
                        <w:t xml:space="preserve"> Toolbox User’s Guide</w:t>
                      </w:r>
                    </w:p>
                  </w:txbxContent>
                </v:textbox>
              </v:shape>
            </w:pict>
          </w:r>
        </w:p>
        <w:p w:rsidR="00C47B50" w:rsidRPr="00317738" w:rsidRDefault="00C47B50" w:rsidP="00C47B50">
          <w:pPr>
            <w:sectPr w:rsidR="00C47B50" w:rsidRPr="00317738">
              <w:headerReference w:type="default" r:id="rId9"/>
              <w:headerReference w:type="first" r:id="rId10"/>
              <w:endnotePr>
                <w:numFmt w:val="decimal"/>
              </w:endnotePr>
              <w:pgSz w:w="12240" w:h="15840" w:code="1"/>
              <w:pgMar w:top="1152" w:right="1800" w:bottom="288" w:left="1800" w:header="720" w:footer="720" w:gutter="0"/>
              <w:cols w:space="720"/>
              <w:noEndnote/>
              <w:titlePg/>
              <w:docGrid w:linePitch="326"/>
            </w:sectPr>
          </w:pPr>
        </w:p>
        <w:tbl>
          <w:tblPr>
            <w:tblW w:w="10350" w:type="dxa"/>
            <w:jc w:val="center"/>
            <w:tblLayout w:type="fixed"/>
            <w:tblCellMar>
              <w:left w:w="100" w:type="dxa"/>
              <w:right w:w="100" w:type="dxa"/>
            </w:tblCellMar>
            <w:tblLook w:val="0000"/>
          </w:tblPr>
          <w:tblGrid>
            <w:gridCol w:w="5220"/>
            <w:gridCol w:w="5130"/>
          </w:tblGrid>
          <w:tr w:rsidR="00C47B50" w:rsidRPr="00EF3672">
            <w:trPr>
              <w:cantSplit/>
              <w:jc w:val="center"/>
            </w:trPr>
            <w:tc>
              <w:tcPr>
                <w:tcW w:w="10350" w:type="dxa"/>
                <w:gridSpan w:val="2"/>
                <w:tcBorders>
                  <w:top w:val="single" w:sz="6" w:space="0" w:color="0000FF"/>
                  <w:left w:val="single" w:sz="6" w:space="0" w:color="0000FF"/>
                  <w:bottom w:val="single" w:sz="6" w:space="0" w:color="0000FF"/>
                  <w:right w:val="single" w:sz="6" w:space="0" w:color="000000"/>
                </w:tcBorders>
              </w:tcPr>
              <w:p w:rsidR="00C47B50" w:rsidRPr="00EF3672" w:rsidRDefault="00C47B50">
                <w:pPr>
                  <w:tabs>
                    <w:tab w:val="left" w:pos="-1080"/>
                    <w:tab w:val="left" w:pos="-720"/>
                    <w:tab w:val="left" w:pos="0"/>
                  </w:tabs>
                  <w:spacing w:before="100"/>
                  <w:jc w:val="center"/>
                  <w:rPr>
                    <w:rFonts w:ascii="Arial" w:hAnsi="Arial" w:cs="Arial"/>
                    <w:b/>
                    <w:bCs/>
                    <w:color w:val="0000FF"/>
                    <w:sz w:val="20"/>
                    <w:szCs w:val="20"/>
                  </w:rPr>
                </w:pPr>
                <w:r w:rsidRPr="00EF3672">
                  <w:rPr>
                    <w:rFonts w:ascii="Arial" w:hAnsi="Arial" w:cs="Arial"/>
                    <w:b/>
                    <w:bCs/>
                    <w:color w:val="0000FF"/>
                    <w:sz w:val="20"/>
                    <w:szCs w:val="20"/>
                  </w:rPr>
                  <w:lastRenderedPageBreak/>
                  <w:t xml:space="preserve">AVAILABILITY OF REFERENCE MATERIALS </w:t>
                </w:r>
              </w:p>
              <w:p w:rsidR="00C47B50" w:rsidRPr="00EF3672" w:rsidRDefault="00C47B50">
                <w:pPr>
                  <w:tabs>
                    <w:tab w:val="left" w:pos="-1080"/>
                    <w:tab w:val="left" w:pos="-720"/>
                    <w:tab w:val="left" w:pos="0"/>
                  </w:tabs>
                  <w:spacing w:after="38"/>
                  <w:jc w:val="center"/>
                  <w:rPr>
                    <w:rFonts w:ascii="Arial" w:hAnsi="Arial" w:cs="Arial"/>
                    <w:sz w:val="20"/>
                    <w:szCs w:val="20"/>
                  </w:rPr>
                </w:pPr>
                <w:r w:rsidRPr="00EF3672">
                  <w:rPr>
                    <w:rFonts w:ascii="Arial" w:hAnsi="Arial" w:cs="Arial"/>
                    <w:b/>
                    <w:bCs/>
                    <w:color w:val="0000FF"/>
                    <w:sz w:val="20"/>
                    <w:szCs w:val="20"/>
                  </w:rPr>
                  <w:t>IN NRC PUBLICATIONS</w:t>
                </w:r>
              </w:p>
            </w:tc>
          </w:tr>
          <w:tr w:rsidR="00C47B50" w:rsidRPr="00EF3672">
            <w:trPr>
              <w:cantSplit/>
              <w:trHeight w:val="11334"/>
              <w:jc w:val="center"/>
            </w:trPr>
            <w:tc>
              <w:tcPr>
                <w:tcW w:w="5220" w:type="dxa"/>
                <w:tcBorders>
                  <w:top w:val="single" w:sz="6" w:space="0" w:color="0000FF"/>
                  <w:left w:val="single" w:sz="6" w:space="0" w:color="0000FF"/>
                  <w:bottom w:val="single" w:sz="6" w:space="0" w:color="0000FF"/>
                  <w:right w:val="single" w:sz="6" w:space="0" w:color="0000FF"/>
                </w:tcBorders>
              </w:tcPr>
              <w:p w:rsidR="00C47B50" w:rsidRPr="00EF3672" w:rsidRDefault="00C47B50">
                <w:pPr>
                  <w:tabs>
                    <w:tab w:val="left" w:pos="-1080"/>
                    <w:tab w:val="left" w:pos="-720"/>
                    <w:tab w:val="left" w:pos="0"/>
                  </w:tabs>
                  <w:spacing w:before="100" w:after="120"/>
                  <w:rPr>
                    <w:rFonts w:ascii="Arial" w:hAnsi="Arial" w:cs="Arial"/>
                    <w:color w:val="0000FF"/>
                    <w:sz w:val="20"/>
                    <w:szCs w:val="20"/>
                  </w:rPr>
                </w:pPr>
                <w:r w:rsidRPr="00EF3672">
                  <w:rPr>
                    <w:rFonts w:ascii="Arial" w:hAnsi="Arial" w:cs="Arial"/>
                    <w:b/>
                    <w:bCs/>
                    <w:color w:val="0000FF"/>
                    <w:sz w:val="20"/>
                    <w:szCs w:val="20"/>
                  </w:rPr>
                  <w:t>NRC Reference Material</w:t>
                </w:r>
              </w:p>
              <w:p w:rsidR="00C47B50" w:rsidRPr="00EF3672" w:rsidRDefault="00C47B50">
                <w:pPr>
                  <w:tabs>
                    <w:tab w:val="left" w:pos="-1080"/>
                    <w:tab w:val="left" w:pos="-720"/>
                    <w:tab w:val="left" w:pos="0"/>
                  </w:tabs>
                  <w:spacing w:after="120"/>
                  <w:rPr>
                    <w:rFonts w:ascii="Arial" w:hAnsi="Arial" w:cs="Arial"/>
                    <w:color w:val="0000FF"/>
                    <w:sz w:val="20"/>
                    <w:szCs w:val="20"/>
                  </w:rPr>
                </w:pPr>
                <w:r w:rsidRPr="00EF3672">
                  <w:rPr>
                    <w:rFonts w:ascii="Arial" w:hAnsi="Arial" w:cs="Arial"/>
                    <w:color w:val="0000FF"/>
                    <w:sz w:val="20"/>
                    <w:szCs w:val="20"/>
                  </w:rPr>
                  <w:t xml:space="preserve">As of November 1999, you may electronically access NUREG-series publications and other NRC records </w:t>
                </w:r>
                <w:proofErr w:type="gramStart"/>
                <w:r w:rsidRPr="00EF3672">
                  <w:rPr>
                    <w:rFonts w:ascii="Arial" w:hAnsi="Arial" w:cs="Arial"/>
                    <w:color w:val="0000FF"/>
                    <w:sz w:val="20"/>
                    <w:szCs w:val="20"/>
                  </w:rPr>
                  <w:t>at  NRC’s</w:t>
                </w:r>
                <w:proofErr w:type="gramEnd"/>
                <w:r w:rsidRPr="00EF3672">
                  <w:rPr>
                    <w:rFonts w:ascii="Arial" w:hAnsi="Arial" w:cs="Arial"/>
                    <w:color w:val="0000FF"/>
                    <w:sz w:val="20"/>
                    <w:szCs w:val="20"/>
                  </w:rPr>
                  <w:t xml:space="preserve"> Public Electronic Reading Room at </w:t>
                </w:r>
                <w:hyperlink r:id="rId11" w:history="1">
                  <w:r w:rsidRPr="00EF3672">
                    <w:rPr>
                      <w:rFonts w:ascii="Arial" w:hAnsi="Arial" w:cs="Arial"/>
                      <w:color w:val="0000FF"/>
                      <w:sz w:val="20"/>
                      <w:szCs w:val="20"/>
                      <w:u w:val="single"/>
                    </w:rPr>
                    <w:t>http://www.nrc.gov/reading-rm.html</w:t>
                  </w:r>
                  <w:r w:rsidRPr="00EF3672">
                    <w:rPr>
                      <w:rFonts w:ascii="Arial" w:hAnsi="Arial" w:cs="Arial"/>
                      <w:sz w:val="20"/>
                      <w:szCs w:val="20"/>
                    </w:rPr>
                    <w:t>.</w:t>
                  </w:r>
                </w:hyperlink>
                <w:r w:rsidRPr="00EF3672">
                  <w:rPr>
                    <w:rFonts w:ascii="Arial" w:hAnsi="Arial" w:cs="Arial"/>
                    <w:color w:val="0000FF"/>
                    <w:sz w:val="20"/>
                    <w:szCs w:val="20"/>
                  </w:rPr>
                  <w:t xml:space="preserve">  Publicly released records include, to name a few, NUREG-series publications; </w:t>
                </w:r>
                <w:r w:rsidRPr="00EF3672">
                  <w:rPr>
                    <w:rFonts w:ascii="Arial" w:hAnsi="Arial" w:cs="Arial"/>
                    <w:i/>
                    <w:iCs/>
                    <w:color w:val="0000FF"/>
                    <w:sz w:val="20"/>
                    <w:szCs w:val="20"/>
                  </w:rPr>
                  <w:t>Federal Register</w:t>
                </w:r>
                <w:r w:rsidRPr="00EF3672">
                  <w:rPr>
                    <w:rFonts w:ascii="Arial" w:hAnsi="Arial" w:cs="Arial"/>
                    <w:color w:val="0000FF"/>
                    <w:sz w:val="20"/>
                    <w:szCs w:val="20"/>
                  </w:rPr>
                  <w:t xml:space="preserve"> notices; applicant, licensee, and vendor documents and correspondence; NRC correspondence and internal memoranda; bulletins and information notices; inspection and investigative reports; licensee event reports; and Commission papers and their attachments.</w:t>
                </w:r>
              </w:p>
              <w:p w:rsidR="00C47B50" w:rsidRPr="00EF3672" w:rsidRDefault="00C47B50">
                <w:pPr>
                  <w:tabs>
                    <w:tab w:val="left" w:pos="-1080"/>
                    <w:tab w:val="left" w:pos="-720"/>
                    <w:tab w:val="left" w:pos="0"/>
                  </w:tabs>
                  <w:spacing w:after="120"/>
                  <w:rPr>
                    <w:rFonts w:ascii="Arial" w:hAnsi="Arial" w:cs="Arial"/>
                    <w:color w:val="0000FF"/>
                    <w:sz w:val="20"/>
                    <w:szCs w:val="20"/>
                  </w:rPr>
                </w:pPr>
                <w:r w:rsidRPr="00EF3672">
                  <w:rPr>
                    <w:rFonts w:ascii="Arial" w:hAnsi="Arial" w:cs="Arial"/>
                    <w:color w:val="0000FF"/>
                    <w:sz w:val="20"/>
                    <w:szCs w:val="20"/>
                  </w:rPr>
                  <w:t xml:space="preserve">NRC publications in the NUREG series, NRC regulations, and </w:t>
                </w:r>
                <w:r w:rsidRPr="00EF3672">
                  <w:rPr>
                    <w:rFonts w:ascii="Arial" w:hAnsi="Arial" w:cs="Arial"/>
                    <w:i/>
                    <w:iCs/>
                    <w:color w:val="0000FF"/>
                    <w:sz w:val="20"/>
                    <w:szCs w:val="20"/>
                  </w:rPr>
                  <w:t>Title 10, Energy</w:t>
                </w:r>
                <w:r w:rsidRPr="00EF3672">
                  <w:rPr>
                    <w:rFonts w:ascii="Arial" w:hAnsi="Arial" w:cs="Arial"/>
                    <w:color w:val="0000FF"/>
                    <w:sz w:val="20"/>
                    <w:szCs w:val="20"/>
                  </w:rPr>
                  <w:t>, in the Code of</w:t>
                </w:r>
                <w:r w:rsidRPr="00EF3672">
                  <w:rPr>
                    <w:rFonts w:ascii="Arial" w:hAnsi="Arial" w:cs="Arial"/>
                    <w:i/>
                    <w:iCs/>
                    <w:color w:val="0000FF"/>
                    <w:sz w:val="20"/>
                    <w:szCs w:val="20"/>
                  </w:rPr>
                  <w:t xml:space="preserve"> </w:t>
                </w:r>
                <w:r w:rsidRPr="00EF3672">
                  <w:rPr>
                    <w:rFonts w:ascii="Arial" w:hAnsi="Arial" w:cs="Arial"/>
                    <w:i/>
                    <w:iCs/>
                    <w:color w:val="0000FF"/>
                    <w:sz w:val="20"/>
                    <w:szCs w:val="20"/>
                  </w:rPr>
                  <w:br w:type="textWrapping" w:clear="all"/>
                  <w:t>Federal Regulations</w:t>
                </w:r>
                <w:r w:rsidRPr="00EF3672">
                  <w:rPr>
                    <w:rFonts w:ascii="Arial" w:hAnsi="Arial" w:cs="Arial"/>
                    <w:color w:val="0000FF"/>
                    <w:sz w:val="20"/>
                    <w:szCs w:val="20"/>
                  </w:rPr>
                  <w:t xml:space="preserve"> may also be purchased from one </w:t>
                </w:r>
                <w:r w:rsidRPr="00EF3672">
                  <w:rPr>
                    <w:rFonts w:ascii="Arial" w:hAnsi="Arial" w:cs="Arial"/>
                    <w:color w:val="0000FF"/>
                    <w:sz w:val="20"/>
                    <w:szCs w:val="20"/>
                  </w:rPr>
                  <w:br w:type="textWrapping" w:clear="all"/>
                  <w:t>of these two sources:</w:t>
                </w:r>
              </w:p>
              <w:p w:rsidR="00C47B50" w:rsidRPr="00EF3672" w:rsidRDefault="00C47B50">
                <w:pPr>
                  <w:tabs>
                    <w:tab w:val="left" w:pos="0"/>
                    <w:tab w:val="left" w:pos="450"/>
                    <w:tab w:val="left" w:pos="1440"/>
                    <w:tab w:val="left" w:pos="2160"/>
                    <w:tab w:val="left" w:pos="2880"/>
                    <w:tab w:val="left" w:pos="3600"/>
                    <w:tab w:val="left" w:pos="4320"/>
                    <w:tab w:val="left" w:pos="5040"/>
                  </w:tabs>
                  <w:ind w:left="570" w:hanging="570"/>
                  <w:rPr>
                    <w:rFonts w:ascii="Arial" w:hAnsi="Arial" w:cs="Arial"/>
                    <w:color w:val="0000FF"/>
                    <w:sz w:val="20"/>
                    <w:szCs w:val="20"/>
                  </w:rPr>
                </w:pPr>
                <w:r w:rsidRPr="00EF3672">
                  <w:rPr>
                    <w:rFonts w:ascii="Arial" w:hAnsi="Arial" w:cs="Arial"/>
                    <w:color w:val="0000FF"/>
                    <w:sz w:val="20"/>
                    <w:szCs w:val="20"/>
                  </w:rPr>
                  <w:t xml:space="preserve">1. </w:t>
                </w:r>
                <w:r w:rsidRPr="00EF3672">
                  <w:rPr>
                    <w:rFonts w:ascii="Arial" w:hAnsi="Arial" w:cs="Arial"/>
                    <w:color w:val="0000FF"/>
                    <w:sz w:val="20"/>
                    <w:szCs w:val="20"/>
                  </w:rPr>
                  <w:tab/>
                  <w:t>The Superintendent of Documents</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U.S. Government Printing Office</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P.O. Box SSOP</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Washington, DC 20402–0001</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Internet:  bookstore.gpo.gov</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Telephone:  202–512–1800</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Fax:  202-512-2250</w:t>
                </w:r>
              </w:p>
              <w:p w:rsidR="00C47B50" w:rsidRPr="00EF3672" w:rsidRDefault="00C47B50">
                <w:pPr>
                  <w:tabs>
                    <w:tab w:val="left" w:pos="0"/>
                    <w:tab w:val="left" w:pos="450"/>
                    <w:tab w:val="left" w:pos="1440"/>
                    <w:tab w:val="left" w:pos="2160"/>
                    <w:tab w:val="left" w:pos="2880"/>
                    <w:tab w:val="left" w:pos="3600"/>
                    <w:tab w:val="left" w:pos="4320"/>
                    <w:tab w:val="left" w:pos="5040"/>
                  </w:tabs>
                  <w:ind w:left="570" w:hanging="570"/>
                  <w:rPr>
                    <w:rFonts w:ascii="Arial" w:hAnsi="Arial" w:cs="Arial"/>
                    <w:color w:val="0000FF"/>
                    <w:sz w:val="20"/>
                    <w:szCs w:val="20"/>
                  </w:rPr>
                </w:pPr>
                <w:r w:rsidRPr="00EF3672">
                  <w:rPr>
                    <w:rFonts w:ascii="Arial" w:hAnsi="Arial" w:cs="Arial"/>
                    <w:color w:val="0000FF"/>
                    <w:sz w:val="20"/>
                    <w:szCs w:val="20"/>
                  </w:rPr>
                  <w:t xml:space="preserve">2.  </w:t>
                </w:r>
                <w:r w:rsidRPr="00EF3672">
                  <w:rPr>
                    <w:rFonts w:ascii="Arial" w:hAnsi="Arial" w:cs="Arial"/>
                    <w:color w:val="0000FF"/>
                    <w:sz w:val="20"/>
                    <w:szCs w:val="20"/>
                  </w:rPr>
                  <w:tab/>
                  <w:t>The National Technical Information Service Springfield, VA 22161–0002</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www.ntis.gov</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1–800–553–6847 or, locally, 703–605–6000</w:t>
                </w: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p>
              <w:p w:rsidR="00C47B50" w:rsidRPr="00EF3672" w:rsidRDefault="00C47B50">
                <w:pPr>
                  <w:tabs>
                    <w:tab w:val="left" w:pos="0"/>
                    <w:tab w:val="left" w:pos="450"/>
                    <w:tab w:val="left" w:pos="144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 single copy of each NRC draft report for comment is available free, to the extent of supply, upon written request as follows:</w:t>
                </w:r>
              </w:p>
              <w:p w:rsidR="00C47B50" w:rsidRPr="00EF3672" w:rsidRDefault="00C47B50">
                <w:pPr>
                  <w:tabs>
                    <w:tab w:val="left" w:pos="0"/>
                    <w:tab w:val="left" w:pos="450"/>
                    <w:tab w:val="left" w:pos="1080"/>
                    <w:tab w:val="left" w:pos="2160"/>
                    <w:tab w:val="left" w:pos="2880"/>
                    <w:tab w:val="left" w:pos="3600"/>
                    <w:tab w:val="left" w:pos="4320"/>
                    <w:tab w:val="left" w:pos="5040"/>
                  </w:tabs>
                  <w:ind w:left="1200" w:hanging="1200"/>
                  <w:rPr>
                    <w:rFonts w:ascii="Arial" w:hAnsi="Arial" w:cs="Arial"/>
                    <w:color w:val="0000FF"/>
                    <w:sz w:val="20"/>
                    <w:szCs w:val="20"/>
                  </w:rPr>
                </w:pPr>
                <w:r w:rsidRPr="00EF3672">
                  <w:rPr>
                    <w:rFonts w:ascii="Arial" w:hAnsi="Arial" w:cs="Arial"/>
                    <w:color w:val="0000FF"/>
                    <w:sz w:val="20"/>
                    <w:szCs w:val="20"/>
                  </w:rPr>
                  <w:t>Address:</w:t>
                </w:r>
                <w:r w:rsidRPr="00EF3672">
                  <w:rPr>
                    <w:rFonts w:ascii="Arial" w:hAnsi="Arial" w:cs="Arial"/>
                    <w:color w:val="0000FF"/>
                    <w:sz w:val="20"/>
                    <w:szCs w:val="20"/>
                  </w:rPr>
                  <w:tab/>
                  <w:t>Office of the Chief Information Officer,</w:t>
                </w:r>
              </w:p>
              <w:p w:rsidR="00C47B50" w:rsidRPr="00EF3672" w:rsidRDefault="00C47B50">
                <w:pPr>
                  <w:tabs>
                    <w:tab w:val="left" w:pos="0"/>
                    <w:tab w:val="left" w:pos="450"/>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r>
                <w:r w:rsidRPr="00EF3672">
                  <w:rPr>
                    <w:rFonts w:ascii="Arial" w:hAnsi="Arial" w:cs="Arial"/>
                    <w:color w:val="0000FF"/>
                    <w:sz w:val="20"/>
                    <w:szCs w:val="20"/>
                  </w:rPr>
                  <w:tab/>
                  <w:t xml:space="preserve"> Reproduction and Distribution</w:t>
                </w:r>
              </w:p>
              <w:p w:rsidR="00C47B50" w:rsidRPr="00EF3672" w:rsidRDefault="00C47B50">
                <w:pPr>
                  <w:tabs>
                    <w:tab w:val="left" w:pos="0"/>
                    <w:tab w:val="left" w:pos="450"/>
                    <w:tab w:val="left" w:pos="1080"/>
                    <w:tab w:val="left" w:pos="2160"/>
                    <w:tab w:val="left" w:pos="2880"/>
                    <w:tab w:val="left" w:pos="3600"/>
                    <w:tab w:val="left" w:pos="4320"/>
                    <w:tab w:val="left" w:pos="5040"/>
                  </w:tabs>
                  <w:ind w:left="1200" w:hanging="1200"/>
                  <w:rPr>
                    <w:rFonts w:ascii="Arial" w:hAnsi="Arial" w:cs="Arial"/>
                    <w:color w:val="0000FF"/>
                    <w:sz w:val="20"/>
                    <w:szCs w:val="20"/>
                  </w:rPr>
                </w:pPr>
                <w:r w:rsidRPr="00EF3672">
                  <w:rPr>
                    <w:rFonts w:ascii="Arial" w:hAnsi="Arial" w:cs="Arial"/>
                    <w:color w:val="0000FF"/>
                    <w:sz w:val="20"/>
                    <w:szCs w:val="20"/>
                  </w:rPr>
                  <w:t xml:space="preserve"> </w:t>
                </w:r>
                <w:r w:rsidRPr="00EF3672">
                  <w:rPr>
                    <w:rFonts w:ascii="Arial" w:hAnsi="Arial" w:cs="Arial"/>
                    <w:color w:val="0000FF"/>
                    <w:sz w:val="20"/>
                    <w:szCs w:val="20"/>
                  </w:rPr>
                  <w:tab/>
                </w:r>
                <w:r w:rsidRPr="00EF3672">
                  <w:rPr>
                    <w:rFonts w:ascii="Arial" w:hAnsi="Arial" w:cs="Arial"/>
                    <w:color w:val="0000FF"/>
                    <w:sz w:val="20"/>
                    <w:szCs w:val="20"/>
                  </w:rPr>
                  <w:tab/>
                  <w:t xml:space="preserve">    Services Section</w:t>
                </w:r>
              </w:p>
              <w:p w:rsidR="00C47B50" w:rsidRPr="00EF3672" w:rsidRDefault="00C47B50" w:rsidP="00C47B50">
                <w:pPr>
                  <w:tabs>
                    <w:tab w:val="left" w:pos="0"/>
                    <w:tab w:val="left" w:pos="450"/>
                    <w:tab w:val="left" w:pos="1080"/>
                    <w:tab w:val="left" w:pos="2160"/>
                    <w:tab w:val="left" w:pos="2880"/>
                    <w:tab w:val="left" w:pos="3600"/>
                    <w:tab w:val="left" w:pos="4320"/>
                    <w:tab w:val="left" w:pos="5040"/>
                  </w:tabs>
                  <w:ind w:left="35"/>
                  <w:rPr>
                    <w:rFonts w:ascii="Arial" w:hAnsi="Arial" w:cs="Arial"/>
                    <w:color w:val="0000FF"/>
                    <w:sz w:val="20"/>
                    <w:szCs w:val="20"/>
                  </w:rPr>
                </w:pPr>
                <w:r w:rsidRPr="00EF3672">
                  <w:rPr>
                    <w:rFonts w:ascii="Arial" w:hAnsi="Arial" w:cs="Arial"/>
                    <w:color w:val="0000FF"/>
                    <w:sz w:val="20"/>
                    <w:szCs w:val="20"/>
                  </w:rPr>
                  <w:tab/>
                </w:r>
                <w:r w:rsidRPr="00EF3672">
                  <w:rPr>
                    <w:rFonts w:ascii="Arial" w:hAnsi="Arial" w:cs="Arial"/>
                    <w:color w:val="0000FF"/>
                    <w:sz w:val="20"/>
                    <w:szCs w:val="20"/>
                  </w:rPr>
                  <w:tab/>
                  <w:t>U.S. Nuclear Regulatory Commission</w:t>
                </w:r>
              </w:p>
              <w:p w:rsidR="00C47B50" w:rsidRPr="00EF3672" w:rsidRDefault="00C47B50">
                <w:pPr>
                  <w:tabs>
                    <w:tab w:val="left" w:pos="0"/>
                    <w:tab w:val="left" w:pos="450"/>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r>
                <w:r w:rsidRPr="00EF3672">
                  <w:rPr>
                    <w:rFonts w:ascii="Arial" w:hAnsi="Arial" w:cs="Arial"/>
                    <w:color w:val="0000FF"/>
                    <w:sz w:val="20"/>
                    <w:szCs w:val="20"/>
                  </w:rPr>
                  <w:tab/>
                  <w:t>Washington, DC 20555–0001</w:t>
                </w:r>
              </w:p>
              <w:p w:rsidR="00C47B50" w:rsidRPr="00EF3672" w:rsidRDefault="00C47B50">
                <w:pPr>
                  <w:tabs>
                    <w:tab w:val="left" w:pos="0"/>
                    <w:tab w:val="left" w:pos="450"/>
                    <w:tab w:val="left" w:pos="1080"/>
                    <w:tab w:val="left" w:pos="2160"/>
                    <w:tab w:val="left" w:pos="2880"/>
                    <w:tab w:val="left" w:pos="3600"/>
                    <w:tab w:val="left" w:pos="4320"/>
                    <w:tab w:val="left" w:pos="5040"/>
                  </w:tabs>
                  <w:ind w:left="1200" w:hanging="1200"/>
                  <w:rPr>
                    <w:rFonts w:ascii="Arial" w:hAnsi="Arial" w:cs="Arial"/>
                    <w:color w:val="0000FF"/>
                    <w:sz w:val="20"/>
                    <w:szCs w:val="20"/>
                  </w:rPr>
                </w:pPr>
                <w:r w:rsidRPr="00EF3672">
                  <w:rPr>
                    <w:rFonts w:ascii="Arial" w:hAnsi="Arial" w:cs="Arial"/>
                    <w:color w:val="0000FF"/>
                    <w:sz w:val="20"/>
                    <w:szCs w:val="20"/>
                  </w:rPr>
                  <w:t>E-mail:</w:t>
                </w:r>
                <w:r w:rsidRPr="00EF3672">
                  <w:rPr>
                    <w:rFonts w:ascii="Arial" w:hAnsi="Arial" w:cs="Arial"/>
                    <w:color w:val="0000FF"/>
                    <w:sz w:val="20"/>
                    <w:szCs w:val="20"/>
                  </w:rPr>
                  <w:tab/>
                  <w:t>DISTRIBUTION@nrc.gov</w:t>
                </w:r>
              </w:p>
              <w:p w:rsidR="00C47B50" w:rsidRPr="00EF3672" w:rsidRDefault="00C47B50">
                <w:pPr>
                  <w:tabs>
                    <w:tab w:val="left" w:pos="0"/>
                    <w:tab w:val="left" w:pos="450"/>
                    <w:tab w:val="left" w:pos="1080"/>
                    <w:tab w:val="left" w:pos="2160"/>
                    <w:tab w:val="left" w:pos="2880"/>
                    <w:tab w:val="left" w:pos="3600"/>
                    <w:tab w:val="left" w:pos="4320"/>
                    <w:tab w:val="left" w:pos="5040"/>
                  </w:tabs>
                  <w:ind w:left="1200" w:hanging="1200"/>
                  <w:rPr>
                    <w:rFonts w:ascii="Arial" w:hAnsi="Arial" w:cs="Arial"/>
                    <w:color w:val="0000FF"/>
                    <w:sz w:val="20"/>
                    <w:szCs w:val="20"/>
                  </w:rPr>
                </w:pPr>
                <w:r w:rsidRPr="00EF3672">
                  <w:rPr>
                    <w:rFonts w:ascii="Arial" w:hAnsi="Arial" w:cs="Arial"/>
                    <w:color w:val="0000FF"/>
                    <w:sz w:val="20"/>
                    <w:szCs w:val="20"/>
                  </w:rPr>
                  <w:t>Facsimile:</w:t>
                </w:r>
                <w:r w:rsidRPr="00EF3672">
                  <w:rPr>
                    <w:rFonts w:ascii="Arial" w:hAnsi="Arial" w:cs="Arial"/>
                    <w:color w:val="0000FF"/>
                    <w:sz w:val="20"/>
                    <w:szCs w:val="20"/>
                  </w:rPr>
                  <w:tab/>
                  <w:t>301–415–2289</w:t>
                </w:r>
              </w:p>
              <w:p w:rsidR="00C47B50" w:rsidRPr="00EF3672" w:rsidRDefault="00C47B50">
                <w:pPr>
                  <w:tabs>
                    <w:tab w:val="left" w:pos="0"/>
                    <w:tab w:val="left" w:pos="450"/>
                    <w:tab w:val="left" w:pos="1080"/>
                    <w:tab w:val="left" w:pos="2160"/>
                    <w:tab w:val="left" w:pos="2880"/>
                    <w:tab w:val="left" w:pos="3600"/>
                    <w:tab w:val="left" w:pos="4320"/>
                    <w:tab w:val="left" w:pos="5040"/>
                  </w:tabs>
                  <w:rPr>
                    <w:rFonts w:ascii="Arial" w:hAnsi="Arial" w:cs="Arial"/>
                    <w:color w:val="0000FF"/>
                    <w:sz w:val="20"/>
                    <w:szCs w:val="20"/>
                  </w:rPr>
                </w:pPr>
              </w:p>
              <w:p w:rsidR="00C47B50" w:rsidRPr="00EF3672" w:rsidRDefault="00C47B50">
                <w:pPr>
                  <w:tabs>
                    <w:tab w:val="left" w:pos="0"/>
                    <w:tab w:val="left" w:pos="450"/>
                    <w:tab w:val="left" w:pos="1080"/>
                    <w:tab w:val="left" w:pos="2160"/>
                    <w:tab w:val="left" w:pos="2880"/>
                    <w:tab w:val="left" w:pos="3600"/>
                    <w:tab w:val="left" w:pos="4320"/>
                    <w:tab w:val="left" w:pos="5040"/>
                  </w:tabs>
                  <w:spacing w:after="158"/>
                  <w:rPr>
                    <w:rFonts w:ascii="Arial" w:hAnsi="Arial" w:cs="Arial"/>
                    <w:sz w:val="20"/>
                    <w:szCs w:val="20"/>
                  </w:rPr>
                </w:pPr>
                <w:r w:rsidRPr="00EF3672">
                  <w:rPr>
                    <w:rFonts w:ascii="Arial" w:hAnsi="Arial" w:cs="Arial"/>
                    <w:color w:val="0000FF"/>
                    <w:sz w:val="20"/>
                    <w:szCs w:val="20"/>
                  </w:rPr>
                  <w:t xml:space="preserve">Some publications in the NUREG series that are </w:t>
                </w:r>
                <w:r w:rsidRPr="00EF3672">
                  <w:rPr>
                    <w:rFonts w:ascii="Arial" w:hAnsi="Arial" w:cs="Arial"/>
                    <w:color w:val="0000FF"/>
                    <w:sz w:val="20"/>
                    <w:szCs w:val="20"/>
                  </w:rPr>
                  <w:br w:type="textWrapping" w:clear="all"/>
                  <w:t xml:space="preserve">posted at NRC’s Web site address </w:t>
                </w:r>
                <w:r w:rsidRPr="00EF3672">
                  <w:rPr>
                    <w:rFonts w:ascii="Arial" w:hAnsi="Arial" w:cs="Arial"/>
                    <w:color w:val="0000FF"/>
                    <w:sz w:val="20"/>
                    <w:szCs w:val="20"/>
                    <w:u w:val="single"/>
                  </w:rPr>
                  <w:t>http://www.nrc.gov/reading-rm/doc-collections/nuregs</w:t>
                </w:r>
                <w:r w:rsidRPr="00EF3672">
                  <w:rPr>
                    <w:rFonts w:ascii="Arial" w:hAnsi="Arial" w:cs="Arial"/>
                    <w:color w:val="0000FF"/>
                    <w:sz w:val="20"/>
                    <w:szCs w:val="20"/>
                  </w:rPr>
                  <w:t xml:space="preserve"> are updated periodically and may differ from the last printed version.  Although references to material found on a Web site bear the date the material was accessed, the material available on the date cited may subsequently be removed from the site. </w:t>
                </w:r>
              </w:p>
            </w:tc>
            <w:tc>
              <w:tcPr>
                <w:tcW w:w="5130" w:type="dxa"/>
                <w:tcBorders>
                  <w:top w:val="single" w:sz="6" w:space="0" w:color="0000FF"/>
                  <w:left w:val="single" w:sz="6" w:space="0" w:color="0000FF"/>
                  <w:bottom w:val="single" w:sz="6" w:space="0" w:color="0000FF"/>
                  <w:right w:val="single" w:sz="6" w:space="0" w:color="0000FF"/>
                </w:tcBorders>
              </w:tcPr>
              <w:p w:rsidR="00C47B50" w:rsidRPr="00EF3672" w:rsidRDefault="00C47B50">
                <w:pPr>
                  <w:tabs>
                    <w:tab w:val="left" w:pos="0"/>
                    <w:tab w:val="left" w:pos="450"/>
                    <w:tab w:val="left" w:pos="1080"/>
                    <w:tab w:val="left" w:pos="2160"/>
                    <w:tab w:val="left" w:pos="2880"/>
                    <w:tab w:val="left" w:pos="3600"/>
                    <w:tab w:val="left" w:pos="4320"/>
                    <w:tab w:val="left" w:pos="5040"/>
                  </w:tabs>
                  <w:spacing w:before="100" w:after="120"/>
                  <w:rPr>
                    <w:rFonts w:ascii="Arial" w:hAnsi="Arial" w:cs="Arial"/>
                    <w:color w:val="0000FF"/>
                    <w:sz w:val="20"/>
                    <w:szCs w:val="20"/>
                  </w:rPr>
                </w:pPr>
                <w:r w:rsidRPr="00EF3672">
                  <w:rPr>
                    <w:rFonts w:ascii="Arial" w:hAnsi="Arial" w:cs="Arial"/>
                    <w:b/>
                    <w:bCs/>
                    <w:color w:val="0000FF"/>
                    <w:sz w:val="20"/>
                    <w:szCs w:val="20"/>
                  </w:rPr>
                  <w:t>Non-NRC Reference Material</w:t>
                </w:r>
              </w:p>
              <w:p w:rsidR="00C47B50" w:rsidRPr="00EF3672" w:rsidRDefault="00C47B50">
                <w:pPr>
                  <w:tabs>
                    <w:tab w:val="left" w:pos="0"/>
                    <w:tab w:val="left" w:pos="450"/>
                    <w:tab w:val="left" w:pos="1080"/>
                    <w:tab w:val="left" w:pos="2160"/>
                    <w:tab w:val="left" w:pos="2880"/>
                    <w:tab w:val="left" w:pos="3600"/>
                    <w:tab w:val="left" w:pos="4320"/>
                    <w:tab w:val="left" w:pos="5040"/>
                  </w:tabs>
                  <w:spacing w:after="120"/>
                  <w:rPr>
                    <w:rFonts w:ascii="Arial" w:hAnsi="Arial" w:cs="Arial"/>
                    <w:color w:val="0000FF"/>
                    <w:sz w:val="20"/>
                    <w:szCs w:val="20"/>
                  </w:rPr>
                </w:pPr>
                <w:r w:rsidRPr="00EF3672">
                  <w:rPr>
                    <w:rFonts w:ascii="Arial" w:hAnsi="Arial" w:cs="Arial"/>
                    <w:color w:val="0000FF"/>
                    <w:sz w:val="20"/>
                    <w:szCs w:val="20"/>
                  </w:rPr>
                  <w:t xml:space="preserve">Documents available from public and special technical libraries include all open literature items, such as books, journal articles, and transactions, </w:t>
                </w:r>
                <w:r w:rsidRPr="00EF3672">
                  <w:rPr>
                    <w:rFonts w:ascii="Arial" w:hAnsi="Arial" w:cs="Arial"/>
                    <w:i/>
                    <w:iCs/>
                    <w:color w:val="0000FF"/>
                    <w:sz w:val="20"/>
                    <w:szCs w:val="20"/>
                  </w:rPr>
                  <w:t>Federal Register</w:t>
                </w:r>
                <w:r w:rsidRPr="00EF3672">
                  <w:rPr>
                    <w:rFonts w:ascii="Arial" w:hAnsi="Arial" w:cs="Arial"/>
                    <w:color w:val="0000FF"/>
                    <w:sz w:val="20"/>
                    <w:szCs w:val="20"/>
                  </w:rPr>
                  <w:t xml:space="preserve"> notices, Federal and State legislation, and congressional reports. Such documents as theses, dissertations, foreign reports and translations, and </w:t>
                </w:r>
                <w:r w:rsidRPr="00EF3672">
                  <w:rPr>
                    <w:rFonts w:ascii="Arial" w:hAnsi="Arial" w:cs="Arial"/>
                    <w:color w:val="0000FF"/>
                    <w:sz w:val="20"/>
                    <w:szCs w:val="20"/>
                  </w:rPr>
                  <w:br w:type="textWrapping" w:clear="all"/>
                  <w:t>non-NRC conference proceedings may be purchased from their sponsoring organization.</w:t>
                </w:r>
              </w:p>
              <w:p w:rsidR="00C47B50" w:rsidRPr="00EF3672" w:rsidRDefault="00C47B50">
                <w:pPr>
                  <w:tabs>
                    <w:tab w:val="left" w:pos="0"/>
                    <w:tab w:val="left" w:pos="450"/>
                    <w:tab w:val="left" w:pos="1080"/>
                    <w:tab w:val="left" w:pos="2160"/>
                    <w:tab w:val="left" w:pos="2880"/>
                    <w:tab w:val="left" w:pos="3600"/>
                    <w:tab w:val="left" w:pos="4320"/>
                    <w:tab w:val="left" w:pos="5040"/>
                  </w:tabs>
                  <w:spacing w:after="120"/>
                  <w:rPr>
                    <w:rFonts w:ascii="Arial" w:hAnsi="Arial" w:cs="Arial"/>
                    <w:color w:val="0000FF"/>
                    <w:sz w:val="20"/>
                    <w:szCs w:val="20"/>
                  </w:rPr>
                </w:pPr>
                <w:r w:rsidRPr="00EF3672">
                  <w:rPr>
                    <w:rFonts w:ascii="Arial" w:hAnsi="Arial" w:cs="Arial"/>
                    <w:color w:val="0000FF"/>
                    <w:sz w:val="20"/>
                    <w:szCs w:val="20"/>
                  </w:rPr>
                  <w:t>Copies of industry codes and standards used in a substantive manner in the NRC regulatory process are maintained at—</w:t>
                </w:r>
              </w:p>
              <w:p w:rsidR="00C47B50" w:rsidRPr="00EF3672" w:rsidRDefault="00C47B50" w:rsidP="00C47B50">
                <w:pPr>
                  <w:tabs>
                    <w:tab w:val="left" w:pos="0"/>
                    <w:tab w:val="left" w:pos="935"/>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The NRC Technical Library</w:t>
                </w:r>
              </w:p>
              <w:p w:rsidR="00C47B50" w:rsidRPr="00EF3672" w:rsidRDefault="00C47B50" w:rsidP="00C47B50">
                <w:pPr>
                  <w:tabs>
                    <w:tab w:val="left" w:pos="0"/>
                    <w:tab w:val="left" w:pos="935"/>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Two White Flint North</w:t>
                </w:r>
              </w:p>
              <w:p w:rsidR="00C47B50" w:rsidRPr="00EF3672" w:rsidRDefault="00C47B50" w:rsidP="00C47B50">
                <w:pPr>
                  <w:tabs>
                    <w:tab w:val="left" w:pos="0"/>
                    <w:tab w:val="left" w:pos="935"/>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11545 Rockville Pike</w:t>
                </w:r>
              </w:p>
              <w:p w:rsidR="00C47B50" w:rsidRPr="00EF3672" w:rsidRDefault="00C47B50" w:rsidP="00C47B50">
                <w:pPr>
                  <w:tabs>
                    <w:tab w:val="left" w:pos="0"/>
                    <w:tab w:val="left" w:pos="935"/>
                    <w:tab w:val="left" w:pos="1080"/>
                    <w:tab w:val="left" w:pos="2160"/>
                    <w:tab w:val="left" w:pos="2880"/>
                    <w:tab w:val="left" w:pos="3600"/>
                    <w:tab w:val="left" w:pos="4320"/>
                    <w:tab w:val="left" w:pos="5040"/>
                  </w:tabs>
                  <w:spacing w:after="120"/>
                  <w:rPr>
                    <w:rFonts w:ascii="Arial" w:hAnsi="Arial" w:cs="Arial"/>
                    <w:color w:val="0000FF"/>
                    <w:sz w:val="20"/>
                    <w:szCs w:val="20"/>
                  </w:rPr>
                </w:pPr>
                <w:r w:rsidRPr="00EF3672">
                  <w:rPr>
                    <w:rFonts w:ascii="Arial" w:hAnsi="Arial" w:cs="Arial"/>
                    <w:color w:val="0000FF"/>
                    <w:sz w:val="20"/>
                    <w:szCs w:val="20"/>
                  </w:rPr>
                  <w:tab/>
                  <w:t>Rockville, MD 20852–2738</w:t>
                </w:r>
              </w:p>
              <w:p w:rsidR="00C47B50" w:rsidRPr="00EF3672" w:rsidRDefault="00C47B50">
                <w:pPr>
                  <w:tabs>
                    <w:tab w:val="left" w:pos="0"/>
                    <w:tab w:val="left" w:pos="450"/>
                    <w:tab w:val="left" w:pos="1080"/>
                    <w:tab w:val="left" w:pos="2160"/>
                    <w:tab w:val="left" w:pos="2880"/>
                    <w:tab w:val="left" w:pos="3600"/>
                    <w:tab w:val="left" w:pos="4320"/>
                    <w:tab w:val="left" w:pos="5040"/>
                  </w:tabs>
                  <w:spacing w:after="120"/>
                  <w:rPr>
                    <w:rFonts w:ascii="Arial" w:hAnsi="Arial" w:cs="Arial"/>
                    <w:color w:val="0000FF"/>
                    <w:sz w:val="20"/>
                    <w:szCs w:val="20"/>
                  </w:rPr>
                </w:pPr>
                <w:r w:rsidRPr="00EF3672">
                  <w:rPr>
                    <w:rFonts w:ascii="Arial" w:hAnsi="Arial" w:cs="Arial"/>
                    <w:color w:val="0000FF"/>
                    <w:sz w:val="20"/>
                    <w:szCs w:val="20"/>
                  </w:rPr>
                  <w:t>These standards are available in the library for reference use by the public. Codes and standards are usually copyrighted and may be purchased from the originating organization or, if they are American National Standards, from—</w:t>
                </w:r>
              </w:p>
              <w:p w:rsidR="00C47B50" w:rsidRPr="00EF3672" w:rsidRDefault="00C47B50" w:rsidP="00C47B50">
                <w:pPr>
                  <w:tabs>
                    <w:tab w:val="left" w:pos="0"/>
                    <w:tab w:val="left" w:pos="1025"/>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American National Standards Institute</w:t>
                </w:r>
              </w:p>
              <w:p w:rsidR="00C47B50" w:rsidRPr="00EF3672" w:rsidRDefault="00C47B50" w:rsidP="00C47B50">
                <w:pPr>
                  <w:tabs>
                    <w:tab w:val="left" w:pos="0"/>
                    <w:tab w:val="left" w:pos="1025"/>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11 West 42</w:t>
                </w:r>
                <w:r w:rsidRPr="00EF3672">
                  <w:rPr>
                    <w:rFonts w:ascii="Arial" w:hAnsi="Arial" w:cs="Arial"/>
                    <w:color w:val="0000FF"/>
                    <w:sz w:val="20"/>
                    <w:szCs w:val="20"/>
                    <w:vertAlign w:val="superscript"/>
                  </w:rPr>
                  <w:t>nd</w:t>
                </w:r>
                <w:r w:rsidRPr="00EF3672">
                  <w:rPr>
                    <w:rFonts w:ascii="Arial" w:hAnsi="Arial" w:cs="Arial"/>
                    <w:color w:val="0000FF"/>
                    <w:sz w:val="20"/>
                    <w:szCs w:val="20"/>
                  </w:rPr>
                  <w:t xml:space="preserve"> Street</w:t>
                </w:r>
              </w:p>
              <w:p w:rsidR="00C47B50" w:rsidRPr="00EF3672" w:rsidRDefault="00C47B50" w:rsidP="00C47B50">
                <w:pPr>
                  <w:tabs>
                    <w:tab w:val="left" w:pos="0"/>
                    <w:tab w:val="left" w:pos="1025"/>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 xml:space="preserve">New York, NY  10036–8002 </w:t>
                </w:r>
              </w:p>
              <w:p w:rsidR="00C47B50" w:rsidRPr="00EF3672" w:rsidRDefault="00C47B50" w:rsidP="00C47B50">
                <w:pPr>
                  <w:tabs>
                    <w:tab w:val="left" w:pos="0"/>
                    <w:tab w:val="left" w:pos="1025"/>
                    <w:tab w:val="left" w:pos="1080"/>
                    <w:tab w:val="left" w:pos="2160"/>
                    <w:tab w:val="left" w:pos="2880"/>
                    <w:tab w:val="left" w:pos="3600"/>
                    <w:tab w:val="left" w:pos="4320"/>
                    <w:tab w:val="left" w:pos="5040"/>
                  </w:tabs>
                  <w:rPr>
                    <w:rFonts w:ascii="Arial" w:hAnsi="Arial" w:cs="Arial"/>
                    <w:color w:val="0000FF"/>
                    <w:sz w:val="20"/>
                    <w:szCs w:val="20"/>
                  </w:rPr>
                </w:pPr>
                <w:r w:rsidRPr="00EF3672">
                  <w:rPr>
                    <w:rFonts w:ascii="Arial" w:hAnsi="Arial" w:cs="Arial"/>
                    <w:color w:val="0000FF"/>
                    <w:sz w:val="20"/>
                    <w:szCs w:val="20"/>
                  </w:rPr>
                  <w:tab/>
                  <w:t>www.ansi.org</w:t>
                </w:r>
              </w:p>
              <w:p w:rsidR="00C47B50" w:rsidRPr="00EF3672" w:rsidRDefault="00C47B50" w:rsidP="00C47B50">
                <w:pPr>
                  <w:tabs>
                    <w:tab w:val="left" w:pos="0"/>
                    <w:tab w:val="left" w:pos="1025"/>
                    <w:tab w:val="left" w:pos="1080"/>
                    <w:tab w:val="left" w:pos="2160"/>
                    <w:tab w:val="left" w:pos="2880"/>
                    <w:tab w:val="left" w:pos="3600"/>
                    <w:tab w:val="left" w:pos="4320"/>
                    <w:tab w:val="left" w:pos="5040"/>
                  </w:tabs>
                  <w:spacing w:after="120"/>
                  <w:rPr>
                    <w:rFonts w:ascii="Arial" w:hAnsi="Arial" w:cs="Arial"/>
                    <w:color w:val="0000FF"/>
                    <w:sz w:val="20"/>
                    <w:szCs w:val="20"/>
                  </w:rPr>
                </w:pPr>
                <w:r w:rsidRPr="00EF3672">
                  <w:rPr>
                    <w:rFonts w:ascii="Arial" w:hAnsi="Arial" w:cs="Arial"/>
                    <w:color w:val="0000FF"/>
                    <w:sz w:val="20"/>
                    <w:szCs w:val="20"/>
                  </w:rPr>
                  <w:tab/>
                  <w:t>212–642–4900</w:t>
                </w:r>
              </w:p>
              <w:p w:rsidR="00C47B50" w:rsidRPr="00EF3672" w:rsidRDefault="007A000C" w:rsidP="00C47B50">
                <w:pPr>
                  <w:rPr>
                    <w:rFonts w:ascii="Arial" w:hAnsi="Arial" w:cs="Arial"/>
                    <w:sz w:val="20"/>
                    <w:szCs w:val="20"/>
                  </w:rPr>
                </w:pPr>
                <w:r w:rsidRPr="007A000C">
                  <w:rPr>
                    <w:rFonts w:ascii="Arial" w:hAnsi="Arial" w:cs="Arial"/>
                    <w:b/>
                    <w:bCs/>
                    <w:noProof/>
                    <w:color w:val="0000FF"/>
                    <w:sz w:val="20"/>
                    <w:szCs w:val="20"/>
                  </w:rPr>
                  <w:pict>
                    <v:shape id="Text Box 2437" o:spid="_x0000_s1029" type="#_x0000_t202" style="position:absolute;margin-left:1.15pt;margin-top:1.95pt;width:244.8pt;height:22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" strokecolor="blue" strokeweight="1.5pt">
                      <o:lock v:ext="edit" aspectratio="t"/>
                      <v:textbox style="mso-next-textbox:#Text Box 2437">
                        <w:txbxContent>
                          <w:p w:rsidR="00B8315E" w:rsidRPr="00F2065B" w:rsidRDefault="00B8315E" w:rsidP="00C47B50">
                            <w:pPr>
                              <w:spacing w:after="120"/>
                              <w:rPr>
                                <w:rFonts w:ascii="Arial" w:hAnsi="Arial" w:cs="Arial"/>
                                <w:color w:val="0000FF"/>
                                <w:sz w:val="20"/>
                                <w:szCs w:val="20"/>
                              </w:rPr>
                            </w:pPr>
                            <w:r w:rsidRPr="00F2065B">
                              <w:rPr>
                                <w:rFonts w:ascii="Arial" w:hAnsi="Arial" w:cs="Arial"/>
                                <w:color w:val="0000FF"/>
                                <w:sz w:val="20"/>
                                <w:szCs w:val="20"/>
                              </w:rPr>
                              <w:t>Legally binding regulatory requirements are stated only in laws; NRC regulations; licenses, including technical specifications; or orders, not in NUREG-series publications.  The views expressed in contractor-prepared publications in this series are not necessarily those of the NRC.</w:t>
                            </w:r>
                          </w:p>
                          <w:p w:rsidR="00B8315E" w:rsidRPr="00F2065B" w:rsidRDefault="00B8315E" w:rsidP="00C47B50">
                            <w:pPr>
                              <w:rPr>
                                <w:rFonts w:ascii="Arial" w:hAnsi="Arial" w:cs="Arial"/>
                                <w:color w:val="0000FF"/>
                                <w:sz w:val="20"/>
                                <w:szCs w:val="20"/>
                              </w:rPr>
                            </w:pPr>
                            <w:r w:rsidRPr="00F2065B">
                              <w:rPr>
                                <w:rFonts w:ascii="Arial" w:hAnsi="Arial" w:cs="Arial"/>
                                <w:color w:val="0000FF"/>
                                <w:sz w:val="20"/>
                                <w:szCs w:val="20"/>
                              </w:rPr>
                              <w:t>The NUREG series comprises (1) technical and administrative reports and books prepared by the staff (NUREG/XXXX) or agency contractors (NUREG/CR-XXXX), (2) proceedings of conferences (NUREG/CP-XXXX), (3) reports resulting from international agreements (NUREG/IA-XXXX), (4) brochures (NUREG/BR-XXXX), and (5) compilations of legal decisions and orders of the Commission and Atomic and Safety Licensing Boards and of Directors' decisions under Section 2.206 of NRC's regulations (NUREG-0750).</w:t>
                            </w:r>
                          </w:p>
                        </w:txbxContent>
                      </v:textbox>
                    </v:shape>
                  </w:pict>
                </w:r>
              </w:p>
            </w:tc>
          </w:tr>
          <w:tr w:rsidR="00C47B50" w:rsidRPr="00EF3672">
            <w:trPr>
              <w:cantSplit/>
              <w:trHeight w:val="435"/>
              <w:jc w:val="center"/>
            </w:trPr>
            <w:tc>
              <w:tcPr>
                <w:tcW w:w="10350" w:type="dxa"/>
                <w:gridSpan w:val="2"/>
                <w:tcBorders>
                  <w:top w:val="single" w:sz="6" w:space="0" w:color="0000FF"/>
                  <w:bottom w:val="single" w:sz="6" w:space="0" w:color="0000FF"/>
                </w:tcBorders>
              </w:tcPr>
              <w:p w:rsidR="00C47B50" w:rsidRPr="00EF3672" w:rsidRDefault="00C47B50">
                <w:pPr>
                  <w:tabs>
                    <w:tab w:val="left" w:pos="0"/>
                    <w:tab w:val="left" w:pos="450"/>
                    <w:tab w:val="left" w:pos="1080"/>
                    <w:tab w:val="left" w:pos="2160"/>
                    <w:tab w:val="left" w:pos="2880"/>
                    <w:tab w:val="left" w:pos="3600"/>
                    <w:tab w:val="left" w:pos="4320"/>
                    <w:tab w:val="left" w:pos="5040"/>
                  </w:tabs>
                  <w:spacing w:before="100" w:after="120"/>
                  <w:rPr>
                    <w:rFonts w:ascii="Arial" w:hAnsi="Arial" w:cs="Arial"/>
                    <w:b/>
                    <w:bCs/>
                    <w:color w:val="0000FF"/>
                    <w:sz w:val="20"/>
                    <w:szCs w:val="20"/>
                  </w:rPr>
                </w:pPr>
              </w:p>
            </w:tc>
          </w:tr>
          <w:tr w:rsidR="00C47B50" w:rsidRPr="00EF3672">
            <w:trPr>
              <w:cantSplit/>
              <w:jc w:val="center"/>
            </w:trPr>
            <w:tc>
              <w:tcPr>
                <w:tcW w:w="10350" w:type="dxa"/>
                <w:gridSpan w:val="2"/>
                <w:tcBorders>
                  <w:top w:val="single" w:sz="6" w:space="0" w:color="0000FF"/>
                  <w:left w:val="single" w:sz="6" w:space="0" w:color="0000FF"/>
                  <w:bottom w:val="single" w:sz="6" w:space="0" w:color="0000FF"/>
                  <w:right w:val="single" w:sz="6" w:space="0" w:color="0000FF"/>
                </w:tcBorders>
              </w:tcPr>
              <w:p w:rsidR="00C47B50" w:rsidRPr="00EF3672" w:rsidRDefault="00C47B50">
                <w:pPr>
                  <w:tabs>
                    <w:tab w:val="left" w:pos="0"/>
                    <w:tab w:val="left" w:pos="450"/>
                    <w:tab w:val="left" w:pos="1080"/>
                    <w:tab w:val="left" w:pos="2160"/>
                    <w:tab w:val="left" w:pos="2880"/>
                    <w:tab w:val="left" w:pos="3600"/>
                    <w:tab w:val="left" w:pos="4320"/>
                    <w:tab w:val="left" w:pos="5040"/>
                  </w:tabs>
                  <w:spacing w:before="100" w:after="120"/>
                  <w:rPr>
                    <w:rFonts w:ascii="Arial" w:hAnsi="Arial" w:cs="Arial"/>
                    <w:b/>
                    <w:bCs/>
                    <w:color w:val="0000FF"/>
                    <w:sz w:val="20"/>
                    <w:szCs w:val="20"/>
                  </w:rPr>
                </w:pPr>
                <w:r w:rsidRPr="00EF3672">
                  <w:rPr>
                    <w:rFonts w:ascii="Arial" w:hAnsi="Arial" w:cs="Arial"/>
                    <w:b/>
                    <w:bCs/>
                    <w:color w:val="0000FF"/>
                    <w:sz w:val="20"/>
                    <w:szCs w:val="20"/>
                  </w:rPr>
                  <w:t>DISCLAIMER</w:t>
                </w:r>
                <w:r w:rsidRPr="00EF3672">
                  <w:rPr>
                    <w:rFonts w:ascii="Arial" w:hAnsi="Arial" w:cs="Arial"/>
                    <w:color w:val="0000FF"/>
                    <w:sz w:val="20"/>
                    <w:szCs w:val="20"/>
                  </w:rPr>
                  <w:t>:  This report was prepared as an account of work sponsored by an agency of the U.S. Government. Neither the U.S. Government nor any agency thereof, nor any employee, makes any warranty, expressed or implied, or assumes any legal liability or responsibility for any third party's use, or the results of such use, of any information, apparatus, product, or process disclosed in this publication, or represents that its use by such third party would not infringe privately owned rights.</w:t>
                </w:r>
              </w:p>
            </w:tc>
          </w:tr>
        </w:tbl>
        <w:p w:rsidR="00C47B50" w:rsidRDefault="00C47B50">
          <w:pPr>
            <w:sectPr w:rsidR="00C47B50">
              <w:headerReference w:type="even" r:id="rId12"/>
              <w:headerReference w:type="default" r:id="rId13"/>
              <w:footerReference w:type="even" r:id="rId14"/>
              <w:endnotePr>
                <w:numFmt w:val="decimal"/>
              </w:endnotePr>
              <w:pgSz w:w="12240" w:h="15840" w:code="1"/>
              <w:pgMar w:top="230" w:right="1440" w:bottom="230" w:left="1440" w:header="720" w:footer="720" w:gutter="0"/>
              <w:cols w:space="720"/>
              <w:noEndnote/>
              <w:docGrid w:linePitch="360"/>
            </w:sectPr>
          </w:pPr>
        </w:p>
        <w:p w:rsidR="00C47B50" w:rsidRDefault="00C47B50" w:rsidP="00C47B50">
          <w:pPr>
            <w:jc w:val="right"/>
            <w:rPr>
              <w:b/>
              <w:bCs/>
            </w:rPr>
            <w:sectPr w:rsidR="00C47B50">
              <w:endnotePr>
                <w:numFmt w:val="decimal"/>
              </w:endnotePr>
              <w:type w:val="continuous"/>
              <w:pgSz w:w="12240" w:h="15840" w:code="1"/>
              <w:pgMar w:top="720" w:right="1440" w:bottom="720" w:left="1440" w:header="720" w:footer="720" w:gutter="0"/>
              <w:cols w:space="720"/>
              <w:noEndnote/>
              <w:docGrid w:linePitch="360"/>
            </w:sectPr>
          </w:pPr>
        </w:p>
        <w:p w:rsidR="00C47B50" w:rsidRDefault="007A000C">
          <w:r w:rsidRPr="007A000C">
            <w:rPr>
              <w:noProof/>
              <w:szCs w:val="20"/>
            </w:rPr>
            <w:lastRenderedPageBreak/>
            <w:pict>
              <v:shape id="Text Box 2438" o:spid="_x0000_s1030" type="#_x0000_t202" style="position:absolute;margin-left:-36.05pt;margin-top:85.6pt;width:461.45pt;height:54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VAvgIAAMc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" filled="f" stroked="f">
                <v:textbox style="mso-next-textbox:#Text Box 2438">
                  <w:txbxContent>
                    <w:p w:rsidR="00B8315E" w:rsidRDefault="00B8315E" w:rsidP="00C47B50">
                      <w:pPr>
                        <w:tabs>
                          <w:tab w:val="left" w:pos="2760"/>
                        </w:tabs>
                        <w:rPr>
                          <w:rFonts w:ascii="Arial" w:hAnsi="Arial" w:cs="Arial"/>
                          <w:b/>
                          <w:sz w:val="52"/>
                          <w:szCs w:val="52"/>
                        </w:rPr>
                      </w:pPr>
                    </w:p>
                    <w:p w:rsidR="00B8315E" w:rsidRDefault="00B8315E" w:rsidP="00C47B50">
                      <w:pPr>
                        <w:tabs>
                          <w:tab w:val="left" w:pos="2760"/>
                        </w:tabs>
                        <w:rPr>
                          <w:rFonts w:ascii="Arial" w:hAnsi="Arial" w:cs="Arial"/>
                          <w:b/>
                          <w:sz w:val="52"/>
                          <w:szCs w:val="52"/>
                        </w:rPr>
                      </w:pPr>
                      <w:r w:rsidRPr="00CD0034">
                        <w:rPr>
                          <w:rFonts w:ascii="Arial" w:hAnsi="Arial" w:cs="Arial"/>
                          <w:b/>
                          <w:sz w:val="52"/>
                          <w:szCs w:val="52"/>
                        </w:rPr>
                        <w:t>Rad</w:t>
                      </w:r>
                      <w:r>
                        <w:rPr>
                          <w:rFonts w:ascii="Arial" w:hAnsi="Arial" w:cs="Arial"/>
                          <w:b/>
                          <w:sz w:val="52"/>
                          <w:szCs w:val="52"/>
                        </w:rPr>
                        <w:t>iological</w:t>
                      </w:r>
                      <w:r w:rsidRPr="00CD0034">
                        <w:rPr>
                          <w:rFonts w:ascii="Arial" w:hAnsi="Arial" w:cs="Arial"/>
                          <w:b/>
                          <w:sz w:val="52"/>
                          <w:szCs w:val="52"/>
                        </w:rPr>
                        <w:t xml:space="preserve"> Toolbox User’s Guide</w:t>
                      </w:r>
                    </w:p>
                    <w:p w:rsidR="00B8315E" w:rsidRDefault="00B8315E" w:rsidP="00CD0034">
                      <w:pPr>
                        <w:pStyle w:val="noindent"/>
                      </w:pPr>
                    </w:p>
                    <w:p w:rsidR="00B8315E" w:rsidRDefault="00B8315E" w:rsidP="00CD0034">
                      <w:pPr>
                        <w:pStyle w:val="noindent"/>
                      </w:pPr>
                    </w:p>
                    <w:p w:rsidR="00B8315E" w:rsidRDefault="00B8315E" w:rsidP="00CD0034">
                      <w:pPr>
                        <w:pStyle w:val="noindent"/>
                      </w:pPr>
                    </w:p>
                    <w:p w:rsidR="00B8315E" w:rsidRDefault="00B8315E" w:rsidP="00CD0034">
                      <w:pPr>
                        <w:pStyle w:val="noindent"/>
                      </w:pPr>
                    </w:p>
                    <w:p w:rsidR="00B8315E" w:rsidRDefault="00B8315E" w:rsidP="00CD0034">
                      <w:pPr>
                        <w:pStyle w:val="noindent"/>
                      </w:pPr>
                    </w:p>
                    <w:p w:rsidR="00B8315E" w:rsidRPr="00CD0034" w:rsidRDefault="00B8315E" w:rsidP="00CD0034">
                      <w:pPr>
                        <w:pStyle w:val="noindent"/>
                      </w:pPr>
                    </w:p>
                    <w:p w:rsidR="00B8315E" w:rsidRDefault="00B8315E" w:rsidP="00C47B50">
                      <w:pPr>
                        <w:tabs>
                          <w:tab w:val="left" w:pos="2760"/>
                        </w:tabs>
                      </w:pPr>
                      <w:r>
                        <w:t xml:space="preserve">Manuscript Completed:  April </w:t>
                      </w:r>
                      <w:r w:rsidRPr="00CD0034">
                        <w:t>2013</w:t>
                      </w:r>
                    </w:p>
                    <w:p w:rsidR="00B8315E" w:rsidRDefault="00B8315E" w:rsidP="00C47B50">
                      <w:pPr>
                        <w:tabs>
                          <w:tab w:val="left" w:pos="2760"/>
                        </w:tabs>
                      </w:pPr>
                      <w:r>
                        <w:t xml:space="preserve">Date Published:  </w:t>
                      </w:r>
                    </w:p>
                    <w:p w:rsidR="00B8315E" w:rsidRDefault="00B8315E" w:rsidP="00C47B50">
                      <w:pPr>
                        <w:tabs>
                          <w:tab w:val="left" w:pos="2760"/>
                        </w:tabs>
                      </w:pPr>
                    </w:p>
                    <w:p w:rsidR="00B8315E" w:rsidRDefault="00B8315E" w:rsidP="00C47B50">
                      <w:pPr>
                        <w:tabs>
                          <w:tab w:val="left" w:pos="2760"/>
                        </w:tabs>
                      </w:pPr>
                    </w:p>
                    <w:p w:rsidR="00B8315E" w:rsidRDefault="00B8315E" w:rsidP="00C47B50">
                      <w:pPr>
                        <w:tabs>
                          <w:tab w:val="left" w:pos="2760"/>
                        </w:tabs>
                      </w:pPr>
                    </w:p>
                    <w:p w:rsidR="00B8315E" w:rsidRDefault="00B8315E" w:rsidP="00C47B50">
                      <w:pPr>
                        <w:tabs>
                          <w:tab w:val="left" w:pos="2760"/>
                        </w:tabs>
                      </w:pPr>
                    </w:p>
                    <w:p w:rsidR="00B8315E" w:rsidRDefault="00B8315E" w:rsidP="00C47B50">
                      <w:pPr>
                        <w:tabs>
                          <w:tab w:val="left" w:pos="2760"/>
                        </w:tabs>
                      </w:pPr>
                      <w:r>
                        <w:t>Prepared by</w:t>
                      </w:r>
                    </w:p>
                    <w:p w:rsidR="00B8315E" w:rsidRDefault="00B8315E" w:rsidP="00C47B50">
                      <w:r w:rsidRPr="00CD0034">
                        <w:t>K. F. Eckerman and A. L. Sjoreen</w:t>
                      </w:r>
                    </w:p>
                    <w:p w:rsidR="00B8315E" w:rsidRPr="00CD0034" w:rsidRDefault="00B8315E" w:rsidP="00CD0034">
                      <w:pPr>
                        <w:pStyle w:val="noindent"/>
                      </w:pPr>
                    </w:p>
                    <w:p w:rsidR="00B8315E" w:rsidRPr="00CC1620" w:rsidRDefault="00B8315E" w:rsidP="00C47B50">
                      <w:r w:rsidRPr="00CC1620">
                        <w:t>Oak Ridge National Laboratory</w:t>
                      </w:r>
                    </w:p>
                    <w:p w:rsidR="00B8315E" w:rsidRPr="00CC1620" w:rsidRDefault="00B8315E" w:rsidP="00C47B50">
                      <w:r w:rsidRPr="00CC1620">
                        <w:t>Managed by UT-Battelle,</w:t>
                      </w:r>
                      <w:r>
                        <w:t xml:space="preserve"> LLC</w:t>
                      </w:r>
                    </w:p>
                    <w:p w:rsidR="00B8315E" w:rsidRDefault="00B8315E" w:rsidP="00C47B50">
                      <w:pPr>
                        <w:tabs>
                          <w:tab w:val="left" w:pos="2760"/>
                        </w:tabs>
                      </w:pPr>
                      <w:r w:rsidRPr="00CC1620">
                        <w:t>Oak Ridge, TN 37831-6170</w:t>
                      </w:r>
                    </w:p>
                    <w:p w:rsidR="00B8315E" w:rsidRDefault="00B8315E" w:rsidP="00C47B50">
                      <w:pPr>
                        <w:tabs>
                          <w:tab w:val="left" w:pos="2760"/>
                        </w:tabs>
                      </w:pPr>
                    </w:p>
                    <w:p w:rsidR="00B8315E" w:rsidRDefault="00B8315E" w:rsidP="00C47B50">
                      <w:pPr>
                        <w:tabs>
                          <w:tab w:val="left" w:pos="2760"/>
                        </w:tabs>
                      </w:pPr>
                      <w:r w:rsidRPr="00CD0034">
                        <w:t>C. Sun</w:t>
                      </w:r>
                      <w:r>
                        <w:t>,</w:t>
                      </w:r>
                      <w:r w:rsidRPr="00CD0034">
                        <w:t xml:space="preserve"> </w:t>
                      </w:r>
                      <w:r>
                        <w:t>NRC Project Manager</w:t>
                      </w:r>
                    </w:p>
                    <w:p w:rsidR="00B8315E" w:rsidRDefault="00B8315E" w:rsidP="00C47B50">
                      <w:pPr>
                        <w:tabs>
                          <w:tab w:val="left" w:pos="2760"/>
                        </w:tabs>
                      </w:pPr>
                    </w:p>
                    <w:p w:rsidR="00B8315E" w:rsidRDefault="00B8315E" w:rsidP="00C47B50">
                      <w:pPr>
                        <w:tabs>
                          <w:tab w:val="left" w:pos="2760"/>
                        </w:tabs>
                      </w:pPr>
                    </w:p>
                    <w:p w:rsidR="00B8315E" w:rsidRDefault="00B8315E" w:rsidP="00C47B50">
                      <w:pPr>
                        <w:tabs>
                          <w:tab w:val="left" w:pos="2760"/>
                        </w:tabs>
                      </w:pPr>
                    </w:p>
                    <w:p w:rsidR="00B8315E" w:rsidRDefault="00B8315E" w:rsidP="00C47B50">
                      <w:pPr>
                        <w:tabs>
                          <w:tab w:val="left" w:pos="2760"/>
                        </w:tabs>
                        <w:rPr>
                          <w:b/>
                          <w:sz w:val="28"/>
                          <w:szCs w:val="28"/>
                        </w:rPr>
                      </w:pPr>
                    </w:p>
                    <w:p w:rsidR="00B8315E" w:rsidRDefault="00B8315E" w:rsidP="00C47B50">
                      <w:pPr>
                        <w:tabs>
                          <w:tab w:val="left" w:pos="2760"/>
                        </w:tabs>
                        <w:rPr>
                          <w:b/>
                          <w:sz w:val="28"/>
                          <w:szCs w:val="28"/>
                        </w:rPr>
                      </w:pPr>
                    </w:p>
                    <w:p w:rsidR="00B8315E" w:rsidRDefault="00B8315E" w:rsidP="00C47B50">
                      <w:pPr>
                        <w:tabs>
                          <w:tab w:val="left" w:pos="2760"/>
                        </w:tabs>
                        <w:rPr>
                          <w:b/>
                          <w:sz w:val="28"/>
                          <w:szCs w:val="28"/>
                        </w:rPr>
                      </w:pPr>
                      <w:r>
                        <w:rPr>
                          <w:b/>
                          <w:sz w:val="28"/>
                          <w:szCs w:val="28"/>
                        </w:rPr>
                        <w:t>Prepared for</w:t>
                      </w:r>
                    </w:p>
                    <w:p w:rsidR="00B8315E" w:rsidRDefault="00B8315E" w:rsidP="00C47B50">
                      <w:pPr>
                        <w:tabs>
                          <w:tab w:val="left" w:pos="2760"/>
                        </w:tabs>
                        <w:rPr>
                          <w:b/>
                          <w:sz w:val="28"/>
                          <w:szCs w:val="28"/>
                        </w:rPr>
                      </w:pPr>
                      <w:r w:rsidRPr="00DE6654">
                        <w:rPr>
                          <w:b/>
                          <w:sz w:val="28"/>
                          <w:szCs w:val="28"/>
                        </w:rPr>
                        <w:t>Division of Systems Analysis</w:t>
                      </w:r>
                    </w:p>
                    <w:p w:rsidR="00B8315E" w:rsidRDefault="00B8315E" w:rsidP="00C47B50">
                      <w:pPr>
                        <w:tabs>
                          <w:tab w:val="left" w:pos="2760"/>
                        </w:tabs>
                        <w:rPr>
                          <w:b/>
                          <w:sz w:val="28"/>
                          <w:szCs w:val="28"/>
                        </w:rPr>
                      </w:pPr>
                      <w:r w:rsidRPr="006510C7">
                        <w:rPr>
                          <w:b/>
                          <w:sz w:val="28"/>
                          <w:szCs w:val="28"/>
                        </w:rPr>
                        <w:t>Office of Nuclear Regulatory Research</w:t>
                      </w:r>
                    </w:p>
                    <w:p w:rsidR="00B8315E" w:rsidRDefault="00B8315E" w:rsidP="00C47B50">
                      <w:pPr>
                        <w:tabs>
                          <w:tab w:val="left" w:pos="2760"/>
                        </w:tabs>
                        <w:rPr>
                          <w:b/>
                          <w:sz w:val="28"/>
                          <w:szCs w:val="28"/>
                        </w:rPr>
                      </w:pPr>
                      <w:r>
                        <w:rPr>
                          <w:b/>
                          <w:sz w:val="28"/>
                          <w:szCs w:val="28"/>
                        </w:rPr>
                        <w:t>U.S. Nuclear Regulatory Commission</w:t>
                      </w:r>
                    </w:p>
                    <w:p w:rsidR="00B8315E" w:rsidRDefault="00B8315E" w:rsidP="00C47B50">
                      <w:pPr>
                        <w:tabs>
                          <w:tab w:val="left" w:pos="2760"/>
                        </w:tabs>
                        <w:rPr>
                          <w:b/>
                          <w:sz w:val="28"/>
                          <w:szCs w:val="28"/>
                        </w:rPr>
                      </w:pPr>
                      <w:r>
                        <w:rPr>
                          <w:b/>
                          <w:sz w:val="28"/>
                          <w:szCs w:val="28"/>
                        </w:rPr>
                        <w:t>Washington, DC 20555-0001</w:t>
                      </w:r>
                    </w:p>
                    <w:p w:rsidR="00B8315E" w:rsidRPr="009B51D7" w:rsidRDefault="00B8315E" w:rsidP="00C47B50">
                      <w:pPr>
                        <w:tabs>
                          <w:tab w:val="left" w:pos="2760"/>
                        </w:tabs>
                        <w:rPr>
                          <w:b/>
                          <w:sz w:val="28"/>
                          <w:szCs w:val="28"/>
                        </w:rPr>
                      </w:pPr>
                      <w:r>
                        <w:rPr>
                          <w:b/>
                          <w:sz w:val="28"/>
                          <w:szCs w:val="28"/>
                        </w:rPr>
                        <w:t>NRC Job Code V6088</w:t>
                      </w:r>
                    </w:p>
                    <w:p w:rsidR="00B8315E" w:rsidRDefault="00B8315E">
                      <w:pPr>
                        <w:rPr>
                          <w:sz w:val="44"/>
                          <w:szCs w:val="44"/>
                        </w:rPr>
                      </w:pPr>
                    </w:p>
                  </w:txbxContent>
                </v:textbox>
              </v:shape>
            </w:pict>
          </w:r>
          <w:r w:rsidR="00B9264B">
            <w:rPr>
              <w:noProof/>
              <w:szCs w:val="20"/>
              <w:lang w:eastAsia="zh-CN"/>
            </w:rPr>
            <w:drawing>
              <wp:anchor distT="0" distB="0" distL="114300" distR="114300" simplePos="0" relativeHeight="251662336" behindDoc="1" locked="0" layoutInCell="1" allowOverlap="1">
                <wp:simplePos x="0" y="0"/>
                <wp:positionH relativeFrom="column">
                  <wp:posOffset>-520065</wp:posOffset>
                </wp:positionH>
                <wp:positionV relativeFrom="paragraph">
                  <wp:posOffset>-54610</wp:posOffset>
                </wp:positionV>
                <wp:extent cx="2743200" cy="1040765"/>
                <wp:effectExtent l="0" t="0" r="0" b="635"/>
                <wp:wrapNone/>
                <wp:docPr id="2439" name="Picture 2439" descr="5in-black-nr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descr="5in-black-nrc-logo"/>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1040765"/>
                        </a:xfrm>
                        <a:prstGeom prst="rect">
                          <a:avLst/>
                        </a:prstGeom>
                        <a:noFill/>
                      </pic:spPr>
                    </pic:pic>
                  </a:graphicData>
                </a:graphic>
              </wp:anchor>
            </w:drawing>
          </w:r>
        </w:p>
        <w:p w:rsidR="00C47B50" w:rsidRDefault="00C47B50" w:rsidP="00C47B50">
          <w:pPr>
            <w:ind w:left="7200" w:right="-108" w:firstLine="720"/>
            <w:rPr>
              <w:b/>
              <w:bCs/>
            </w:rPr>
            <w:sectPr w:rsidR="00C47B50">
              <w:headerReference w:type="even" r:id="rId16"/>
              <w:endnotePr>
                <w:numFmt w:val="decimal"/>
              </w:endnotePr>
              <w:pgSz w:w="12240" w:h="15840" w:code="1"/>
              <w:pgMar w:top="1440" w:right="1800" w:bottom="1440" w:left="1800" w:header="720" w:footer="720" w:gutter="0"/>
              <w:cols w:space="720"/>
              <w:noEndnote/>
              <w:docGrid w:linePitch="360"/>
            </w:sectPr>
          </w:pPr>
        </w:p>
        <w:p w:rsidR="00C47B50" w:rsidRDefault="00C47B50" w:rsidP="00C47B50">
          <w:pPr>
            <w:ind w:left="7200" w:right="-108" w:firstLine="720"/>
            <w:rPr>
              <w:b/>
              <w:bCs/>
            </w:rPr>
            <w:sectPr w:rsidR="00C47B50">
              <w:endnotePr>
                <w:numFmt w:val="decimal"/>
              </w:endnotePr>
              <w:pgSz w:w="12240" w:h="15840" w:code="1"/>
              <w:pgMar w:top="1440" w:right="1800" w:bottom="1440" w:left="1800" w:header="720" w:footer="720" w:gutter="0"/>
              <w:cols w:space="720"/>
              <w:noEndnote/>
              <w:docGrid w:linePitch="360"/>
            </w:sectPr>
          </w:pPr>
        </w:p>
        <w:p w:rsidR="00C47B50" w:rsidRDefault="00C47B50" w:rsidP="00C47B50">
          <w:pPr>
            <w:pStyle w:val="AbstractHead"/>
            <w:rPr>
              <w:b w:val="0"/>
              <w:sz w:val="24"/>
              <w:szCs w:val="24"/>
            </w:rPr>
          </w:pPr>
          <w:bookmarkStart w:id="0" w:name="_Toc70154202"/>
          <w:bookmarkStart w:id="1" w:name="_Toc183396674"/>
          <w:bookmarkStart w:id="2" w:name="_Toc199057143"/>
          <w:bookmarkStart w:id="3" w:name="_Toc355177411"/>
          <w:r>
            <w:lastRenderedPageBreak/>
            <w:t>ABSTRACT</w:t>
          </w:r>
          <w:bookmarkEnd w:id="0"/>
          <w:bookmarkEnd w:id="1"/>
          <w:bookmarkEnd w:id="2"/>
          <w:bookmarkEnd w:id="3"/>
        </w:p>
        <w:p w:rsidR="00F06489" w:rsidRPr="00F06489" w:rsidRDefault="00F06489" w:rsidP="008F4ACF">
          <w:pPr>
            <w:pStyle w:val="StyleJustifiedFirstline05Before6ptAfter6pt"/>
            <w:spacing w:after="0"/>
            <w:rPr>
              <w:spacing w:val="-3"/>
            </w:rPr>
          </w:pPr>
          <w:r w:rsidRPr="00F06489">
            <w:rPr>
              <w:spacing w:val="-3"/>
            </w:rPr>
            <w:t>The Rad</w:t>
          </w:r>
          <w:r w:rsidR="008006F9">
            <w:rPr>
              <w:spacing w:val="-3"/>
            </w:rPr>
            <w:t>iological</w:t>
          </w:r>
          <w:r w:rsidRPr="00F06489">
            <w:rPr>
              <w:spacing w:val="-3"/>
            </w:rPr>
            <w:t xml:space="preserve"> Toolbox software developed by Oak Ridge National Laboratory</w:t>
          </w:r>
          <w:r w:rsidR="008006F9">
            <w:rPr>
              <w:spacing w:val="-3"/>
            </w:rPr>
            <w:t xml:space="preserve"> </w:t>
          </w:r>
          <w:r w:rsidR="005F6E98">
            <w:rPr>
              <w:spacing w:val="-3"/>
            </w:rPr>
            <w:t xml:space="preserve">(ORNL) </w:t>
          </w:r>
          <w:r w:rsidR="008006F9">
            <w:rPr>
              <w:spacing w:val="-3"/>
            </w:rPr>
            <w:t>for U.</w:t>
          </w:r>
          <w:r w:rsidR="00DD308B">
            <w:rPr>
              <w:spacing w:val="-3"/>
            </w:rPr>
            <w:t xml:space="preserve"> </w:t>
          </w:r>
          <w:r w:rsidR="008006F9">
            <w:rPr>
              <w:spacing w:val="-3"/>
            </w:rPr>
            <w:t>S. Nuclear Regulatory Commission</w:t>
          </w:r>
          <w:r w:rsidRPr="00F06489">
            <w:rPr>
              <w:spacing w:val="-3"/>
            </w:rPr>
            <w:t xml:space="preserve"> </w:t>
          </w:r>
          <w:r w:rsidR="00EC0160">
            <w:rPr>
              <w:spacing w:val="-3"/>
            </w:rPr>
            <w:t xml:space="preserve">(NRC) </w:t>
          </w:r>
          <w:r w:rsidRPr="00F06489">
            <w:rPr>
              <w:spacing w:val="-3"/>
            </w:rPr>
            <w:t xml:space="preserve">is designed to provide electronic access to </w:t>
          </w:r>
          <w:r w:rsidR="00605512">
            <w:rPr>
              <w:spacing w:val="-3"/>
            </w:rPr>
            <w:t xml:space="preserve">the </w:t>
          </w:r>
          <w:r w:rsidRPr="00F06489">
            <w:rPr>
              <w:spacing w:val="-3"/>
            </w:rPr>
            <w:t>vast and varied data that underlie</w:t>
          </w:r>
          <w:r w:rsidR="00605512">
            <w:rPr>
              <w:spacing w:val="-3"/>
            </w:rPr>
            <w:t>s</w:t>
          </w:r>
          <w:r w:rsidRPr="00F06489">
            <w:rPr>
              <w:spacing w:val="-3"/>
            </w:rPr>
            <w:t xml:space="preserve"> </w:t>
          </w:r>
          <w:r w:rsidR="00605512">
            <w:rPr>
              <w:spacing w:val="-3"/>
            </w:rPr>
            <w:t xml:space="preserve">the field of </w:t>
          </w:r>
          <w:r w:rsidRPr="00F06489">
            <w:rPr>
              <w:spacing w:val="-3"/>
            </w:rPr>
            <w:t>radiation protection. These data represent physical, chemical, anatomical, physiological</w:t>
          </w:r>
          <w:r w:rsidR="00EB6BFD">
            <w:rPr>
              <w:spacing w:val="-3"/>
            </w:rPr>
            <w:t>,</w:t>
          </w:r>
          <w:r w:rsidRPr="00F06489">
            <w:rPr>
              <w:spacing w:val="-3"/>
            </w:rPr>
            <w:t xml:space="preserve"> and mathematical parameters detailed in various handbooks which a health physicist might consult while in his office. The initial motivation for the software was to serve the needs of the health physicist away from his office and without access to his handbooks; e.g., NRC inspectors.  The earlier releases of the software were widely used and accepted around the world </w:t>
          </w:r>
          <w:r w:rsidR="00EB6BFD">
            <w:rPr>
              <w:spacing w:val="-3"/>
            </w:rPr>
            <w:t>by</w:t>
          </w:r>
          <w:r w:rsidRPr="00F06489">
            <w:rPr>
              <w:spacing w:val="-3"/>
            </w:rPr>
            <w:t xml:space="preserve"> not only practicing health physicist but </w:t>
          </w:r>
          <w:r w:rsidR="00F04E97">
            <w:rPr>
              <w:spacing w:val="-3"/>
            </w:rPr>
            <w:t xml:space="preserve">also </w:t>
          </w:r>
          <w:r w:rsidRPr="00F06489">
            <w:rPr>
              <w:spacing w:val="-3"/>
            </w:rPr>
            <w:t>those within educational programs.</w:t>
          </w:r>
        </w:p>
        <w:p w:rsidR="00F06489" w:rsidRPr="00F06489" w:rsidRDefault="00F06489" w:rsidP="008F4ACF">
          <w:pPr>
            <w:pStyle w:val="StyleJustifiedFirstline05Before6ptAfter6pt"/>
            <w:spacing w:after="0"/>
            <w:rPr>
              <w:spacing w:val="-3"/>
            </w:rPr>
          </w:pPr>
        </w:p>
        <w:p w:rsidR="00BB634D" w:rsidRDefault="00F06489" w:rsidP="008F4ACF">
          <w:pPr>
            <w:pStyle w:val="StyleJustifiedFirstline05Before6ptAfter6pt"/>
            <w:spacing w:after="0"/>
            <w:rPr>
              <w:spacing w:val="-3"/>
            </w:rPr>
          </w:pPr>
          <w:r w:rsidRPr="00F06489">
            <w:rPr>
              <w:spacing w:val="-3"/>
            </w:rPr>
            <w:t xml:space="preserve">This release updates the software </w:t>
          </w:r>
          <w:r w:rsidR="00605512">
            <w:rPr>
              <w:spacing w:val="-3"/>
            </w:rPr>
            <w:t>to accom</w:t>
          </w:r>
          <w:r w:rsidR="00DA11E5">
            <w:rPr>
              <w:spacing w:val="-3"/>
            </w:rPr>
            <w:t>m</w:t>
          </w:r>
          <w:r w:rsidR="00EB6BFD">
            <w:rPr>
              <w:spacing w:val="-3"/>
            </w:rPr>
            <w:t>o</w:t>
          </w:r>
          <w:r w:rsidR="00605512">
            <w:rPr>
              <w:spacing w:val="-3"/>
            </w:rPr>
            <w:t xml:space="preserve">date </w:t>
          </w:r>
          <w:r w:rsidRPr="00F06489">
            <w:rPr>
              <w:spacing w:val="-3"/>
            </w:rPr>
            <w:t>changes in Window</w:t>
          </w:r>
          <w:r w:rsidR="00EB6BFD">
            <w:rPr>
              <w:spacing w:val="-3"/>
            </w:rPr>
            <w:t>s</w:t>
          </w:r>
          <w:r w:rsidRPr="00F06489">
            <w:rPr>
              <w:spacing w:val="-3"/>
            </w:rPr>
            <w:t xml:space="preserve"> operating systems</w:t>
          </w:r>
          <w:r w:rsidR="00731983">
            <w:rPr>
              <w:spacing w:val="-3"/>
            </w:rPr>
            <w:t xml:space="preserve"> and</w:t>
          </w:r>
          <w:r w:rsidR="00EB6BFD">
            <w:rPr>
              <w:spacing w:val="-3"/>
            </w:rPr>
            <w:t xml:space="preserve">, </w:t>
          </w:r>
          <w:r w:rsidRPr="00F06489">
            <w:rPr>
              <w:spacing w:val="-3"/>
            </w:rPr>
            <w:t>in some aspects</w:t>
          </w:r>
          <w:r w:rsidR="00731983">
            <w:rPr>
              <w:spacing w:val="-3"/>
            </w:rPr>
            <w:t>,</w:t>
          </w:r>
          <w:r w:rsidRPr="00F06489">
            <w:rPr>
              <w:spacing w:val="-3"/>
            </w:rPr>
            <w:t xml:space="preserve"> radiation protection</w:t>
          </w:r>
          <w:r w:rsidR="00731983">
            <w:rPr>
              <w:spacing w:val="-3"/>
            </w:rPr>
            <w:t>. Thi</w:t>
          </w:r>
          <w:r w:rsidRPr="00F06489">
            <w:rPr>
              <w:spacing w:val="-3"/>
            </w:rPr>
            <w:t xml:space="preserve">s release has been </w:t>
          </w:r>
          <w:r w:rsidR="008006F9">
            <w:rPr>
              <w:spacing w:val="-3"/>
            </w:rPr>
            <w:t xml:space="preserve">tested on </w:t>
          </w:r>
          <w:r w:rsidRPr="00F06489">
            <w:rPr>
              <w:spacing w:val="-3"/>
            </w:rPr>
            <w:t>Windows 7 and 8</w:t>
          </w:r>
          <w:r w:rsidR="00605512">
            <w:rPr>
              <w:spacing w:val="-3"/>
            </w:rPr>
            <w:t xml:space="preserve"> and on </w:t>
          </w:r>
          <w:r w:rsidRPr="00F06489">
            <w:rPr>
              <w:spacing w:val="-3"/>
            </w:rPr>
            <w:t>32</w:t>
          </w:r>
          <w:r w:rsidR="00EB6BFD">
            <w:rPr>
              <w:spacing w:val="-3"/>
            </w:rPr>
            <w:t>-</w:t>
          </w:r>
          <w:r w:rsidRPr="00F06489">
            <w:rPr>
              <w:spacing w:val="-3"/>
            </w:rPr>
            <w:t xml:space="preserve"> and 64</w:t>
          </w:r>
          <w:r w:rsidR="00EB6BFD">
            <w:rPr>
              <w:spacing w:val="-3"/>
            </w:rPr>
            <w:t>-</w:t>
          </w:r>
          <w:r w:rsidRPr="00F06489">
            <w:rPr>
              <w:spacing w:val="-3"/>
            </w:rPr>
            <w:t>bit machines. The nuclear decay data has been updated</w:t>
          </w:r>
          <w:r w:rsidR="00180EEF">
            <w:rPr>
              <w:spacing w:val="-3"/>
            </w:rPr>
            <w:t xml:space="preserve"> and </w:t>
          </w:r>
          <w:r w:rsidRPr="00F06489">
            <w:rPr>
              <w:spacing w:val="-3"/>
            </w:rPr>
            <w:t xml:space="preserve">thermal neutron capture cross </w:t>
          </w:r>
          <w:r w:rsidR="00731983">
            <w:rPr>
              <w:spacing w:val="-3"/>
            </w:rPr>
            <w:t xml:space="preserve">sections </w:t>
          </w:r>
          <w:r w:rsidRPr="00F06489">
            <w:rPr>
              <w:spacing w:val="-3"/>
            </w:rPr>
            <w:t xml:space="preserve">and cancer risk coefficients have been included. This </w:t>
          </w:r>
          <w:r w:rsidR="005F6E98">
            <w:rPr>
              <w:spacing w:val="-3"/>
            </w:rPr>
            <w:t xml:space="preserve">document and the </w:t>
          </w:r>
          <w:r w:rsidR="00EB6BFD">
            <w:rPr>
              <w:spacing w:val="-3"/>
            </w:rPr>
            <w:t xml:space="preserve">software’s </w:t>
          </w:r>
          <w:r w:rsidRPr="00F06489">
            <w:rPr>
              <w:spacing w:val="-3"/>
            </w:rPr>
            <w:t xml:space="preserve">user’s guide provide further details and documentation of the information captured within the </w:t>
          </w:r>
          <w:r w:rsidR="00EB6BFD">
            <w:rPr>
              <w:spacing w:val="-3"/>
            </w:rPr>
            <w:t xml:space="preserve">Radiological </w:t>
          </w:r>
          <w:r w:rsidRPr="00F06489">
            <w:rPr>
              <w:spacing w:val="-3"/>
            </w:rPr>
            <w:t>Toolbox.</w:t>
          </w:r>
        </w:p>
        <w:p w:rsidR="00C47B50" w:rsidRDefault="00C47B50"/>
        <w:p w:rsidR="00C47B50" w:rsidRDefault="00C47B50"/>
        <w:p w:rsidR="00BB634D" w:rsidRDefault="00BB634D">
          <w:pPr>
            <w:sectPr w:rsidR="00BB634D">
              <w:footerReference w:type="default" r:id="rId17"/>
              <w:endnotePr>
                <w:numFmt w:val="decimal"/>
              </w:endnotePr>
              <w:pgSz w:w="12240" w:h="15840" w:code="1"/>
              <w:pgMar w:top="1440" w:right="1440" w:bottom="1440" w:left="1440" w:header="720" w:footer="720" w:gutter="0"/>
              <w:pgNumType w:fmt="lowerRoman" w:start="3"/>
              <w:cols w:space="720"/>
              <w:noEndnote/>
              <w:docGrid w:linePitch="360"/>
            </w:sectPr>
          </w:pPr>
        </w:p>
        <w:p w:rsidR="00C47B50" w:rsidRDefault="00C47B50" w:rsidP="00C47B50">
          <w:pPr>
            <w:sectPr w:rsidR="00C47B50">
              <w:footerReference w:type="even" r:id="rId18"/>
              <w:footerReference w:type="default" r:id="rId19"/>
              <w:endnotePr>
                <w:numFmt w:val="decimal"/>
              </w:endnotePr>
              <w:pgSz w:w="12240" w:h="15840" w:code="1"/>
              <w:pgMar w:top="1440" w:right="1440" w:bottom="1440" w:left="1440" w:header="720" w:footer="720" w:gutter="0"/>
              <w:pgNumType w:fmt="lowerRoman"/>
              <w:cols w:space="720"/>
              <w:noEndnote/>
              <w:docGrid w:linePitch="360"/>
            </w:sectPr>
          </w:pPr>
        </w:p>
        <w:p w:rsidR="00C47B50" w:rsidRPr="001B7671" w:rsidRDefault="00C47B50" w:rsidP="00C47B50">
          <w:pPr>
            <w:pStyle w:val="AbstractHead"/>
            <w:rPr>
              <w:szCs w:val="28"/>
              <w:highlight w:val="yellow"/>
            </w:rPr>
          </w:pPr>
          <w:bookmarkStart w:id="4" w:name="_Toc199057144"/>
          <w:bookmarkStart w:id="5" w:name="_Toc355177412"/>
          <w:r w:rsidRPr="001B7671">
            <w:rPr>
              <w:szCs w:val="28"/>
            </w:rPr>
            <w:lastRenderedPageBreak/>
            <w:t>FOREWORD</w:t>
          </w:r>
          <w:bookmarkEnd w:id="4"/>
          <w:bookmarkEnd w:id="5"/>
        </w:p>
        <w:p w:rsidR="00CC184E" w:rsidRPr="00D0121E" w:rsidRDefault="00847093" w:rsidP="00CC184E">
          <w:pPr>
            <w:pStyle w:val="NormalWeb"/>
            <w:jc w:val="both"/>
            <w:rPr>
              <w:sz w:val="22"/>
              <w:szCs w:val="22"/>
            </w:rPr>
          </w:pPr>
          <w:r w:rsidRPr="00D0121E">
            <w:rPr>
              <w:sz w:val="22"/>
              <w:szCs w:val="22"/>
            </w:rPr>
            <w:t xml:space="preserve">The purpose of this document is to </w:t>
          </w:r>
          <w:r w:rsidR="00CC184E" w:rsidRPr="00D0121E">
            <w:rPr>
              <w:sz w:val="22"/>
              <w:szCs w:val="22"/>
            </w:rPr>
            <w:t xml:space="preserve">serve as a guide to the Radiological Toolbox software. The </w:t>
          </w:r>
          <w:r w:rsidR="00B17DA1">
            <w:rPr>
              <w:sz w:val="22"/>
              <w:szCs w:val="22"/>
            </w:rPr>
            <w:t>R</w:t>
          </w:r>
          <w:r w:rsidR="006A1DB4" w:rsidRPr="00D0121E">
            <w:rPr>
              <w:sz w:val="22"/>
              <w:szCs w:val="22"/>
            </w:rPr>
            <w:t>adiological</w:t>
          </w:r>
          <w:r w:rsidR="00CC184E" w:rsidRPr="00D0121E">
            <w:rPr>
              <w:sz w:val="22"/>
              <w:szCs w:val="22"/>
            </w:rPr>
            <w:t xml:space="preserve"> </w:t>
          </w:r>
          <w:r w:rsidR="00B17DA1">
            <w:rPr>
              <w:sz w:val="22"/>
              <w:szCs w:val="22"/>
            </w:rPr>
            <w:t>T</w:t>
          </w:r>
          <w:r w:rsidR="00CC184E" w:rsidRPr="00D0121E">
            <w:rPr>
              <w:sz w:val="22"/>
              <w:szCs w:val="22"/>
            </w:rPr>
            <w:t xml:space="preserve">oolbox was developed by ORNL </w:t>
          </w:r>
          <w:r w:rsidR="008006F9">
            <w:rPr>
              <w:sz w:val="22"/>
              <w:szCs w:val="22"/>
            </w:rPr>
            <w:t xml:space="preserve">for NRC </w:t>
          </w:r>
          <w:r w:rsidR="00CC184E" w:rsidRPr="00D0121E">
            <w:rPr>
              <w:sz w:val="22"/>
              <w:szCs w:val="22"/>
            </w:rPr>
            <w:t xml:space="preserve">as a means </w:t>
          </w:r>
          <w:r w:rsidR="005F6E98">
            <w:rPr>
              <w:sz w:val="22"/>
              <w:szCs w:val="22"/>
            </w:rPr>
            <w:t xml:space="preserve">to provide </w:t>
          </w:r>
          <w:r w:rsidR="00CC184E" w:rsidRPr="00D0121E">
            <w:rPr>
              <w:sz w:val="22"/>
              <w:szCs w:val="22"/>
            </w:rPr>
            <w:t xml:space="preserve">quick access </w:t>
          </w:r>
          <w:r w:rsidR="003E3102" w:rsidRPr="00D0121E">
            <w:rPr>
              <w:sz w:val="22"/>
              <w:szCs w:val="22"/>
            </w:rPr>
            <w:t xml:space="preserve">to </w:t>
          </w:r>
          <w:r w:rsidR="00CC184E" w:rsidRPr="00D0121E">
            <w:rPr>
              <w:sz w:val="22"/>
              <w:szCs w:val="22"/>
            </w:rPr>
            <w:t xml:space="preserve">databases needed </w:t>
          </w:r>
          <w:r w:rsidR="003E3102" w:rsidRPr="00D0121E">
            <w:rPr>
              <w:sz w:val="22"/>
              <w:szCs w:val="22"/>
            </w:rPr>
            <w:t>in r</w:t>
          </w:r>
          <w:r w:rsidR="00CC184E" w:rsidRPr="00D0121E">
            <w:rPr>
              <w:sz w:val="22"/>
              <w:szCs w:val="22"/>
            </w:rPr>
            <w:t xml:space="preserve">adiation protection, shielding, and </w:t>
          </w:r>
          <w:proofErr w:type="spellStart"/>
          <w:r w:rsidR="00CC184E" w:rsidRPr="00D0121E">
            <w:rPr>
              <w:sz w:val="22"/>
              <w:szCs w:val="22"/>
            </w:rPr>
            <w:t>dosimetry</w:t>
          </w:r>
          <w:proofErr w:type="spellEnd"/>
          <w:r w:rsidR="00CC184E" w:rsidRPr="00D0121E">
            <w:rPr>
              <w:sz w:val="22"/>
              <w:szCs w:val="22"/>
            </w:rPr>
            <w:t xml:space="preserve"> calculations.</w:t>
          </w:r>
        </w:p>
        <w:p w:rsidR="00CC184E" w:rsidRPr="00D0121E" w:rsidRDefault="00CC184E" w:rsidP="00CC184E">
          <w:pPr>
            <w:spacing w:before="100" w:beforeAutospacing="1" w:after="100" w:afterAutospacing="1"/>
            <w:jc w:val="both"/>
            <w:rPr>
              <w:sz w:val="22"/>
              <w:szCs w:val="22"/>
            </w:rPr>
          </w:pPr>
          <w:r w:rsidRPr="00D0121E">
            <w:rPr>
              <w:sz w:val="22"/>
              <w:szCs w:val="22"/>
            </w:rPr>
            <w:t xml:space="preserve">The </w:t>
          </w:r>
          <w:r w:rsidR="002F39F3">
            <w:rPr>
              <w:sz w:val="22"/>
              <w:szCs w:val="22"/>
            </w:rPr>
            <w:t>Radiological</w:t>
          </w:r>
          <w:r w:rsidR="00B17DA1">
            <w:rPr>
              <w:sz w:val="22"/>
              <w:szCs w:val="22"/>
            </w:rPr>
            <w:t xml:space="preserve"> T</w:t>
          </w:r>
          <w:r w:rsidRPr="00D0121E">
            <w:rPr>
              <w:sz w:val="22"/>
              <w:szCs w:val="22"/>
            </w:rPr>
            <w:t xml:space="preserve">oolbox is essentially an electronic handbook with limited computational capabilities beyond those of unit conversion. The </w:t>
          </w:r>
          <w:r w:rsidR="00B17DA1">
            <w:rPr>
              <w:sz w:val="22"/>
              <w:szCs w:val="22"/>
            </w:rPr>
            <w:t>T</w:t>
          </w:r>
          <w:r w:rsidRPr="00D0121E">
            <w:rPr>
              <w:sz w:val="22"/>
              <w:szCs w:val="22"/>
            </w:rPr>
            <w:t xml:space="preserve">oolbox contains radioactive decay data, </w:t>
          </w:r>
          <w:proofErr w:type="spellStart"/>
          <w:r w:rsidRPr="00D0121E">
            <w:rPr>
              <w:sz w:val="22"/>
              <w:szCs w:val="22"/>
            </w:rPr>
            <w:t>biokinetic</w:t>
          </w:r>
          <w:proofErr w:type="spellEnd"/>
          <w:r w:rsidRPr="00D0121E">
            <w:rPr>
              <w:sz w:val="22"/>
              <w:szCs w:val="22"/>
            </w:rPr>
            <w:t xml:space="preserve"> data, internal and external dose coefficients, radiation interaction coefficients for elements and materials, photon and neutron, </w:t>
          </w:r>
          <w:proofErr w:type="spellStart"/>
          <w:r w:rsidRPr="00D0121E">
            <w:rPr>
              <w:sz w:val="22"/>
              <w:szCs w:val="22"/>
            </w:rPr>
            <w:t>kerma</w:t>
          </w:r>
          <w:proofErr w:type="spellEnd"/>
          <w:r w:rsidRPr="00D0121E">
            <w:rPr>
              <w:sz w:val="22"/>
              <w:szCs w:val="22"/>
            </w:rPr>
            <w:t xml:space="preserve"> coefficients, and other tabular data of interest to the health physicist, radiological engineer, and others working in fields involving radiation. The </w:t>
          </w:r>
          <w:r w:rsidR="00B17DA1">
            <w:rPr>
              <w:sz w:val="22"/>
              <w:szCs w:val="22"/>
            </w:rPr>
            <w:t>T</w:t>
          </w:r>
          <w:r w:rsidRPr="00D0121E">
            <w:rPr>
              <w:sz w:val="22"/>
              <w:szCs w:val="22"/>
            </w:rPr>
            <w:t xml:space="preserve">oolbox includes a means to export the tabular data to a </w:t>
          </w:r>
          <w:r w:rsidR="00E3310C">
            <w:rPr>
              <w:sz w:val="22"/>
              <w:szCs w:val="22"/>
            </w:rPr>
            <w:t xml:space="preserve">Microsoft </w:t>
          </w:r>
          <w:r w:rsidRPr="00D0121E">
            <w:rPr>
              <w:sz w:val="22"/>
              <w:szCs w:val="22"/>
            </w:rPr>
            <w:t>Excel worksheet for use in further calculations. It operates in a</w:t>
          </w:r>
          <w:r w:rsidR="00DD308B">
            <w:rPr>
              <w:sz w:val="22"/>
              <w:szCs w:val="22"/>
            </w:rPr>
            <w:t>lmost all</w:t>
          </w:r>
          <w:r w:rsidRPr="00D0121E">
            <w:rPr>
              <w:sz w:val="22"/>
              <w:szCs w:val="22"/>
            </w:rPr>
            <w:t xml:space="preserve"> Windows environment</w:t>
          </w:r>
          <w:r w:rsidR="00DD308B">
            <w:rPr>
              <w:sz w:val="22"/>
              <w:szCs w:val="22"/>
            </w:rPr>
            <w:t>s</w:t>
          </w:r>
          <w:r w:rsidRPr="00D0121E">
            <w:rPr>
              <w:sz w:val="22"/>
              <w:szCs w:val="22"/>
            </w:rPr>
            <w:t>.</w:t>
          </w:r>
          <w:r w:rsidR="00DD308B">
            <w:rPr>
              <w:sz w:val="22"/>
              <w:szCs w:val="22"/>
            </w:rPr>
            <w:t xml:space="preserve"> Adobe Acrobat </w:t>
          </w:r>
          <w:r w:rsidR="006C28C5">
            <w:rPr>
              <w:sz w:val="22"/>
              <w:szCs w:val="22"/>
            </w:rPr>
            <w:t>Reader</w:t>
          </w:r>
          <w:r w:rsidR="00EB6BFD">
            <w:rPr>
              <w:sz w:val="22"/>
              <w:szCs w:val="22"/>
            </w:rPr>
            <w:t>, however,</w:t>
          </w:r>
          <w:r w:rsidR="00872170">
            <w:rPr>
              <w:sz w:val="22"/>
              <w:szCs w:val="22"/>
            </w:rPr>
            <w:t xml:space="preserve"> </w:t>
          </w:r>
          <w:r w:rsidR="00DD308B">
            <w:rPr>
              <w:sz w:val="22"/>
              <w:szCs w:val="22"/>
            </w:rPr>
            <w:t xml:space="preserve">must be installed to </w:t>
          </w:r>
          <w:r w:rsidR="005F6E98">
            <w:rPr>
              <w:sz w:val="22"/>
              <w:szCs w:val="22"/>
            </w:rPr>
            <w:t xml:space="preserve">display embedded </w:t>
          </w:r>
          <w:r w:rsidR="00DD308B" w:rsidRPr="00605512">
            <w:rPr>
              <w:i/>
              <w:sz w:val="22"/>
              <w:szCs w:val="22"/>
            </w:rPr>
            <w:t>pdf</w:t>
          </w:r>
          <w:r w:rsidR="00DD308B">
            <w:rPr>
              <w:sz w:val="22"/>
              <w:szCs w:val="22"/>
            </w:rPr>
            <w:t xml:space="preserve"> files.  </w:t>
          </w:r>
        </w:p>
        <w:p w:rsidR="00C47B50" w:rsidRDefault="00C47B50" w:rsidP="00C47B50">
          <w:pPr>
            <w:pStyle w:val="NUREG"/>
          </w:pPr>
        </w:p>
        <w:p w:rsidR="00847093" w:rsidRDefault="00847093" w:rsidP="00C47B50">
          <w:pPr>
            <w:pStyle w:val="NUREG"/>
            <w:sectPr w:rsidR="00847093">
              <w:endnotePr>
                <w:numFmt w:val="decimal"/>
              </w:endnotePr>
              <w:pgSz w:w="12240" w:h="15840" w:code="1"/>
              <w:pgMar w:top="1440" w:right="1440" w:bottom="1440" w:left="1440" w:header="720" w:footer="720" w:gutter="0"/>
              <w:pgNumType w:fmt="lowerRoman"/>
              <w:cols w:space="720"/>
              <w:noEndnote/>
              <w:docGrid w:linePitch="360"/>
            </w:sectPr>
          </w:pPr>
        </w:p>
        <w:p w:rsidR="00C47B50" w:rsidRDefault="00C47B50" w:rsidP="00C47B50">
          <w:pPr>
            <w:pStyle w:val="NUREG"/>
            <w:sectPr w:rsidR="00C47B50">
              <w:endnotePr>
                <w:numFmt w:val="decimal"/>
              </w:endnotePr>
              <w:pgSz w:w="12240" w:h="15840" w:code="1"/>
              <w:pgMar w:top="1440" w:right="1440" w:bottom="1440" w:left="1440" w:header="720" w:footer="720" w:gutter="0"/>
              <w:pgNumType w:fmt="lowerRoman"/>
              <w:cols w:space="720"/>
              <w:noEndnote/>
              <w:docGrid w:linePitch="360"/>
            </w:sectPr>
          </w:pPr>
        </w:p>
        <w:p w:rsidR="00C47B50" w:rsidRPr="00880118" w:rsidRDefault="00C47B50" w:rsidP="00541DD0">
          <w:pPr>
            <w:pStyle w:val="AbstractHead"/>
          </w:pPr>
          <w:bookmarkStart w:id="6" w:name="_Toc199054434"/>
          <w:bookmarkStart w:id="7" w:name="_Toc199057145"/>
          <w:bookmarkStart w:id="8" w:name="_Toc283291271"/>
          <w:bookmarkStart w:id="9" w:name="_Toc355177413"/>
          <w:r w:rsidRPr="00880118">
            <w:lastRenderedPageBreak/>
            <w:t>CONTENTS</w:t>
          </w:r>
          <w:bookmarkEnd w:id="6"/>
          <w:bookmarkEnd w:id="7"/>
          <w:bookmarkEnd w:id="8"/>
          <w:bookmarkEnd w:id="9"/>
        </w:p>
        <w:p w:rsidR="00C47B50" w:rsidRPr="008830B9" w:rsidRDefault="00C47B50" w:rsidP="00B304D2">
          <w:pPr>
            <w:pStyle w:val="BodyTextFirstIndent"/>
            <w:tabs>
              <w:tab w:val="right" w:pos="9360"/>
            </w:tabs>
            <w:spacing w:after="220"/>
            <w:ind w:firstLine="216"/>
            <w:rPr>
              <w:b/>
              <w:u w:val="single"/>
            </w:rPr>
          </w:pPr>
          <w:r>
            <w:tab/>
          </w:r>
          <w:r w:rsidRPr="008830B9">
            <w:rPr>
              <w:b/>
              <w:u w:val="single"/>
            </w:rPr>
            <w:t>Page</w:t>
          </w:r>
        </w:p>
        <w:p w:rsidR="00D24750" w:rsidRDefault="007A000C" w:rsidP="00330EF7">
          <w:pPr>
            <w:pStyle w:val="TOC1"/>
            <w:rPr>
              <w:rFonts w:asciiTheme="minorHAnsi" w:eastAsiaTheme="minorEastAsia" w:hAnsiTheme="minorHAnsi" w:cstheme="minorBidi"/>
              <w:szCs w:val="22"/>
            </w:rPr>
          </w:pPr>
          <w:r w:rsidRPr="007A000C">
            <w:fldChar w:fldCharType="begin"/>
          </w:r>
          <w:r w:rsidR="004B7BEF">
            <w:instrText xml:space="preserve"> TOC \o "3-3" \h \z \t "Heading 1,1,Heading 2,2,Heading 7,1,Abstract Head,1,APPENDIX,1" </w:instrText>
          </w:r>
          <w:r w:rsidRPr="007A000C">
            <w:fldChar w:fldCharType="separate"/>
          </w:r>
          <w:hyperlink w:anchor="_Toc355177411" w:history="1">
            <w:r w:rsidR="00D24750" w:rsidRPr="00126626">
              <w:rPr>
                <w:rStyle w:val="Hyperlink"/>
              </w:rPr>
              <w:t>ABSTRACT</w:t>
            </w:r>
            <w:r w:rsidR="00D24750">
              <w:rPr>
                <w:webHidden/>
              </w:rPr>
              <w:tab/>
            </w:r>
            <w:r>
              <w:rPr>
                <w:webHidden/>
              </w:rPr>
              <w:fldChar w:fldCharType="begin"/>
            </w:r>
            <w:r w:rsidR="00D24750">
              <w:rPr>
                <w:webHidden/>
              </w:rPr>
              <w:instrText xml:space="preserve"> PAGEREF _Toc355177411 \h </w:instrText>
            </w:r>
            <w:r>
              <w:rPr>
                <w:webHidden/>
              </w:rPr>
            </w:r>
            <w:r>
              <w:rPr>
                <w:webHidden/>
              </w:rPr>
              <w:fldChar w:fldCharType="separate"/>
            </w:r>
            <w:r w:rsidR="009B77EF">
              <w:rPr>
                <w:webHidden/>
              </w:rPr>
              <w:t>iii</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12" w:history="1">
            <w:r w:rsidR="00D24750" w:rsidRPr="00126626">
              <w:rPr>
                <w:rStyle w:val="Hyperlink"/>
              </w:rPr>
              <w:t>FOREWORD</w:t>
            </w:r>
            <w:r w:rsidR="00D24750">
              <w:rPr>
                <w:webHidden/>
              </w:rPr>
              <w:tab/>
            </w:r>
            <w:r>
              <w:rPr>
                <w:webHidden/>
              </w:rPr>
              <w:fldChar w:fldCharType="begin"/>
            </w:r>
            <w:r w:rsidR="00D24750">
              <w:rPr>
                <w:webHidden/>
              </w:rPr>
              <w:instrText xml:space="preserve"> PAGEREF _Toc355177412 \h </w:instrText>
            </w:r>
            <w:r>
              <w:rPr>
                <w:webHidden/>
              </w:rPr>
            </w:r>
            <w:r>
              <w:rPr>
                <w:webHidden/>
              </w:rPr>
              <w:fldChar w:fldCharType="separate"/>
            </w:r>
            <w:r w:rsidR="009B77EF">
              <w:rPr>
                <w:webHidden/>
              </w:rPr>
              <w:t>v</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13" w:history="1">
            <w:r w:rsidR="00D24750" w:rsidRPr="00126626">
              <w:rPr>
                <w:rStyle w:val="Hyperlink"/>
              </w:rPr>
              <w:t>CONTENTS</w:t>
            </w:r>
            <w:r w:rsidR="00D24750">
              <w:rPr>
                <w:webHidden/>
              </w:rPr>
              <w:tab/>
            </w:r>
            <w:r>
              <w:rPr>
                <w:webHidden/>
              </w:rPr>
              <w:fldChar w:fldCharType="begin"/>
            </w:r>
            <w:r w:rsidR="00D24750">
              <w:rPr>
                <w:webHidden/>
              </w:rPr>
              <w:instrText xml:space="preserve"> PAGEREF _Toc355177413 \h </w:instrText>
            </w:r>
            <w:r>
              <w:rPr>
                <w:webHidden/>
              </w:rPr>
            </w:r>
            <w:r>
              <w:rPr>
                <w:webHidden/>
              </w:rPr>
              <w:fldChar w:fldCharType="separate"/>
            </w:r>
            <w:r w:rsidR="009B77EF">
              <w:rPr>
                <w:webHidden/>
              </w:rPr>
              <w:t>vii</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14" w:history="1">
            <w:r w:rsidR="00D24750" w:rsidRPr="00126626">
              <w:rPr>
                <w:rStyle w:val="Hyperlink"/>
              </w:rPr>
              <w:t>LIST OF FIGURES</w:t>
            </w:r>
            <w:r w:rsidR="00D24750">
              <w:rPr>
                <w:webHidden/>
              </w:rPr>
              <w:tab/>
            </w:r>
            <w:r>
              <w:rPr>
                <w:webHidden/>
              </w:rPr>
              <w:fldChar w:fldCharType="begin"/>
            </w:r>
            <w:r w:rsidR="00D24750">
              <w:rPr>
                <w:webHidden/>
              </w:rPr>
              <w:instrText xml:space="preserve"> PAGEREF _Toc355177414 \h </w:instrText>
            </w:r>
            <w:r>
              <w:rPr>
                <w:webHidden/>
              </w:rPr>
            </w:r>
            <w:r>
              <w:rPr>
                <w:webHidden/>
              </w:rPr>
              <w:fldChar w:fldCharType="separate"/>
            </w:r>
            <w:r w:rsidR="009B77EF">
              <w:rPr>
                <w:webHidden/>
              </w:rPr>
              <w:t>ix</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15" w:history="1">
            <w:r w:rsidR="00D24750" w:rsidRPr="00126626">
              <w:rPr>
                <w:rStyle w:val="Hyperlink"/>
              </w:rPr>
              <w:t>LIST OF TABLES</w:t>
            </w:r>
            <w:r w:rsidR="00D24750">
              <w:rPr>
                <w:webHidden/>
              </w:rPr>
              <w:tab/>
            </w:r>
            <w:r>
              <w:rPr>
                <w:webHidden/>
              </w:rPr>
              <w:fldChar w:fldCharType="begin"/>
            </w:r>
            <w:r w:rsidR="00D24750">
              <w:rPr>
                <w:webHidden/>
              </w:rPr>
              <w:instrText xml:space="preserve"> PAGEREF _Toc355177415 \h </w:instrText>
            </w:r>
            <w:r>
              <w:rPr>
                <w:webHidden/>
              </w:rPr>
            </w:r>
            <w:r>
              <w:rPr>
                <w:webHidden/>
              </w:rPr>
              <w:fldChar w:fldCharType="separate"/>
            </w:r>
            <w:r w:rsidR="009B77EF">
              <w:rPr>
                <w:webHidden/>
              </w:rPr>
              <w:t>xi</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16" w:history="1">
            <w:r w:rsidR="00D24750" w:rsidRPr="00126626">
              <w:rPr>
                <w:rStyle w:val="Hyperlink"/>
              </w:rPr>
              <w:t>ACKNOWLEDGMENTS</w:t>
            </w:r>
            <w:r w:rsidR="00D24750">
              <w:rPr>
                <w:webHidden/>
              </w:rPr>
              <w:tab/>
            </w:r>
            <w:r>
              <w:rPr>
                <w:webHidden/>
              </w:rPr>
              <w:fldChar w:fldCharType="begin"/>
            </w:r>
            <w:r w:rsidR="00D24750">
              <w:rPr>
                <w:webHidden/>
              </w:rPr>
              <w:instrText xml:space="preserve"> PAGEREF _Toc355177416 \h </w:instrText>
            </w:r>
            <w:r>
              <w:rPr>
                <w:webHidden/>
              </w:rPr>
            </w:r>
            <w:r>
              <w:rPr>
                <w:webHidden/>
              </w:rPr>
              <w:fldChar w:fldCharType="separate"/>
            </w:r>
            <w:r w:rsidR="009B77EF">
              <w:rPr>
                <w:webHidden/>
              </w:rPr>
              <w:t>xiii</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17" w:history="1">
            <w:r w:rsidR="00D24750" w:rsidRPr="00126626">
              <w:rPr>
                <w:rStyle w:val="Hyperlink"/>
              </w:rPr>
              <w:t>ACRONYMS</w:t>
            </w:r>
            <w:r w:rsidR="00D24750">
              <w:rPr>
                <w:webHidden/>
              </w:rPr>
              <w:tab/>
            </w:r>
            <w:r>
              <w:rPr>
                <w:webHidden/>
              </w:rPr>
              <w:fldChar w:fldCharType="begin"/>
            </w:r>
            <w:r w:rsidR="00D24750">
              <w:rPr>
                <w:webHidden/>
              </w:rPr>
              <w:instrText xml:space="preserve"> PAGEREF _Toc355177417 \h </w:instrText>
            </w:r>
            <w:r>
              <w:rPr>
                <w:webHidden/>
              </w:rPr>
            </w:r>
            <w:r>
              <w:rPr>
                <w:webHidden/>
              </w:rPr>
              <w:fldChar w:fldCharType="separate"/>
            </w:r>
            <w:r w:rsidR="009B77EF">
              <w:rPr>
                <w:webHidden/>
              </w:rPr>
              <w:t>xv</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18" w:history="1">
            <w:r w:rsidR="00D24750" w:rsidRPr="00126626">
              <w:rPr>
                <w:rStyle w:val="Hyperlink"/>
              </w:rPr>
              <w:t>1.</w:t>
            </w:r>
            <w:r w:rsidR="00D24750">
              <w:rPr>
                <w:rFonts w:asciiTheme="minorHAnsi" w:eastAsiaTheme="minorEastAsia" w:hAnsiTheme="minorHAnsi" w:cstheme="minorBidi"/>
                <w:szCs w:val="22"/>
              </w:rPr>
              <w:tab/>
            </w:r>
            <w:r w:rsidR="00D24750" w:rsidRPr="00126626">
              <w:rPr>
                <w:rStyle w:val="Hyperlink"/>
              </w:rPr>
              <w:t>INTRODUCTION</w:t>
            </w:r>
            <w:r w:rsidR="00D24750">
              <w:rPr>
                <w:webHidden/>
              </w:rPr>
              <w:tab/>
            </w:r>
            <w:r>
              <w:rPr>
                <w:webHidden/>
              </w:rPr>
              <w:fldChar w:fldCharType="begin"/>
            </w:r>
            <w:r w:rsidR="00D24750">
              <w:rPr>
                <w:webHidden/>
              </w:rPr>
              <w:instrText xml:space="preserve"> PAGEREF _Toc355177418 \h </w:instrText>
            </w:r>
            <w:r>
              <w:rPr>
                <w:webHidden/>
              </w:rPr>
            </w:r>
            <w:r>
              <w:rPr>
                <w:webHidden/>
              </w:rPr>
              <w:fldChar w:fldCharType="separate"/>
            </w:r>
            <w:r w:rsidR="009B77EF">
              <w:rPr>
                <w:webHidden/>
              </w:rPr>
              <w:t>1</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19" w:history="1">
            <w:r w:rsidR="00D24750" w:rsidRPr="00126626">
              <w:rPr>
                <w:rStyle w:val="Hyperlink"/>
              </w:rPr>
              <w:t>1.1</w:t>
            </w:r>
            <w:r w:rsidR="00D24750">
              <w:rPr>
                <w:rFonts w:asciiTheme="minorHAnsi" w:eastAsiaTheme="minorEastAsia" w:hAnsiTheme="minorHAnsi" w:cstheme="minorBidi"/>
                <w:szCs w:val="22"/>
              </w:rPr>
              <w:tab/>
            </w:r>
            <w:r w:rsidR="00D24750" w:rsidRPr="00126626">
              <w:rPr>
                <w:rStyle w:val="Hyperlink"/>
              </w:rPr>
              <w:t>Release Notes</w:t>
            </w:r>
            <w:r w:rsidR="00D24750">
              <w:rPr>
                <w:webHidden/>
              </w:rPr>
              <w:tab/>
            </w:r>
            <w:r>
              <w:rPr>
                <w:webHidden/>
              </w:rPr>
              <w:fldChar w:fldCharType="begin"/>
            </w:r>
            <w:r w:rsidR="00D24750">
              <w:rPr>
                <w:webHidden/>
              </w:rPr>
              <w:instrText xml:space="preserve"> PAGEREF _Toc355177419 \h </w:instrText>
            </w:r>
            <w:r>
              <w:rPr>
                <w:webHidden/>
              </w:rPr>
            </w:r>
            <w:r>
              <w:rPr>
                <w:webHidden/>
              </w:rPr>
              <w:fldChar w:fldCharType="separate"/>
            </w:r>
            <w:r w:rsidR="009B77EF">
              <w:rPr>
                <w:webHidden/>
              </w:rPr>
              <w:t>2</w:t>
            </w:r>
            <w:r>
              <w:rPr>
                <w:webHidden/>
              </w:rPr>
              <w:fldChar w:fldCharType="end"/>
            </w:r>
          </w:hyperlink>
        </w:p>
        <w:p w:rsidR="00D24750" w:rsidRDefault="007A000C" w:rsidP="00330EF7">
          <w:pPr>
            <w:pStyle w:val="TOC3"/>
            <w:rPr>
              <w:rFonts w:asciiTheme="minorHAnsi" w:eastAsiaTheme="minorEastAsia" w:hAnsiTheme="minorHAnsi" w:cstheme="minorBidi"/>
              <w:szCs w:val="22"/>
            </w:rPr>
          </w:pPr>
          <w:hyperlink w:anchor="_Toc355177420" w:history="1">
            <w:r w:rsidR="00D24750" w:rsidRPr="00126626">
              <w:rPr>
                <w:rStyle w:val="Hyperlink"/>
              </w:rPr>
              <w:t>1.1.1</w:t>
            </w:r>
            <w:r w:rsidR="00D24750">
              <w:rPr>
                <w:rFonts w:asciiTheme="minorHAnsi" w:eastAsiaTheme="minorEastAsia" w:hAnsiTheme="minorHAnsi" w:cstheme="minorBidi"/>
                <w:szCs w:val="22"/>
              </w:rPr>
              <w:tab/>
            </w:r>
            <w:r w:rsidR="00D24750" w:rsidRPr="00126626">
              <w:rPr>
                <w:rStyle w:val="Hyperlink"/>
              </w:rPr>
              <w:t>Installing the Software Installation</w:t>
            </w:r>
            <w:r w:rsidR="00D24750">
              <w:rPr>
                <w:webHidden/>
              </w:rPr>
              <w:tab/>
            </w:r>
            <w:r>
              <w:rPr>
                <w:webHidden/>
              </w:rPr>
              <w:fldChar w:fldCharType="begin"/>
            </w:r>
            <w:r w:rsidR="00D24750">
              <w:rPr>
                <w:webHidden/>
              </w:rPr>
              <w:instrText xml:space="preserve"> PAGEREF _Toc355177420 \h </w:instrText>
            </w:r>
            <w:r>
              <w:rPr>
                <w:webHidden/>
              </w:rPr>
            </w:r>
            <w:r>
              <w:rPr>
                <w:webHidden/>
              </w:rPr>
              <w:fldChar w:fldCharType="separate"/>
            </w:r>
            <w:r w:rsidR="009B77EF">
              <w:rPr>
                <w:webHidden/>
              </w:rPr>
              <w:t>2</w:t>
            </w:r>
            <w:r>
              <w:rPr>
                <w:webHidden/>
              </w:rPr>
              <w:fldChar w:fldCharType="end"/>
            </w:r>
          </w:hyperlink>
        </w:p>
        <w:p w:rsidR="00D24750" w:rsidRDefault="007A000C" w:rsidP="00330EF7">
          <w:pPr>
            <w:pStyle w:val="TOC3"/>
            <w:rPr>
              <w:rFonts w:asciiTheme="minorHAnsi" w:eastAsiaTheme="minorEastAsia" w:hAnsiTheme="minorHAnsi" w:cstheme="minorBidi"/>
              <w:szCs w:val="22"/>
            </w:rPr>
          </w:pPr>
          <w:hyperlink w:anchor="_Toc355177421" w:history="1">
            <w:r w:rsidR="00D24750" w:rsidRPr="00126626">
              <w:rPr>
                <w:rStyle w:val="Hyperlink"/>
              </w:rPr>
              <w:t>1.1.2</w:t>
            </w:r>
            <w:r w:rsidR="00D24750">
              <w:rPr>
                <w:rFonts w:asciiTheme="minorHAnsi" w:eastAsiaTheme="minorEastAsia" w:hAnsiTheme="minorHAnsi" w:cstheme="minorBidi"/>
                <w:szCs w:val="22"/>
              </w:rPr>
              <w:tab/>
            </w:r>
            <w:r w:rsidR="00D24750" w:rsidRPr="00126626">
              <w:rPr>
                <w:rStyle w:val="Hyperlink"/>
              </w:rPr>
              <w:t>Known Bugs in Version 2.5</w:t>
            </w:r>
            <w:r w:rsidR="00D24750">
              <w:rPr>
                <w:webHidden/>
              </w:rPr>
              <w:tab/>
            </w:r>
            <w:r>
              <w:rPr>
                <w:webHidden/>
              </w:rPr>
              <w:fldChar w:fldCharType="begin"/>
            </w:r>
            <w:r w:rsidR="00D24750">
              <w:rPr>
                <w:webHidden/>
              </w:rPr>
              <w:instrText xml:space="preserve"> PAGEREF _Toc355177421 \h </w:instrText>
            </w:r>
            <w:r>
              <w:rPr>
                <w:webHidden/>
              </w:rPr>
            </w:r>
            <w:r>
              <w:rPr>
                <w:webHidden/>
              </w:rPr>
              <w:fldChar w:fldCharType="separate"/>
            </w:r>
            <w:r w:rsidR="009B77EF">
              <w:rPr>
                <w:webHidden/>
              </w:rPr>
              <w:t>3</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22" w:history="1">
            <w:r w:rsidR="00D24750" w:rsidRPr="00126626">
              <w:rPr>
                <w:rStyle w:val="Hyperlink"/>
              </w:rPr>
              <w:t>1.2</w:t>
            </w:r>
            <w:r w:rsidR="00D24750">
              <w:rPr>
                <w:rFonts w:asciiTheme="minorHAnsi" w:eastAsiaTheme="minorEastAsia" w:hAnsiTheme="minorHAnsi" w:cstheme="minorBidi"/>
                <w:szCs w:val="22"/>
              </w:rPr>
              <w:tab/>
            </w:r>
            <w:r w:rsidR="00D24750" w:rsidRPr="00126626">
              <w:rPr>
                <w:rStyle w:val="Hyperlink"/>
              </w:rPr>
              <w:t>Support</w:t>
            </w:r>
            <w:r w:rsidR="00D24750">
              <w:rPr>
                <w:webHidden/>
              </w:rPr>
              <w:tab/>
            </w:r>
            <w:r>
              <w:rPr>
                <w:webHidden/>
              </w:rPr>
              <w:fldChar w:fldCharType="begin"/>
            </w:r>
            <w:r w:rsidR="00D24750">
              <w:rPr>
                <w:webHidden/>
              </w:rPr>
              <w:instrText xml:space="preserve"> PAGEREF _Toc355177422 \h </w:instrText>
            </w:r>
            <w:r>
              <w:rPr>
                <w:webHidden/>
              </w:rPr>
            </w:r>
            <w:r>
              <w:rPr>
                <w:webHidden/>
              </w:rPr>
              <w:fldChar w:fldCharType="separate"/>
            </w:r>
            <w:r w:rsidR="009B77EF">
              <w:rPr>
                <w:webHidden/>
              </w:rPr>
              <w:t>3</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23" w:history="1">
            <w:r w:rsidR="00D24750" w:rsidRPr="00126626">
              <w:rPr>
                <w:rStyle w:val="Hyperlink"/>
              </w:rPr>
              <w:t>2.</w:t>
            </w:r>
            <w:r w:rsidR="00D24750">
              <w:rPr>
                <w:rFonts w:asciiTheme="minorHAnsi" w:eastAsiaTheme="minorEastAsia" w:hAnsiTheme="minorHAnsi" w:cstheme="minorBidi"/>
                <w:szCs w:val="22"/>
              </w:rPr>
              <w:tab/>
            </w:r>
            <w:r w:rsidR="00D24750" w:rsidRPr="00126626">
              <w:rPr>
                <w:rStyle w:val="Hyperlink"/>
              </w:rPr>
              <w:t>TOOLBOX CONTENT</w:t>
            </w:r>
            <w:r w:rsidR="00D24750">
              <w:rPr>
                <w:webHidden/>
              </w:rPr>
              <w:tab/>
            </w:r>
            <w:r>
              <w:rPr>
                <w:webHidden/>
              </w:rPr>
              <w:fldChar w:fldCharType="begin"/>
            </w:r>
            <w:r w:rsidR="00D24750">
              <w:rPr>
                <w:webHidden/>
              </w:rPr>
              <w:instrText xml:space="preserve"> PAGEREF _Toc355177423 \h </w:instrText>
            </w:r>
            <w:r>
              <w:rPr>
                <w:webHidden/>
              </w:rPr>
            </w:r>
            <w:r>
              <w:rPr>
                <w:webHidden/>
              </w:rPr>
              <w:fldChar w:fldCharType="separate"/>
            </w:r>
            <w:r w:rsidR="009B77EF">
              <w:rPr>
                <w:webHidden/>
              </w:rPr>
              <w:t>5</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24" w:history="1">
            <w:r w:rsidR="00D24750" w:rsidRPr="00126626">
              <w:rPr>
                <w:rStyle w:val="Hyperlink"/>
              </w:rPr>
              <w:t>2.1</w:t>
            </w:r>
            <w:r w:rsidR="00D24750">
              <w:rPr>
                <w:rFonts w:asciiTheme="minorHAnsi" w:eastAsiaTheme="minorEastAsia" w:hAnsiTheme="minorHAnsi" w:cstheme="minorBidi"/>
                <w:szCs w:val="22"/>
              </w:rPr>
              <w:tab/>
            </w:r>
            <w:r w:rsidR="00D24750" w:rsidRPr="00126626">
              <w:rPr>
                <w:rStyle w:val="Hyperlink"/>
              </w:rPr>
              <w:t>Main Menu Bar</w:t>
            </w:r>
            <w:r w:rsidR="00D24750">
              <w:rPr>
                <w:webHidden/>
              </w:rPr>
              <w:tab/>
            </w:r>
            <w:r>
              <w:rPr>
                <w:webHidden/>
              </w:rPr>
              <w:fldChar w:fldCharType="begin"/>
            </w:r>
            <w:r w:rsidR="00D24750">
              <w:rPr>
                <w:webHidden/>
              </w:rPr>
              <w:instrText xml:space="preserve"> PAGEREF _Toc355177424 \h </w:instrText>
            </w:r>
            <w:r>
              <w:rPr>
                <w:webHidden/>
              </w:rPr>
            </w:r>
            <w:r>
              <w:rPr>
                <w:webHidden/>
              </w:rPr>
              <w:fldChar w:fldCharType="separate"/>
            </w:r>
            <w:r w:rsidR="009B77EF">
              <w:rPr>
                <w:webHidden/>
              </w:rPr>
              <w:t>5</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25" w:history="1">
            <w:r w:rsidR="00D24750" w:rsidRPr="00126626">
              <w:rPr>
                <w:rStyle w:val="Hyperlink"/>
              </w:rPr>
              <w:t>2.2</w:t>
            </w:r>
            <w:r w:rsidR="00D24750">
              <w:rPr>
                <w:rFonts w:asciiTheme="minorHAnsi" w:eastAsiaTheme="minorEastAsia" w:hAnsiTheme="minorHAnsi" w:cstheme="minorBidi"/>
                <w:szCs w:val="22"/>
              </w:rPr>
              <w:tab/>
            </w:r>
            <w:r w:rsidR="00D24750" w:rsidRPr="00126626">
              <w:rPr>
                <w:rStyle w:val="Hyperlink"/>
              </w:rPr>
              <w:t>Biological Data</w:t>
            </w:r>
            <w:r w:rsidR="00D24750">
              <w:rPr>
                <w:webHidden/>
              </w:rPr>
              <w:tab/>
            </w:r>
            <w:r>
              <w:rPr>
                <w:webHidden/>
              </w:rPr>
              <w:fldChar w:fldCharType="begin"/>
            </w:r>
            <w:r w:rsidR="00D24750">
              <w:rPr>
                <w:webHidden/>
              </w:rPr>
              <w:instrText xml:space="preserve"> PAGEREF _Toc355177425 \h </w:instrText>
            </w:r>
            <w:r>
              <w:rPr>
                <w:webHidden/>
              </w:rPr>
            </w:r>
            <w:r>
              <w:rPr>
                <w:webHidden/>
              </w:rPr>
              <w:fldChar w:fldCharType="separate"/>
            </w:r>
            <w:r w:rsidR="009B77EF">
              <w:rPr>
                <w:webHidden/>
              </w:rPr>
              <w:t>5</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26" w:history="1">
            <w:r w:rsidR="00D24750" w:rsidRPr="00126626">
              <w:rPr>
                <w:rStyle w:val="Hyperlink"/>
              </w:rPr>
              <w:t>2.3</w:t>
            </w:r>
            <w:r w:rsidR="00D24750">
              <w:rPr>
                <w:rFonts w:asciiTheme="minorHAnsi" w:eastAsiaTheme="minorEastAsia" w:hAnsiTheme="minorHAnsi" w:cstheme="minorBidi"/>
                <w:szCs w:val="22"/>
              </w:rPr>
              <w:tab/>
            </w:r>
            <w:r w:rsidR="00D24750" w:rsidRPr="00126626">
              <w:rPr>
                <w:rStyle w:val="Hyperlink"/>
              </w:rPr>
              <w:t>Decay Data</w:t>
            </w:r>
            <w:r w:rsidR="00D24750">
              <w:rPr>
                <w:webHidden/>
              </w:rPr>
              <w:tab/>
            </w:r>
            <w:r>
              <w:rPr>
                <w:webHidden/>
              </w:rPr>
              <w:fldChar w:fldCharType="begin"/>
            </w:r>
            <w:r w:rsidR="00D24750">
              <w:rPr>
                <w:webHidden/>
              </w:rPr>
              <w:instrText xml:space="preserve"> PAGEREF _Toc355177426 \h </w:instrText>
            </w:r>
            <w:r>
              <w:rPr>
                <w:webHidden/>
              </w:rPr>
            </w:r>
            <w:r>
              <w:rPr>
                <w:webHidden/>
              </w:rPr>
              <w:fldChar w:fldCharType="separate"/>
            </w:r>
            <w:r w:rsidR="009B77EF">
              <w:rPr>
                <w:webHidden/>
              </w:rPr>
              <w:t>6</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27" w:history="1">
            <w:r w:rsidR="00D24750" w:rsidRPr="00126626">
              <w:rPr>
                <w:rStyle w:val="Hyperlink"/>
              </w:rPr>
              <w:t>2.4</w:t>
            </w:r>
            <w:r w:rsidR="00D24750">
              <w:rPr>
                <w:rFonts w:asciiTheme="minorHAnsi" w:eastAsiaTheme="minorEastAsia" w:hAnsiTheme="minorHAnsi" w:cstheme="minorBidi"/>
                <w:szCs w:val="22"/>
              </w:rPr>
              <w:tab/>
            </w:r>
            <w:r w:rsidR="00D24750" w:rsidRPr="00126626">
              <w:rPr>
                <w:rStyle w:val="Hyperlink"/>
              </w:rPr>
              <w:t>Dose Coefficients</w:t>
            </w:r>
            <w:r w:rsidR="00D24750">
              <w:rPr>
                <w:webHidden/>
              </w:rPr>
              <w:tab/>
            </w:r>
            <w:r>
              <w:rPr>
                <w:webHidden/>
              </w:rPr>
              <w:fldChar w:fldCharType="begin"/>
            </w:r>
            <w:r w:rsidR="00D24750">
              <w:rPr>
                <w:webHidden/>
              </w:rPr>
              <w:instrText xml:space="preserve"> PAGEREF _Toc355177427 \h </w:instrText>
            </w:r>
            <w:r>
              <w:rPr>
                <w:webHidden/>
              </w:rPr>
            </w:r>
            <w:r>
              <w:rPr>
                <w:webHidden/>
              </w:rPr>
              <w:fldChar w:fldCharType="separate"/>
            </w:r>
            <w:r w:rsidR="009B77EF">
              <w:rPr>
                <w:webHidden/>
              </w:rPr>
              <w:t>9</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28" w:history="1">
            <w:r w:rsidR="00D24750" w:rsidRPr="00126626">
              <w:rPr>
                <w:rStyle w:val="Hyperlink"/>
              </w:rPr>
              <w:t>2.5</w:t>
            </w:r>
            <w:r w:rsidR="00D24750">
              <w:rPr>
                <w:rFonts w:asciiTheme="minorHAnsi" w:eastAsiaTheme="minorEastAsia" w:hAnsiTheme="minorHAnsi" w:cstheme="minorBidi"/>
                <w:szCs w:val="22"/>
              </w:rPr>
              <w:tab/>
            </w:r>
            <w:r w:rsidR="00D24750" w:rsidRPr="00126626">
              <w:rPr>
                <w:rStyle w:val="Hyperlink"/>
              </w:rPr>
              <w:t>Dose Calculations</w:t>
            </w:r>
            <w:r w:rsidR="00D24750">
              <w:rPr>
                <w:webHidden/>
              </w:rPr>
              <w:tab/>
            </w:r>
            <w:r>
              <w:rPr>
                <w:webHidden/>
              </w:rPr>
              <w:fldChar w:fldCharType="begin"/>
            </w:r>
            <w:r w:rsidR="00D24750">
              <w:rPr>
                <w:webHidden/>
              </w:rPr>
              <w:instrText xml:space="preserve"> PAGEREF _Toc355177428 \h </w:instrText>
            </w:r>
            <w:r>
              <w:rPr>
                <w:webHidden/>
              </w:rPr>
            </w:r>
            <w:r>
              <w:rPr>
                <w:webHidden/>
              </w:rPr>
              <w:fldChar w:fldCharType="separate"/>
            </w:r>
            <w:r w:rsidR="009B77EF">
              <w:rPr>
                <w:webHidden/>
              </w:rPr>
              <w:t>10</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29" w:history="1">
            <w:r w:rsidR="00D24750" w:rsidRPr="00126626">
              <w:rPr>
                <w:rStyle w:val="Hyperlink"/>
              </w:rPr>
              <w:t>2.6</w:t>
            </w:r>
            <w:r w:rsidR="00D24750">
              <w:rPr>
                <w:rFonts w:asciiTheme="minorHAnsi" w:eastAsiaTheme="minorEastAsia" w:hAnsiTheme="minorHAnsi" w:cstheme="minorBidi"/>
                <w:szCs w:val="22"/>
              </w:rPr>
              <w:tab/>
            </w:r>
            <w:r w:rsidR="00D24750" w:rsidRPr="00126626">
              <w:rPr>
                <w:rStyle w:val="Hyperlink"/>
              </w:rPr>
              <w:t>Early Inhalation</w:t>
            </w:r>
            <w:r w:rsidR="00D24750">
              <w:rPr>
                <w:webHidden/>
              </w:rPr>
              <w:tab/>
            </w:r>
            <w:r>
              <w:rPr>
                <w:webHidden/>
              </w:rPr>
              <w:fldChar w:fldCharType="begin"/>
            </w:r>
            <w:r w:rsidR="00D24750">
              <w:rPr>
                <w:webHidden/>
              </w:rPr>
              <w:instrText xml:space="preserve"> PAGEREF _Toc355177429 \h </w:instrText>
            </w:r>
            <w:r>
              <w:rPr>
                <w:webHidden/>
              </w:rPr>
            </w:r>
            <w:r>
              <w:rPr>
                <w:webHidden/>
              </w:rPr>
              <w:fldChar w:fldCharType="separate"/>
            </w:r>
            <w:r w:rsidR="009B77EF">
              <w:rPr>
                <w:webHidden/>
              </w:rPr>
              <w:t>11</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0" w:history="1">
            <w:r w:rsidR="00D24750" w:rsidRPr="00126626">
              <w:rPr>
                <w:rStyle w:val="Hyperlink"/>
              </w:rPr>
              <w:t>2.7</w:t>
            </w:r>
            <w:r w:rsidR="00D24750">
              <w:rPr>
                <w:rFonts w:asciiTheme="minorHAnsi" w:eastAsiaTheme="minorEastAsia" w:hAnsiTheme="minorHAnsi" w:cstheme="minorBidi"/>
                <w:szCs w:val="22"/>
              </w:rPr>
              <w:tab/>
            </w:r>
            <w:r w:rsidR="00D24750" w:rsidRPr="00126626">
              <w:rPr>
                <w:rStyle w:val="Hyperlink"/>
              </w:rPr>
              <w:t>Risk Coefficients</w:t>
            </w:r>
            <w:r w:rsidR="00D24750">
              <w:rPr>
                <w:webHidden/>
              </w:rPr>
              <w:tab/>
            </w:r>
            <w:r>
              <w:rPr>
                <w:webHidden/>
              </w:rPr>
              <w:fldChar w:fldCharType="begin"/>
            </w:r>
            <w:r w:rsidR="00D24750">
              <w:rPr>
                <w:webHidden/>
              </w:rPr>
              <w:instrText xml:space="preserve"> PAGEREF _Toc355177430 \h </w:instrText>
            </w:r>
            <w:r>
              <w:rPr>
                <w:webHidden/>
              </w:rPr>
            </w:r>
            <w:r>
              <w:rPr>
                <w:webHidden/>
              </w:rPr>
              <w:fldChar w:fldCharType="separate"/>
            </w:r>
            <w:r w:rsidR="009B77EF">
              <w:rPr>
                <w:webHidden/>
              </w:rPr>
              <w:t>12</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1" w:history="1">
            <w:r w:rsidR="00D24750" w:rsidRPr="00126626">
              <w:rPr>
                <w:rStyle w:val="Hyperlink"/>
              </w:rPr>
              <w:t>2.8</w:t>
            </w:r>
            <w:r w:rsidR="00D24750">
              <w:rPr>
                <w:rFonts w:asciiTheme="minorHAnsi" w:eastAsiaTheme="minorEastAsia" w:hAnsiTheme="minorHAnsi" w:cstheme="minorBidi"/>
                <w:szCs w:val="22"/>
              </w:rPr>
              <w:tab/>
            </w:r>
            <w:r w:rsidR="00D24750" w:rsidRPr="00126626">
              <w:rPr>
                <w:rStyle w:val="Hyperlink"/>
              </w:rPr>
              <w:t>Element Data</w:t>
            </w:r>
            <w:r w:rsidR="00D24750">
              <w:rPr>
                <w:webHidden/>
              </w:rPr>
              <w:tab/>
            </w:r>
            <w:r>
              <w:rPr>
                <w:webHidden/>
              </w:rPr>
              <w:fldChar w:fldCharType="begin"/>
            </w:r>
            <w:r w:rsidR="00D24750">
              <w:rPr>
                <w:webHidden/>
              </w:rPr>
              <w:instrText xml:space="preserve"> PAGEREF _Toc355177431 \h </w:instrText>
            </w:r>
            <w:r>
              <w:rPr>
                <w:webHidden/>
              </w:rPr>
            </w:r>
            <w:r>
              <w:rPr>
                <w:webHidden/>
              </w:rPr>
              <w:fldChar w:fldCharType="separate"/>
            </w:r>
            <w:r w:rsidR="009B77EF">
              <w:rPr>
                <w:webHidden/>
              </w:rPr>
              <w:t>13</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2" w:history="1">
            <w:r w:rsidR="00D24750" w:rsidRPr="00126626">
              <w:rPr>
                <w:rStyle w:val="Hyperlink"/>
              </w:rPr>
              <w:t>2.9</w:t>
            </w:r>
            <w:r w:rsidR="00D24750">
              <w:rPr>
                <w:rFonts w:asciiTheme="minorHAnsi" w:eastAsiaTheme="minorEastAsia" w:hAnsiTheme="minorHAnsi" w:cstheme="minorBidi"/>
                <w:szCs w:val="22"/>
              </w:rPr>
              <w:tab/>
            </w:r>
            <w:r w:rsidR="00D24750" w:rsidRPr="00126626">
              <w:rPr>
                <w:rStyle w:val="Hyperlink"/>
              </w:rPr>
              <w:t>Material Data</w:t>
            </w:r>
            <w:r w:rsidR="00D24750">
              <w:rPr>
                <w:webHidden/>
              </w:rPr>
              <w:tab/>
            </w:r>
            <w:r>
              <w:rPr>
                <w:webHidden/>
              </w:rPr>
              <w:fldChar w:fldCharType="begin"/>
            </w:r>
            <w:r w:rsidR="00D24750">
              <w:rPr>
                <w:webHidden/>
              </w:rPr>
              <w:instrText xml:space="preserve"> PAGEREF _Toc355177432 \h </w:instrText>
            </w:r>
            <w:r>
              <w:rPr>
                <w:webHidden/>
              </w:rPr>
            </w:r>
            <w:r>
              <w:rPr>
                <w:webHidden/>
              </w:rPr>
              <w:fldChar w:fldCharType="separate"/>
            </w:r>
            <w:r w:rsidR="009B77EF">
              <w:rPr>
                <w:webHidden/>
              </w:rPr>
              <w:t>15</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3" w:history="1">
            <w:r w:rsidR="00D24750" w:rsidRPr="00126626">
              <w:rPr>
                <w:rStyle w:val="Hyperlink"/>
              </w:rPr>
              <w:t>2.10</w:t>
            </w:r>
            <w:r w:rsidR="00D24750">
              <w:rPr>
                <w:rFonts w:asciiTheme="minorHAnsi" w:eastAsiaTheme="minorEastAsia" w:hAnsiTheme="minorHAnsi" w:cstheme="minorBidi"/>
                <w:szCs w:val="22"/>
              </w:rPr>
              <w:tab/>
            </w:r>
            <w:r w:rsidR="00D24750" w:rsidRPr="00126626">
              <w:rPr>
                <w:rStyle w:val="Hyperlink"/>
              </w:rPr>
              <w:t>Public Exposure Data</w:t>
            </w:r>
            <w:r w:rsidR="00D24750">
              <w:rPr>
                <w:webHidden/>
              </w:rPr>
              <w:tab/>
            </w:r>
            <w:r>
              <w:rPr>
                <w:webHidden/>
              </w:rPr>
              <w:fldChar w:fldCharType="begin"/>
            </w:r>
            <w:r w:rsidR="00D24750">
              <w:rPr>
                <w:webHidden/>
              </w:rPr>
              <w:instrText xml:space="preserve"> PAGEREF _Toc355177433 \h </w:instrText>
            </w:r>
            <w:r>
              <w:rPr>
                <w:webHidden/>
              </w:rPr>
            </w:r>
            <w:r>
              <w:rPr>
                <w:webHidden/>
              </w:rPr>
              <w:fldChar w:fldCharType="separate"/>
            </w:r>
            <w:r w:rsidR="009B77EF">
              <w:rPr>
                <w:webHidden/>
              </w:rPr>
              <w:t>16</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4" w:history="1">
            <w:r w:rsidR="00D24750" w:rsidRPr="00126626">
              <w:rPr>
                <w:rStyle w:val="Hyperlink"/>
              </w:rPr>
              <w:t>2.11</w:t>
            </w:r>
            <w:r w:rsidR="00D24750">
              <w:rPr>
                <w:rFonts w:asciiTheme="minorHAnsi" w:eastAsiaTheme="minorEastAsia" w:hAnsiTheme="minorHAnsi" w:cstheme="minorBidi"/>
                <w:szCs w:val="22"/>
              </w:rPr>
              <w:tab/>
            </w:r>
            <w:r w:rsidR="00D24750" w:rsidRPr="00126626">
              <w:rPr>
                <w:rStyle w:val="Hyperlink"/>
              </w:rPr>
              <w:t>Radiation Field Data</w:t>
            </w:r>
            <w:r w:rsidR="00D24750">
              <w:rPr>
                <w:webHidden/>
              </w:rPr>
              <w:tab/>
            </w:r>
            <w:r>
              <w:rPr>
                <w:webHidden/>
              </w:rPr>
              <w:fldChar w:fldCharType="begin"/>
            </w:r>
            <w:r w:rsidR="00D24750">
              <w:rPr>
                <w:webHidden/>
              </w:rPr>
              <w:instrText xml:space="preserve"> PAGEREF _Toc355177434 \h </w:instrText>
            </w:r>
            <w:r>
              <w:rPr>
                <w:webHidden/>
              </w:rPr>
            </w:r>
            <w:r>
              <w:rPr>
                <w:webHidden/>
              </w:rPr>
              <w:fldChar w:fldCharType="separate"/>
            </w:r>
            <w:r w:rsidR="009B77EF">
              <w:rPr>
                <w:webHidden/>
              </w:rPr>
              <w:t>17</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5" w:history="1">
            <w:r w:rsidR="00D24750" w:rsidRPr="00126626">
              <w:rPr>
                <w:rStyle w:val="Hyperlink"/>
              </w:rPr>
              <w:t>2.12</w:t>
            </w:r>
            <w:r w:rsidR="00D24750">
              <w:rPr>
                <w:rFonts w:asciiTheme="minorHAnsi" w:eastAsiaTheme="minorEastAsia" w:hAnsiTheme="minorHAnsi" w:cstheme="minorBidi"/>
                <w:szCs w:val="22"/>
              </w:rPr>
              <w:tab/>
            </w:r>
            <w:r w:rsidR="00D24750" w:rsidRPr="00126626">
              <w:rPr>
                <w:rStyle w:val="Hyperlink"/>
              </w:rPr>
              <w:t>Supplemental Data</w:t>
            </w:r>
            <w:r w:rsidR="00D24750">
              <w:rPr>
                <w:webHidden/>
              </w:rPr>
              <w:tab/>
            </w:r>
            <w:r>
              <w:rPr>
                <w:webHidden/>
              </w:rPr>
              <w:fldChar w:fldCharType="begin"/>
            </w:r>
            <w:r w:rsidR="00D24750">
              <w:rPr>
                <w:webHidden/>
              </w:rPr>
              <w:instrText xml:space="preserve"> PAGEREF _Toc355177435 \h </w:instrText>
            </w:r>
            <w:r>
              <w:rPr>
                <w:webHidden/>
              </w:rPr>
            </w:r>
            <w:r>
              <w:rPr>
                <w:webHidden/>
              </w:rPr>
              <w:fldChar w:fldCharType="separate"/>
            </w:r>
            <w:r w:rsidR="009B77EF">
              <w:rPr>
                <w:webHidden/>
              </w:rPr>
              <w:t>18</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36" w:history="1">
            <w:r w:rsidR="00D24750" w:rsidRPr="00126626">
              <w:rPr>
                <w:rStyle w:val="Hyperlink"/>
              </w:rPr>
              <w:t xml:space="preserve">3. </w:t>
            </w:r>
            <w:r w:rsidR="0083671C">
              <w:rPr>
                <w:rStyle w:val="Hyperlink"/>
              </w:rPr>
              <w:tab/>
            </w:r>
            <w:r w:rsidR="00D24750" w:rsidRPr="00126626">
              <w:rPr>
                <w:rStyle w:val="Hyperlink"/>
              </w:rPr>
              <w:t>HOW TO ACCESS RAD TOOLBOX FEATURES</w:t>
            </w:r>
            <w:r w:rsidR="00912480">
              <w:rPr>
                <w:rStyle w:val="Hyperlink"/>
              </w:rPr>
              <w:t xml:space="preserve"> </w:t>
            </w:r>
            <w:r w:rsidR="0078668D">
              <w:rPr>
                <w:rStyle w:val="Hyperlink"/>
              </w:rPr>
              <w:t>…...</w:t>
            </w:r>
            <w:r w:rsidR="00912480">
              <w:rPr>
                <w:rStyle w:val="Hyperlink"/>
              </w:rPr>
              <w:t xml:space="preserve"> ……………………..…………………. </w:t>
            </w:r>
            <w:r>
              <w:rPr>
                <w:webHidden/>
              </w:rPr>
              <w:fldChar w:fldCharType="begin"/>
            </w:r>
            <w:r w:rsidR="00D24750">
              <w:rPr>
                <w:webHidden/>
              </w:rPr>
              <w:instrText xml:space="preserve"> PAGEREF _Toc355177436 \h </w:instrText>
            </w:r>
            <w:r>
              <w:rPr>
                <w:webHidden/>
              </w:rPr>
            </w:r>
            <w:r>
              <w:rPr>
                <w:webHidden/>
              </w:rPr>
              <w:fldChar w:fldCharType="separate"/>
            </w:r>
            <w:r w:rsidR="009B77EF">
              <w:rPr>
                <w:webHidden/>
              </w:rPr>
              <w:t>21</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7" w:history="1">
            <w:r w:rsidR="00D24750" w:rsidRPr="00126626">
              <w:rPr>
                <w:rStyle w:val="Hyperlink"/>
              </w:rPr>
              <w:t>3.1</w:t>
            </w:r>
            <w:r w:rsidR="00D24750">
              <w:rPr>
                <w:rFonts w:asciiTheme="minorHAnsi" w:eastAsiaTheme="minorEastAsia" w:hAnsiTheme="minorHAnsi" w:cstheme="minorBidi"/>
                <w:szCs w:val="22"/>
              </w:rPr>
              <w:tab/>
            </w:r>
            <w:r w:rsidR="00D24750" w:rsidRPr="00126626">
              <w:rPr>
                <w:rStyle w:val="Hyperlink"/>
              </w:rPr>
              <w:t xml:space="preserve"> Use Of The Nuclide Input Grid In Requesting Dose Coefficients</w:t>
            </w:r>
            <w:r w:rsidR="00D24750">
              <w:rPr>
                <w:webHidden/>
              </w:rPr>
              <w:tab/>
            </w:r>
            <w:r>
              <w:rPr>
                <w:webHidden/>
              </w:rPr>
              <w:fldChar w:fldCharType="begin"/>
            </w:r>
            <w:r w:rsidR="00D24750">
              <w:rPr>
                <w:webHidden/>
              </w:rPr>
              <w:instrText xml:space="preserve"> PAGEREF _Toc355177437 \h </w:instrText>
            </w:r>
            <w:r>
              <w:rPr>
                <w:webHidden/>
              </w:rPr>
            </w:r>
            <w:r>
              <w:rPr>
                <w:webHidden/>
              </w:rPr>
              <w:fldChar w:fldCharType="separate"/>
            </w:r>
            <w:r w:rsidR="009B77EF">
              <w:rPr>
                <w:webHidden/>
              </w:rPr>
              <w:t>21</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8" w:history="1">
            <w:r w:rsidR="00D24750" w:rsidRPr="00126626">
              <w:rPr>
                <w:rStyle w:val="Hyperlink"/>
              </w:rPr>
              <w:t xml:space="preserve">3.2 </w:t>
            </w:r>
            <w:r w:rsidR="00D24750">
              <w:rPr>
                <w:rFonts w:asciiTheme="minorHAnsi" w:eastAsiaTheme="minorEastAsia" w:hAnsiTheme="minorHAnsi" w:cstheme="minorBidi"/>
                <w:szCs w:val="22"/>
              </w:rPr>
              <w:tab/>
            </w:r>
            <w:r w:rsidR="00D24750" w:rsidRPr="00126626">
              <w:rPr>
                <w:rStyle w:val="Hyperlink"/>
              </w:rPr>
              <w:t>Use Of The Choice Lists In Requesting Nuclide, Element, And Material Data</w:t>
            </w:r>
            <w:r w:rsidR="00D24750">
              <w:rPr>
                <w:webHidden/>
              </w:rPr>
              <w:tab/>
            </w:r>
            <w:r>
              <w:rPr>
                <w:webHidden/>
              </w:rPr>
              <w:fldChar w:fldCharType="begin"/>
            </w:r>
            <w:r w:rsidR="00D24750">
              <w:rPr>
                <w:webHidden/>
              </w:rPr>
              <w:instrText xml:space="preserve"> PAGEREF _Toc355177438 \h </w:instrText>
            </w:r>
            <w:r>
              <w:rPr>
                <w:webHidden/>
              </w:rPr>
            </w:r>
            <w:r>
              <w:rPr>
                <w:webHidden/>
              </w:rPr>
              <w:fldChar w:fldCharType="separate"/>
            </w:r>
            <w:r w:rsidR="009B77EF">
              <w:rPr>
                <w:webHidden/>
              </w:rPr>
              <w:t>21</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39" w:history="1">
            <w:r w:rsidR="00D24750" w:rsidRPr="00126626">
              <w:rPr>
                <w:rStyle w:val="Hyperlink"/>
              </w:rPr>
              <w:t>3.3</w:t>
            </w:r>
            <w:r w:rsidR="00D24750">
              <w:rPr>
                <w:rFonts w:asciiTheme="minorHAnsi" w:eastAsiaTheme="minorEastAsia" w:hAnsiTheme="minorHAnsi" w:cstheme="minorBidi"/>
                <w:szCs w:val="22"/>
              </w:rPr>
              <w:tab/>
            </w:r>
            <w:r w:rsidR="00D24750" w:rsidRPr="00126626">
              <w:rPr>
                <w:rStyle w:val="Hyperlink"/>
              </w:rPr>
              <w:t>How to Export Data</w:t>
            </w:r>
            <w:r w:rsidR="00D24750">
              <w:rPr>
                <w:webHidden/>
              </w:rPr>
              <w:tab/>
            </w:r>
            <w:r>
              <w:rPr>
                <w:webHidden/>
              </w:rPr>
              <w:fldChar w:fldCharType="begin"/>
            </w:r>
            <w:r w:rsidR="00D24750">
              <w:rPr>
                <w:webHidden/>
              </w:rPr>
              <w:instrText xml:space="preserve"> PAGEREF _Toc355177439 \h </w:instrText>
            </w:r>
            <w:r>
              <w:rPr>
                <w:webHidden/>
              </w:rPr>
            </w:r>
            <w:r>
              <w:rPr>
                <w:webHidden/>
              </w:rPr>
              <w:fldChar w:fldCharType="separate"/>
            </w:r>
            <w:r w:rsidR="009B77EF">
              <w:rPr>
                <w:webHidden/>
              </w:rPr>
              <w:t>21</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40" w:history="1">
            <w:r w:rsidR="00D24750" w:rsidRPr="00126626">
              <w:rPr>
                <w:rStyle w:val="Hyperlink"/>
              </w:rPr>
              <w:t xml:space="preserve">3.4 </w:t>
            </w:r>
            <w:r w:rsidR="00D24750">
              <w:rPr>
                <w:rFonts w:asciiTheme="minorHAnsi" w:eastAsiaTheme="minorEastAsia" w:hAnsiTheme="minorHAnsi" w:cstheme="minorBidi"/>
                <w:szCs w:val="22"/>
              </w:rPr>
              <w:tab/>
            </w:r>
            <w:r w:rsidR="00D24750" w:rsidRPr="00126626">
              <w:rPr>
                <w:rStyle w:val="Hyperlink"/>
              </w:rPr>
              <w:t>Use The Activity Feature In Dose Calculations For A Decay Chain</w:t>
            </w:r>
            <w:r w:rsidR="00D24750">
              <w:rPr>
                <w:webHidden/>
              </w:rPr>
              <w:tab/>
            </w:r>
            <w:r>
              <w:rPr>
                <w:webHidden/>
              </w:rPr>
              <w:fldChar w:fldCharType="begin"/>
            </w:r>
            <w:r w:rsidR="00D24750">
              <w:rPr>
                <w:webHidden/>
              </w:rPr>
              <w:instrText xml:space="preserve"> PAGEREF _Toc355177440 \h </w:instrText>
            </w:r>
            <w:r>
              <w:rPr>
                <w:webHidden/>
              </w:rPr>
            </w:r>
            <w:r>
              <w:rPr>
                <w:webHidden/>
              </w:rPr>
              <w:fldChar w:fldCharType="separate"/>
            </w:r>
            <w:r w:rsidR="009B77EF">
              <w:rPr>
                <w:webHidden/>
              </w:rPr>
              <w:t>21</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41" w:history="1">
            <w:r w:rsidR="00D24750" w:rsidRPr="00126626">
              <w:rPr>
                <w:rStyle w:val="Hyperlink"/>
              </w:rPr>
              <w:t>3.5</w:t>
            </w:r>
            <w:r w:rsidR="00D24750">
              <w:rPr>
                <w:rFonts w:asciiTheme="minorHAnsi" w:eastAsiaTheme="minorEastAsia" w:hAnsiTheme="minorHAnsi" w:cstheme="minorBidi"/>
                <w:szCs w:val="22"/>
              </w:rPr>
              <w:tab/>
            </w:r>
            <w:r w:rsidR="00D24750" w:rsidRPr="00126626">
              <w:rPr>
                <w:rStyle w:val="Hyperlink"/>
              </w:rPr>
              <w:t xml:space="preserve"> How to Define a Material and Calculate its Interaction Coefficients</w:t>
            </w:r>
            <w:r w:rsidR="00D24750">
              <w:rPr>
                <w:webHidden/>
              </w:rPr>
              <w:tab/>
            </w:r>
            <w:r>
              <w:rPr>
                <w:webHidden/>
              </w:rPr>
              <w:fldChar w:fldCharType="begin"/>
            </w:r>
            <w:r w:rsidR="00D24750">
              <w:rPr>
                <w:webHidden/>
              </w:rPr>
              <w:instrText xml:space="preserve"> PAGEREF _Toc355177441 \h </w:instrText>
            </w:r>
            <w:r>
              <w:rPr>
                <w:webHidden/>
              </w:rPr>
            </w:r>
            <w:r>
              <w:rPr>
                <w:webHidden/>
              </w:rPr>
              <w:fldChar w:fldCharType="separate"/>
            </w:r>
            <w:r w:rsidR="009B77EF">
              <w:rPr>
                <w:webHidden/>
              </w:rPr>
              <w:t>23</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42" w:history="1">
            <w:r w:rsidR="00D24750" w:rsidRPr="00126626">
              <w:rPr>
                <w:rStyle w:val="Hyperlink"/>
              </w:rPr>
              <w:t>3.6</w:t>
            </w:r>
            <w:r w:rsidR="00D24750">
              <w:rPr>
                <w:rFonts w:asciiTheme="minorHAnsi" w:eastAsiaTheme="minorEastAsia" w:hAnsiTheme="minorHAnsi" w:cstheme="minorBidi"/>
                <w:szCs w:val="22"/>
              </w:rPr>
              <w:tab/>
            </w:r>
            <w:r w:rsidR="00D24750" w:rsidRPr="00126626">
              <w:rPr>
                <w:rStyle w:val="Hyperlink"/>
              </w:rPr>
              <w:t>How to Generate Histogram Representation of Beta Spectra</w:t>
            </w:r>
            <w:r w:rsidR="00D24750">
              <w:rPr>
                <w:webHidden/>
              </w:rPr>
              <w:tab/>
            </w:r>
            <w:r>
              <w:rPr>
                <w:webHidden/>
              </w:rPr>
              <w:fldChar w:fldCharType="begin"/>
            </w:r>
            <w:r w:rsidR="00D24750">
              <w:rPr>
                <w:webHidden/>
              </w:rPr>
              <w:instrText xml:space="preserve"> PAGEREF _Toc355177442 \h </w:instrText>
            </w:r>
            <w:r>
              <w:rPr>
                <w:webHidden/>
              </w:rPr>
            </w:r>
            <w:r>
              <w:rPr>
                <w:webHidden/>
              </w:rPr>
              <w:fldChar w:fldCharType="separate"/>
            </w:r>
            <w:r w:rsidR="009B77EF">
              <w:rPr>
                <w:webHidden/>
              </w:rPr>
              <w:t>23</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43" w:history="1">
            <w:r w:rsidR="00D24750" w:rsidRPr="00126626">
              <w:rPr>
                <w:rStyle w:val="Hyperlink"/>
              </w:rPr>
              <w:t>3.7</w:t>
            </w:r>
            <w:r w:rsidR="00D24750">
              <w:rPr>
                <w:rFonts w:asciiTheme="minorHAnsi" w:eastAsiaTheme="minorEastAsia" w:hAnsiTheme="minorHAnsi" w:cstheme="minorBidi"/>
                <w:szCs w:val="22"/>
              </w:rPr>
              <w:tab/>
            </w:r>
            <w:r w:rsidR="00D24750" w:rsidRPr="00126626">
              <w:rPr>
                <w:rStyle w:val="Hyperlink"/>
              </w:rPr>
              <w:t>How to Check the Integrity of the Rad Toolbox Data Files</w:t>
            </w:r>
            <w:r w:rsidR="00D24750">
              <w:rPr>
                <w:webHidden/>
              </w:rPr>
              <w:tab/>
            </w:r>
            <w:r>
              <w:rPr>
                <w:webHidden/>
              </w:rPr>
              <w:fldChar w:fldCharType="begin"/>
            </w:r>
            <w:r w:rsidR="00D24750">
              <w:rPr>
                <w:webHidden/>
              </w:rPr>
              <w:instrText xml:space="preserve"> PAGEREF _Toc355177443 \h </w:instrText>
            </w:r>
            <w:r>
              <w:rPr>
                <w:webHidden/>
              </w:rPr>
            </w:r>
            <w:r>
              <w:rPr>
                <w:webHidden/>
              </w:rPr>
              <w:fldChar w:fldCharType="separate"/>
            </w:r>
            <w:r w:rsidR="009B77EF">
              <w:rPr>
                <w:webHidden/>
              </w:rPr>
              <w:t>26</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44" w:history="1">
            <w:r w:rsidR="00D24750" w:rsidRPr="00126626">
              <w:rPr>
                <w:rStyle w:val="Hyperlink"/>
              </w:rPr>
              <w:t xml:space="preserve">4. </w:t>
            </w:r>
            <w:r w:rsidR="0083671C">
              <w:rPr>
                <w:rStyle w:val="Hyperlink"/>
              </w:rPr>
              <w:tab/>
            </w:r>
            <w:r w:rsidR="00D24750" w:rsidRPr="00126626">
              <w:rPr>
                <w:rStyle w:val="Hyperlink"/>
              </w:rPr>
              <w:t>SUMMARY</w:t>
            </w:r>
            <w:r w:rsidR="00D24750">
              <w:rPr>
                <w:webHidden/>
              </w:rPr>
              <w:tab/>
            </w:r>
            <w:r>
              <w:rPr>
                <w:webHidden/>
              </w:rPr>
              <w:fldChar w:fldCharType="begin"/>
            </w:r>
            <w:r w:rsidR="00D24750">
              <w:rPr>
                <w:webHidden/>
              </w:rPr>
              <w:instrText xml:space="preserve"> PAGEREF _Toc355177444 \h </w:instrText>
            </w:r>
            <w:r>
              <w:rPr>
                <w:webHidden/>
              </w:rPr>
            </w:r>
            <w:r>
              <w:rPr>
                <w:webHidden/>
              </w:rPr>
              <w:fldChar w:fldCharType="separate"/>
            </w:r>
            <w:r w:rsidR="009B77EF">
              <w:rPr>
                <w:webHidden/>
              </w:rPr>
              <w:t>27</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45" w:history="1">
            <w:r w:rsidR="00D24750" w:rsidRPr="00126626">
              <w:rPr>
                <w:rStyle w:val="Hyperlink"/>
              </w:rPr>
              <w:t>4.1</w:t>
            </w:r>
            <w:r w:rsidR="00D24750">
              <w:rPr>
                <w:rFonts w:asciiTheme="minorHAnsi" w:eastAsiaTheme="minorEastAsia" w:hAnsiTheme="minorHAnsi" w:cstheme="minorBidi"/>
                <w:szCs w:val="22"/>
              </w:rPr>
              <w:tab/>
            </w:r>
            <w:r w:rsidR="00D24750" w:rsidRPr="00126626">
              <w:rPr>
                <w:rStyle w:val="Hyperlink"/>
              </w:rPr>
              <w:t xml:space="preserve"> Summary and Conclusions</w:t>
            </w:r>
            <w:r w:rsidR="00D24750">
              <w:rPr>
                <w:webHidden/>
              </w:rPr>
              <w:tab/>
            </w:r>
            <w:r>
              <w:rPr>
                <w:webHidden/>
              </w:rPr>
              <w:fldChar w:fldCharType="begin"/>
            </w:r>
            <w:r w:rsidR="00D24750">
              <w:rPr>
                <w:webHidden/>
              </w:rPr>
              <w:instrText xml:space="preserve"> PAGEREF _Toc355177445 \h </w:instrText>
            </w:r>
            <w:r>
              <w:rPr>
                <w:webHidden/>
              </w:rPr>
            </w:r>
            <w:r>
              <w:rPr>
                <w:webHidden/>
              </w:rPr>
              <w:fldChar w:fldCharType="separate"/>
            </w:r>
            <w:r w:rsidR="009B77EF">
              <w:rPr>
                <w:webHidden/>
              </w:rPr>
              <w:t>27</w:t>
            </w:r>
            <w:r>
              <w:rPr>
                <w:webHidden/>
              </w:rPr>
              <w:fldChar w:fldCharType="end"/>
            </w:r>
          </w:hyperlink>
        </w:p>
        <w:p w:rsidR="00D24750" w:rsidRDefault="007A000C" w:rsidP="00330EF7">
          <w:pPr>
            <w:pStyle w:val="TOC2"/>
            <w:ind w:right="0"/>
            <w:rPr>
              <w:rFonts w:asciiTheme="minorHAnsi" w:eastAsiaTheme="minorEastAsia" w:hAnsiTheme="minorHAnsi" w:cstheme="minorBidi"/>
              <w:szCs w:val="22"/>
            </w:rPr>
          </w:pPr>
          <w:hyperlink w:anchor="_Toc355177446" w:history="1">
            <w:r w:rsidR="00D24750" w:rsidRPr="00126626">
              <w:rPr>
                <w:rStyle w:val="Hyperlink"/>
              </w:rPr>
              <w:t>4.2</w:t>
            </w:r>
            <w:r w:rsidR="00D24750">
              <w:rPr>
                <w:rFonts w:asciiTheme="minorHAnsi" w:eastAsiaTheme="minorEastAsia" w:hAnsiTheme="minorHAnsi" w:cstheme="minorBidi"/>
                <w:szCs w:val="22"/>
              </w:rPr>
              <w:tab/>
            </w:r>
            <w:r w:rsidR="00D24750" w:rsidRPr="00126626">
              <w:rPr>
                <w:rStyle w:val="Hyperlink"/>
              </w:rPr>
              <w:t xml:space="preserve"> Topics for Further Consideration</w:t>
            </w:r>
            <w:r w:rsidR="00D24750">
              <w:rPr>
                <w:webHidden/>
              </w:rPr>
              <w:tab/>
            </w:r>
            <w:r>
              <w:rPr>
                <w:webHidden/>
              </w:rPr>
              <w:fldChar w:fldCharType="begin"/>
            </w:r>
            <w:r w:rsidR="00D24750">
              <w:rPr>
                <w:webHidden/>
              </w:rPr>
              <w:instrText xml:space="preserve"> PAGEREF _Toc355177446 \h </w:instrText>
            </w:r>
            <w:r>
              <w:rPr>
                <w:webHidden/>
              </w:rPr>
            </w:r>
            <w:r>
              <w:rPr>
                <w:webHidden/>
              </w:rPr>
              <w:fldChar w:fldCharType="separate"/>
            </w:r>
            <w:r w:rsidR="009B77EF">
              <w:rPr>
                <w:webHidden/>
              </w:rPr>
              <w:t>27</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47" w:history="1">
            <w:r w:rsidR="00D24750" w:rsidRPr="00126626">
              <w:rPr>
                <w:rStyle w:val="Hyperlink"/>
              </w:rPr>
              <w:t xml:space="preserve">5. </w:t>
            </w:r>
            <w:r w:rsidR="0083671C">
              <w:rPr>
                <w:rStyle w:val="Hyperlink"/>
              </w:rPr>
              <w:tab/>
            </w:r>
            <w:r w:rsidR="00D24750" w:rsidRPr="00126626">
              <w:rPr>
                <w:rStyle w:val="Hyperlink"/>
              </w:rPr>
              <w:t>REFERENCES</w:t>
            </w:r>
            <w:r w:rsidR="00D24750">
              <w:rPr>
                <w:webHidden/>
              </w:rPr>
              <w:tab/>
            </w:r>
            <w:r>
              <w:rPr>
                <w:webHidden/>
              </w:rPr>
              <w:fldChar w:fldCharType="begin"/>
            </w:r>
            <w:r w:rsidR="00D24750">
              <w:rPr>
                <w:webHidden/>
              </w:rPr>
              <w:instrText xml:space="preserve"> PAGEREF _Toc355177447 \h </w:instrText>
            </w:r>
            <w:r>
              <w:rPr>
                <w:webHidden/>
              </w:rPr>
            </w:r>
            <w:r>
              <w:rPr>
                <w:webHidden/>
              </w:rPr>
              <w:fldChar w:fldCharType="separate"/>
            </w:r>
            <w:r w:rsidR="009B77EF">
              <w:rPr>
                <w:webHidden/>
              </w:rPr>
              <w:t>29</w:t>
            </w:r>
            <w:r>
              <w:rPr>
                <w:webHidden/>
              </w:rPr>
              <w:fldChar w:fldCharType="end"/>
            </w:r>
          </w:hyperlink>
        </w:p>
        <w:p w:rsidR="00D24750" w:rsidRDefault="007A000C" w:rsidP="00330EF7">
          <w:pPr>
            <w:pStyle w:val="TOC1"/>
            <w:rPr>
              <w:rFonts w:asciiTheme="minorHAnsi" w:eastAsiaTheme="minorEastAsia" w:hAnsiTheme="minorHAnsi" w:cstheme="minorBidi"/>
              <w:szCs w:val="22"/>
            </w:rPr>
          </w:pPr>
          <w:hyperlink w:anchor="_Toc355177448" w:history="1">
            <w:r w:rsidR="00D24750" w:rsidRPr="00126626">
              <w:rPr>
                <w:rStyle w:val="Hyperlink"/>
              </w:rPr>
              <w:t>APPENDIX A</w:t>
            </w:r>
            <w:r w:rsidR="0083671C">
              <w:rPr>
                <w:rStyle w:val="Hyperlink"/>
              </w:rPr>
              <w:t xml:space="preserve">   </w:t>
            </w:r>
            <w:r>
              <w:rPr>
                <w:webHidden/>
              </w:rPr>
              <w:fldChar w:fldCharType="begin"/>
            </w:r>
            <w:r w:rsidR="00D24750">
              <w:rPr>
                <w:webHidden/>
              </w:rPr>
              <w:instrText xml:space="preserve"> PAGEREF _Toc355177448 \h </w:instrText>
            </w:r>
            <w:r>
              <w:rPr>
                <w:webHidden/>
              </w:rPr>
            </w:r>
            <w:r>
              <w:rPr>
                <w:webHidden/>
              </w:rPr>
              <w:fldChar w:fldCharType="separate"/>
            </w:r>
            <w:r w:rsidR="009B77EF">
              <w:rPr>
                <w:webHidden/>
              </w:rPr>
              <w:t>1</w:t>
            </w:r>
            <w:r>
              <w:rPr>
                <w:webHidden/>
              </w:rPr>
              <w:fldChar w:fldCharType="end"/>
            </w:r>
          </w:hyperlink>
          <w:hyperlink w:anchor="_Toc355177449" w:history="1">
            <w:r w:rsidR="00D24750" w:rsidRPr="00126626">
              <w:rPr>
                <w:rStyle w:val="Hyperlink"/>
              </w:rPr>
              <w:t>IDENTITY OF ISOMERS IN ICRP PUBLICATION 38</w:t>
            </w:r>
            <w:r w:rsidR="00D24750">
              <w:rPr>
                <w:webHidden/>
              </w:rPr>
              <w:tab/>
              <w:t>A.</w:t>
            </w:r>
            <w:r>
              <w:rPr>
                <w:webHidden/>
              </w:rPr>
              <w:fldChar w:fldCharType="begin"/>
            </w:r>
            <w:r w:rsidR="00D24750">
              <w:rPr>
                <w:webHidden/>
              </w:rPr>
              <w:instrText xml:space="preserve"> PAGEREF _Toc355177449 \h </w:instrText>
            </w:r>
            <w:r>
              <w:rPr>
                <w:webHidden/>
              </w:rPr>
            </w:r>
            <w:r>
              <w:rPr>
                <w:webHidden/>
              </w:rPr>
              <w:fldChar w:fldCharType="separate"/>
            </w:r>
            <w:r w:rsidR="009B77EF">
              <w:rPr>
                <w:webHidden/>
              </w:rPr>
              <w:t>1</w:t>
            </w:r>
            <w:r>
              <w:rPr>
                <w:webHidden/>
              </w:rPr>
              <w:fldChar w:fldCharType="end"/>
            </w:r>
          </w:hyperlink>
        </w:p>
        <w:p w:rsidR="00667B78" w:rsidRDefault="007A000C" w:rsidP="00913D03">
          <w:pPr>
            <w:pStyle w:val="AbstractHead"/>
          </w:pPr>
          <w:r>
            <w:fldChar w:fldCharType="end"/>
          </w:r>
          <w:bookmarkStart w:id="10" w:name="_Toc199057146"/>
        </w:p>
        <w:p w:rsidR="00667B78" w:rsidRDefault="00667B78" w:rsidP="00667B78">
          <w:pPr>
            <w:pStyle w:val="noindent"/>
            <w:rPr>
              <w:rFonts w:cs="Arial"/>
              <w:snapToGrid w:val="0"/>
              <w:kern w:val="32"/>
              <w:sz w:val="32"/>
              <w:szCs w:val="32"/>
            </w:rPr>
          </w:pPr>
          <w:r>
            <w:br w:type="page"/>
          </w:r>
        </w:p>
        <w:p w:rsidR="00C47B50" w:rsidRDefault="00C47B50" w:rsidP="00913D03">
          <w:pPr>
            <w:pStyle w:val="AbstractHead"/>
          </w:pPr>
          <w:bookmarkStart w:id="11" w:name="_Toc355177414"/>
          <w:r>
            <w:lastRenderedPageBreak/>
            <w:t>LIST OF FIGURES</w:t>
          </w:r>
          <w:bookmarkEnd w:id="10"/>
          <w:bookmarkEnd w:id="11"/>
        </w:p>
        <w:p w:rsidR="00C47B50" w:rsidRPr="00F16473" w:rsidRDefault="00C47B50" w:rsidP="004B7BEF">
          <w:pPr>
            <w:pStyle w:val="BodyTextFirstIndent"/>
            <w:tabs>
              <w:tab w:val="right" w:pos="9360"/>
            </w:tabs>
            <w:ind w:firstLine="0"/>
            <w:rPr>
              <w:b/>
              <w:u w:val="single"/>
            </w:rPr>
          </w:pPr>
          <w:r>
            <w:tab/>
          </w:r>
          <w:r w:rsidRPr="00F16473">
            <w:rPr>
              <w:b/>
              <w:u w:val="single"/>
            </w:rPr>
            <w:t>Page</w:t>
          </w:r>
        </w:p>
        <w:p w:rsidR="00C47B50" w:rsidRPr="00102A0A" w:rsidRDefault="00C47B50" w:rsidP="00C47B50">
          <w:pPr>
            <w:pStyle w:val="BodyTextFirstIndent"/>
            <w:tabs>
              <w:tab w:val="left" w:pos="1080"/>
            </w:tabs>
          </w:pPr>
        </w:p>
        <w:p w:rsidR="00D24750" w:rsidRDefault="007A000C">
          <w:pPr>
            <w:pStyle w:val="TableofFigures"/>
            <w:rPr>
              <w:rFonts w:asciiTheme="minorHAnsi" w:eastAsiaTheme="minorEastAsia" w:hAnsiTheme="minorHAnsi" w:cstheme="minorBidi"/>
              <w:szCs w:val="22"/>
            </w:rPr>
          </w:pPr>
          <w:r>
            <w:fldChar w:fldCharType="begin"/>
          </w:r>
          <w:r w:rsidR="00B35CE5">
            <w:instrText xml:space="preserve"> TOC \h \z \c "Fig. " </w:instrText>
          </w:r>
          <w:r>
            <w:fldChar w:fldCharType="separate"/>
          </w:r>
          <w:hyperlink w:anchor="_Toc355177550" w:history="1">
            <w:r w:rsidR="00D24750" w:rsidRPr="00F64889">
              <w:rPr>
                <w:rStyle w:val="Hyperlink"/>
              </w:rPr>
              <w:t>Fig</w:t>
            </w:r>
            <w:r w:rsidR="00614618">
              <w:rPr>
                <w:rStyle w:val="Hyperlink"/>
              </w:rPr>
              <w:t>ure</w:t>
            </w:r>
            <w:r w:rsidR="00D24750" w:rsidRPr="00F64889">
              <w:rPr>
                <w:rStyle w:val="Hyperlink"/>
              </w:rPr>
              <w:t xml:space="preserve"> 1.1.  </w:t>
            </w:r>
            <w:r w:rsidR="00614618">
              <w:rPr>
                <w:rStyle w:val="Hyperlink"/>
              </w:rPr>
              <w:t xml:space="preserve"> </w:t>
            </w:r>
            <w:r w:rsidR="00D24750" w:rsidRPr="00F64889">
              <w:rPr>
                <w:rStyle w:val="Hyperlink"/>
              </w:rPr>
              <w:t>Rad</w:t>
            </w:r>
            <w:r w:rsidR="00614618">
              <w:rPr>
                <w:rStyle w:val="Hyperlink"/>
              </w:rPr>
              <w:t xml:space="preserve">iological </w:t>
            </w:r>
            <w:r w:rsidR="00D24750" w:rsidRPr="00F64889">
              <w:rPr>
                <w:rStyle w:val="Hyperlink"/>
              </w:rPr>
              <w:t>Toolbox initial screen.</w:t>
            </w:r>
            <w:r w:rsidR="00D24750">
              <w:rPr>
                <w:webHidden/>
              </w:rPr>
              <w:tab/>
            </w:r>
            <w:r>
              <w:rPr>
                <w:webHidden/>
              </w:rPr>
              <w:fldChar w:fldCharType="begin"/>
            </w:r>
            <w:r w:rsidR="00D24750">
              <w:rPr>
                <w:webHidden/>
              </w:rPr>
              <w:instrText xml:space="preserve"> PAGEREF _Toc355177550 \h </w:instrText>
            </w:r>
            <w:r>
              <w:rPr>
                <w:webHidden/>
              </w:rPr>
            </w:r>
            <w:r>
              <w:rPr>
                <w:webHidden/>
              </w:rPr>
              <w:fldChar w:fldCharType="separate"/>
            </w:r>
            <w:r w:rsidR="009B77EF">
              <w:rPr>
                <w:webHidden/>
              </w:rPr>
              <w:t>2</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1" w:history="1">
            <w:r w:rsidR="00D24750" w:rsidRPr="00F64889">
              <w:rPr>
                <w:rStyle w:val="Hyperlink"/>
              </w:rPr>
              <w:t>Fig</w:t>
            </w:r>
            <w:r w:rsidR="00614618">
              <w:rPr>
                <w:rStyle w:val="Hyperlink"/>
              </w:rPr>
              <w:t>ure</w:t>
            </w:r>
            <w:r w:rsidR="00D24750" w:rsidRPr="00F64889">
              <w:rPr>
                <w:rStyle w:val="Hyperlink"/>
              </w:rPr>
              <w:t xml:space="preserve"> 2.1.  </w:t>
            </w:r>
            <w:r w:rsidR="00614618">
              <w:rPr>
                <w:rStyle w:val="Hyperlink"/>
              </w:rPr>
              <w:t xml:space="preserve"> T</w:t>
            </w:r>
            <w:r w:rsidR="00D24750" w:rsidRPr="00F64889">
              <w:rPr>
                <w:rStyle w:val="Hyperlink"/>
              </w:rPr>
              <w:t>he initial screen for biological data.</w:t>
            </w:r>
            <w:r w:rsidR="00D24750">
              <w:rPr>
                <w:webHidden/>
              </w:rPr>
              <w:tab/>
            </w:r>
            <w:r>
              <w:rPr>
                <w:webHidden/>
              </w:rPr>
              <w:fldChar w:fldCharType="begin"/>
            </w:r>
            <w:r w:rsidR="00D24750">
              <w:rPr>
                <w:webHidden/>
              </w:rPr>
              <w:instrText xml:space="preserve"> PAGEREF _Toc355177551 \h </w:instrText>
            </w:r>
            <w:r>
              <w:rPr>
                <w:webHidden/>
              </w:rPr>
            </w:r>
            <w:r>
              <w:rPr>
                <w:webHidden/>
              </w:rPr>
              <w:fldChar w:fldCharType="separate"/>
            </w:r>
            <w:r w:rsidR="009B77EF">
              <w:rPr>
                <w:webHidden/>
              </w:rPr>
              <w:t>6</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2" w:history="1">
            <w:r w:rsidR="00D24750" w:rsidRPr="00F64889">
              <w:rPr>
                <w:rStyle w:val="Hyperlink"/>
              </w:rPr>
              <w:t>Fig</w:t>
            </w:r>
            <w:r w:rsidR="00614618">
              <w:rPr>
                <w:rStyle w:val="Hyperlink"/>
              </w:rPr>
              <w:t>ure</w:t>
            </w:r>
            <w:r w:rsidR="00D24750" w:rsidRPr="00F64889">
              <w:rPr>
                <w:rStyle w:val="Hyperlink"/>
              </w:rPr>
              <w:t xml:space="preserve"> 2.2.  </w:t>
            </w:r>
            <w:r w:rsidR="00614618">
              <w:rPr>
                <w:rStyle w:val="Hyperlink"/>
              </w:rPr>
              <w:t xml:space="preserve"> T</w:t>
            </w:r>
            <w:r w:rsidR="00D24750" w:rsidRPr="00F64889">
              <w:rPr>
                <w:rStyle w:val="Hyperlink"/>
              </w:rPr>
              <w:t>he initial screen for decay data.</w:t>
            </w:r>
            <w:r w:rsidR="00D24750">
              <w:rPr>
                <w:webHidden/>
              </w:rPr>
              <w:tab/>
            </w:r>
            <w:r>
              <w:rPr>
                <w:webHidden/>
              </w:rPr>
              <w:fldChar w:fldCharType="begin"/>
            </w:r>
            <w:r w:rsidR="00D24750">
              <w:rPr>
                <w:webHidden/>
              </w:rPr>
              <w:instrText xml:space="preserve"> PAGEREF _Toc355177552 \h </w:instrText>
            </w:r>
            <w:r>
              <w:rPr>
                <w:webHidden/>
              </w:rPr>
            </w:r>
            <w:r>
              <w:rPr>
                <w:webHidden/>
              </w:rPr>
              <w:fldChar w:fldCharType="separate"/>
            </w:r>
            <w:r w:rsidR="009B77EF">
              <w:rPr>
                <w:webHidden/>
              </w:rPr>
              <w:t>8</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3" w:history="1">
            <w:r w:rsidR="00D24750" w:rsidRPr="00F64889">
              <w:rPr>
                <w:rStyle w:val="Hyperlink"/>
              </w:rPr>
              <w:t>Fig</w:t>
            </w:r>
            <w:r w:rsidR="00614618">
              <w:rPr>
                <w:rStyle w:val="Hyperlink"/>
              </w:rPr>
              <w:t>ure</w:t>
            </w:r>
            <w:r w:rsidR="00D24750" w:rsidRPr="00F64889">
              <w:rPr>
                <w:rStyle w:val="Hyperlink"/>
              </w:rPr>
              <w:t xml:space="preserve"> 2.3.  </w:t>
            </w:r>
            <w:r w:rsidR="00614618">
              <w:rPr>
                <w:rStyle w:val="Hyperlink"/>
              </w:rPr>
              <w:t xml:space="preserve"> </w:t>
            </w:r>
            <w:r w:rsidR="00D24750" w:rsidRPr="00F64889">
              <w:rPr>
                <w:rStyle w:val="Hyperlink"/>
              </w:rPr>
              <w:t>An example graphic of the Ac-223 decay chain.</w:t>
            </w:r>
            <w:r w:rsidR="00D24750">
              <w:rPr>
                <w:webHidden/>
              </w:rPr>
              <w:tab/>
            </w:r>
            <w:r>
              <w:rPr>
                <w:webHidden/>
              </w:rPr>
              <w:fldChar w:fldCharType="begin"/>
            </w:r>
            <w:r w:rsidR="00D24750">
              <w:rPr>
                <w:webHidden/>
              </w:rPr>
              <w:instrText xml:space="preserve"> PAGEREF _Toc355177553 \h </w:instrText>
            </w:r>
            <w:r>
              <w:rPr>
                <w:webHidden/>
              </w:rPr>
            </w:r>
            <w:r>
              <w:rPr>
                <w:webHidden/>
              </w:rPr>
              <w:fldChar w:fldCharType="separate"/>
            </w:r>
            <w:r w:rsidR="009B77EF">
              <w:rPr>
                <w:webHidden/>
              </w:rPr>
              <w:t>9</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4" w:history="1">
            <w:r w:rsidR="00D24750" w:rsidRPr="00F64889">
              <w:rPr>
                <w:rStyle w:val="Hyperlink"/>
              </w:rPr>
              <w:t>Fig</w:t>
            </w:r>
            <w:r w:rsidR="00614618">
              <w:rPr>
                <w:rStyle w:val="Hyperlink"/>
              </w:rPr>
              <w:t>ure</w:t>
            </w:r>
            <w:r w:rsidR="00D24750" w:rsidRPr="00F64889">
              <w:rPr>
                <w:rStyle w:val="Hyperlink"/>
              </w:rPr>
              <w:t xml:space="preserve"> 2.4.  </w:t>
            </w:r>
            <w:r w:rsidR="00614618">
              <w:rPr>
                <w:rStyle w:val="Hyperlink"/>
              </w:rPr>
              <w:t xml:space="preserve"> </w:t>
            </w:r>
            <w:r w:rsidR="00D24750" w:rsidRPr="00F64889">
              <w:rPr>
                <w:rStyle w:val="Hyperlink"/>
              </w:rPr>
              <w:t>The initial screen for dose coefficient data.</w:t>
            </w:r>
            <w:r w:rsidR="00D24750">
              <w:rPr>
                <w:webHidden/>
              </w:rPr>
              <w:tab/>
            </w:r>
            <w:r>
              <w:rPr>
                <w:webHidden/>
              </w:rPr>
              <w:fldChar w:fldCharType="begin"/>
            </w:r>
            <w:r w:rsidR="00D24750">
              <w:rPr>
                <w:webHidden/>
              </w:rPr>
              <w:instrText xml:space="preserve"> PAGEREF _Toc355177554 \h </w:instrText>
            </w:r>
            <w:r>
              <w:rPr>
                <w:webHidden/>
              </w:rPr>
            </w:r>
            <w:r>
              <w:rPr>
                <w:webHidden/>
              </w:rPr>
              <w:fldChar w:fldCharType="separate"/>
            </w:r>
            <w:r w:rsidR="009B77EF">
              <w:rPr>
                <w:webHidden/>
              </w:rPr>
              <w:t>10</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5" w:history="1">
            <w:r w:rsidR="00D24750" w:rsidRPr="00F64889">
              <w:rPr>
                <w:rStyle w:val="Hyperlink"/>
              </w:rPr>
              <w:t>Fig</w:t>
            </w:r>
            <w:r w:rsidR="00614618">
              <w:rPr>
                <w:rStyle w:val="Hyperlink"/>
              </w:rPr>
              <w:t xml:space="preserve">ure </w:t>
            </w:r>
            <w:r w:rsidR="00D24750" w:rsidRPr="00F64889">
              <w:rPr>
                <w:rStyle w:val="Hyperlink"/>
              </w:rPr>
              <w:t xml:space="preserve">2.5.  </w:t>
            </w:r>
            <w:r w:rsidR="00614618">
              <w:rPr>
                <w:rStyle w:val="Hyperlink"/>
              </w:rPr>
              <w:t xml:space="preserve"> </w:t>
            </w:r>
            <w:r w:rsidR="00D24750" w:rsidRPr="00F64889">
              <w:rPr>
                <w:rStyle w:val="Hyperlink"/>
              </w:rPr>
              <w:t>The initial screen for calculation of dose.</w:t>
            </w:r>
            <w:r w:rsidR="00D24750">
              <w:rPr>
                <w:webHidden/>
              </w:rPr>
              <w:tab/>
            </w:r>
            <w:r>
              <w:rPr>
                <w:webHidden/>
              </w:rPr>
              <w:fldChar w:fldCharType="begin"/>
            </w:r>
            <w:r w:rsidR="00D24750">
              <w:rPr>
                <w:webHidden/>
              </w:rPr>
              <w:instrText xml:space="preserve"> PAGEREF _Toc355177555 \h </w:instrText>
            </w:r>
            <w:r>
              <w:rPr>
                <w:webHidden/>
              </w:rPr>
            </w:r>
            <w:r>
              <w:rPr>
                <w:webHidden/>
              </w:rPr>
              <w:fldChar w:fldCharType="separate"/>
            </w:r>
            <w:r w:rsidR="009B77EF">
              <w:rPr>
                <w:webHidden/>
              </w:rPr>
              <w:t>11</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6" w:history="1">
            <w:r w:rsidR="00D24750" w:rsidRPr="00F64889">
              <w:rPr>
                <w:rStyle w:val="Hyperlink"/>
              </w:rPr>
              <w:t>Fig</w:t>
            </w:r>
            <w:r w:rsidR="00614618">
              <w:rPr>
                <w:rStyle w:val="Hyperlink"/>
              </w:rPr>
              <w:t xml:space="preserve">ure </w:t>
            </w:r>
            <w:r w:rsidR="00D24750" w:rsidRPr="00F64889">
              <w:rPr>
                <w:rStyle w:val="Hyperlink"/>
              </w:rPr>
              <w:t xml:space="preserve">2.6.  </w:t>
            </w:r>
            <w:r w:rsidR="00614618">
              <w:rPr>
                <w:rStyle w:val="Hyperlink"/>
              </w:rPr>
              <w:t xml:space="preserve"> </w:t>
            </w:r>
            <w:r w:rsidR="00D24750" w:rsidRPr="00F64889">
              <w:rPr>
                <w:rStyle w:val="Hyperlink"/>
              </w:rPr>
              <w:t>The initial screen for absorbed dose coefficients for early effects.</w:t>
            </w:r>
            <w:r w:rsidR="00D24750">
              <w:rPr>
                <w:webHidden/>
              </w:rPr>
              <w:tab/>
            </w:r>
            <w:r>
              <w:rPr>
                <w:webHidden/>
              </w:rPr>
              <w:fldChar w:fldCharType="begin"/>
            </w:r>
            <w:r w:rsidR="00D24750">
              <w:rPr>
                <w:webHidden/>
              </w:rPr>
              <w:instrText xml:space="preserve"> PAGEREF _Toc355177556 \h </w:instrText>
            </w:r>
            <w:r>
              <w:rPr>
                <w:webHidden/>
              </w:rPr>
            </w:r>
            <w:r>
              <w:rPr>
                <w:webHidden/>
              </w:rPr>
              <w:fldChar w:fldCharType="separate"/>
            </w:r>
            <w:r w:rsidR="009B77EF">
              <w:rPr>
                <w:webHidden/>
              </w:rPr>
              <w:t>12</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7" w:history="1">
            <w:r w:rsidR="00D24750" w:rsidRPr="00F64889">
              <w:rPr>
                <w:rStyle w:val="Hyperlink"/>
              </w:rPr>
              <w:t>Fig</w:t>
            </w:r>
            <w:r w:rsidR="00614618">
              <w:rPr>
                <w:rStyle w:val="Hyperlink"/>
              </w:rPr>
              <w:t>ure</w:t>
            </w:r>
            <w:r w:rsidR="00D24750" w:rsidRPr="00F64889">
              <w:rPr>
                <w:rStyle w:val="Hyperlink"/>
              </w:rPr>
              <w:t xml:space="preserve"> 2.7.  </w:t>
            </w:r>
            <w:r w:rsidR="00614618">
              <w:rPr>
                <w:rStyle w:val="Hyperlink"/>
              </w:rPr>
              <w:t xml:space="preserve"> </w:t>
            </w:r>
            <w:r w:rsidR="00D24750" w:rsidRPr="00F64889">
              <w:rPr>
                <w:rStyle w:val="Hyperlink"/>
              </w:rPr>
              <w:t>Federal Guidance Report 13 risk coefficients.</w:t>
            </w:r>
            <w:r w:rsidR="00D24750">
              <w:rPr>
                <w:webHidden/>
              </w:rPr>
              <w:tab/>
            </w:r>
            <w:r>
              <w:rPr>
                <w:webHidden/>
              </w:rPr>
              <w:fldChar w:fldCharType="begin"/>
            </w:r>
            <w:r w:rsidR="00D24750">
              <w:rPr>
                <w:webHidden/>
              </w:rPr>
              <w:instrText xml:space="preserve"> PAGEREF _Toc355177557 \h </w:instrText>
            </w:r>
            <w:r>
              <w:rPr>
                <w:webHidden/>
              </w:rPr>
            </w:r>
            <w:r>
              <w:rPr>
                <w:webHidden/>
              </w:rPr>
              <w:fldChar w:fldCharType="separate"/>
            </w:r>
            <w:r w:rsidR="009B77EF">
              <w:rPr>
                <w:webHidden/>
              </w:rPr>
              <w:t>13</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8" w:history="1">
            <w:r w:rsidR="00D24750" w:rsidRPr="00F64889">
              <w:rPr>
                <w:rStyle w:val="Hyperlink"/>
              </w:rPr>
              <w:t>Fig</w:t>
            </w:r>
            <w:r w:rsidR="00614618">
              <w:rPr>
                <w:rStyle w:val="Hyperlink"/>
              </w:rPr>
              <w:t xml:space="preserve">ure </w:t>
            </w:r>
            <w:r w:rsidR="00D24750" w:rsidRPr="00F64889">
              <w:rPr>
                <w:rStyle w:val="Hyperlink"/>
              </w:rPr>
              <w:t xml:space="preserve">2.8.  </w:t>
            </w:r>
            <w:r w:rsidR="00614618">
              <w:rPr>
                <w:rStyle w:val="Hyperlink"/>
              </w:rPr>
              <w:t xml:space="preserve"> </w:t>
            </w:r>
            <w:r w:rsidR="00D24750" w:rsidRPr="00F64889">
              <w:rPr>
                <w:rStyle w:val="Hyperlink"/>
              </w:rPr>
              <w:t>The initial screen for element data collection.</w:t>
            </w:r>
            <w:r w:rsidR="00D24750">
              <w:rPr>
                <w:webHidden/>
              </w:rPr>
              <w:tab/>
            </w:r>
            <w:r>
              <w:rPr>
                <w:webHidden/>
              </w:rPr>
              <w:fldChar w:fldCharType="begin"/>
            </w:r>
            <w:r w:rsidR="00D24750">
              <w:rPr>
                <w:webHidden/>
              </w:rPr>
              <w:instrText xml:space="preserve"> PAGEREF _Toc355177558 \h </w:instrText>
            </w:r>
            <w:r>
              <w:rPr>
                <w:webHidden/>
              </w:rPr>
            </w:r>
            <w:r>
              <w:rPr>
                <w:webHidden/>
              </w:rPr>
              <w:fldChar w:fldCharType="separate"/>
            </w:r>
            <w:r w:rsidR="009B77EF">
              <w:rPr>
                <w:webHidden/>
              </w:rPr>
              <w:t>14</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59" w:history="1">
            <w:r w:rsidR="00D24750" w:rsidRPr="00F64889">
              <w:rPr>
                <w:rStyle w:val="Hyperlink"/>
              </w:rPr>
              <w:t>Fig</w:t>
            </w:r>
            <w:r w:rsidR="00614618">
              <w:rPr>
                <w:rStyle w:val="Hyperlink"/>
              </w:rPr>
              <w:t>ure</w:t>
            </w:r>
            <w:r w:rsidR="00D24750" w:rsidRPr="00F64889">
              <w:rPr>
                <w:rStyle w:val="Hyperlink"/>
              </w:rPr>
              <w:t xml:space="preserve"> 2.9.  </w:t>
            </w:r>
            <w:r w:rsidR="00614618">
              <w:rPr>
                <w:rStyle w:val="Hyperlink"/>
              </w:rPr>
              <w:t xml:space="preserve"> </w:t>
            </w:r>
            <w:r w:rsidR="00D24750" w:rsidRPr="00F64889">
              <w:rPr>
                <w:rStyle w:val="Hyperlink"/>
              </w:rPr>
              <w:t>An example of a data table for actinium (Ac).</w:t>
            </w:r>
            <w:r w:rsidR="00D24750">
              <w:rPr>
                <w:webHidden/>
              </w:rPr>
              <w:tab/>
            </w:r>
            <w:r>
              <w:rPr>
                <w:webHidden/>
              </w:rPr>
              <w:fldChar w:fldCharType="begin"/>
            </w:r>
            <w:r w:rsidR="00D24750">
              <w:rPr>
                <w:webHidden/>
              </w:rPr>
              <w:instrText xml:space="preserve"> PAGEREF _Toc355177559 \h </w:instrText>
            </w:r>
            <w:r>
              <w:rPr>
                <w:webHidden/>
              </w:rPr>
            </w:r>
            <w:r>
              <w:rPr>
                <w:webHidden/>
              </w:rPr>
              <w:fldChar w:fldCharType="separate"/>
            </w:r>
            <w:r w:rsidR="009B77EF">
              <w:rPr>
                <w:webHidden/>
              </w:rPr>
              <w:t>14</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r:id="rId20" w:anchor="_Toc355177560" w:history="1">
            <w:r w:rsidR="00D24750" w:rsidRPr="00F64889">
              <w:rPr>
                <w:rStyle w:val="Hyperlink"/>
              </w:rPr>
              <w:t>Fig</w:t>
            </w:r>
            <w:r w:rsidR="00614618">
              <w:rPr>
                <w:rStyle w:val="Hyperlink"/>
              </w:rPr>
              <w:t>ure</w:t>
            </w:r>
            <w:r w:rsidR="00D24750" w:rsidRPr="00F64889">
              <w:rPr>
                <w:rStyle w:val="Hyperlink"/>
              </w:rPr>
              <w:t xml:space="preserve"> 2.10. An example data plot.</w:t>
            </w:r>
            <w:r w:rsidR="00D24750">
              <w:rPr>
                <w:webHidden/>
              </w:rPr>
              <w:tab/>
            </w:r>
            <w:r>
              <w:rPr>
                <w:webHidden/>
              </w:rPr>
              <w:fldChar w:fldCharType="begin"/>
            </w:r>
            <w:r w:rsidR="00D24750">
              <w:rPr>
                <w:webHidden/>
              </w:rPr>
              <w:instrText xml:space="preserve"> PAGEREF _Toc355177560 \h </w:instrText>
            </w:r>
            <w:r>
              <w:rPr>
                <w:webHidden/>
              </w:rPr>
            </w:r>
            <w:r>
              <w:rPr>
                <w:webHidden/>
              </w:rPr>
              <w:fldChar w:fldCharType="separate"/>
            </w:r>
            <w:r w:rsidR="009B77EF">
              <w:rPr>
                <w:webHidden/>
              </w:rPr>
              <w:t>15</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1" w:history="1">
            <w:r w:rsidR="00D24750" w:rsidRPr="00F64889">
              <w:rPr>
                <w:rStyle w:val="Hyperlink"/>
              </w:rPr>
              <w:t>Fig</w:t>
            </w:r>
            <w:r w:rsidR="00614618">
              <w:rPr>
                <w:rStyle w:val="Hyperlink"/>
              </w:rPr>
              <w:t>ure</w:t>
            </w:r>
            <w:r w:rsidR="00D24750" w:rsidRPr="00F64889">
              <w:rPr>
                <w:rStyle w:val="Hyperlink"/>
              </w:rPr>
              <w:t xml:space="preserve"> 2.11. The initial screen for material data.</w:t>
            </w:r>
            <w:r w:rsidR="00D24750">
              <w:rPr>
                <w:webHidden/>
              </w:rPr>
              <w:tab/>
            </w:r>
            <w:r>
              <w:rPr>
                <w:webHidden/>
              </w:rPr>
              <w:fldChar w:fldCharType="begin"/>
            </w:r>
            <w:r w:rsidR="00D24750">
              <w:rPr>
                <w:webHidden/>
              </w:rPr>
              <w:instrText xml:space="preserve"> PAGEREF _Toc355177561 \h </w:instrText>
            </w:r>
            <w:r>
              <w:rPr>
                <w:webHidden/>
              </w:rPr>
            </w:r>
            <w:r>
              <w:rPr>
                <w:webHidden/>
              </w:rPr>
              <w:fldChar w:fldCharType="separate"/>
            </w:r>
            <w:r w:rsidR="009B77EF">
              <w:rPr>
                <w:webHidden/>
              </w:rPr>
              <w:t>16</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2" w:history="1">
            <w:r w:rsidR="00D24750" w:rsidRPr="00F64889">
              <w:rPr>
                <w:rStyle w:val="Hyperlink"/>
              </w:rPr>
              <w:t>Fig</w:t>
            </w:r>
            <w:r w:rsidR="00614618">
              <w:rPr>
                <w:rStyle w:val="Hyperlink"/>
              </w:rPr>
              <w:t>ure</w:t>
            </w:r>
            <w:r w:rsidR="00D24750" w:rsidRPr="00F64889">
              <w:rPr>
                <w:rStyle w:val="Hyperlink"/>
              </w:rPr>
              <w:t xml:space="preserve"> 2.12. The initial screen for public exposure data.</w:t>
            </w:r>
            <w:r w:rsidR="00D24750">
              <w:rPr>
                <w:webHidden/>
              </w:rPr>
              <w:tab/>
            </w:r>
            <w:r>
              <w:rPr>
                <w:webHidden/>
              </w:rPr>
              <w:fldChar w:fldCharType="begin"/>
            </w:r>
            <w:r w:rsidR="00D24750">
              <w:rPr>
                <w:webHidden/>
              </w:rPr>
              <w:instrText xml:space="preserve"> PAGEREF _Toc355177562 \h </w:instrText>
            </w:r>
            <w:r>
              <w:rPr>
                <w:webHidden/>
              </w:rPr>
            </w:r>
            <w:r>
              <w:rPr>
                <w:webHidden/>
              </w:rPr>
              <w:fldChar w:fldCharType="separate"/>
            </w:r>
            <w:r w:rsidR="009B77EF">
              <w:rPr>
                <w:webHidden/>
              </w:rPr>
              <w:t>17</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3" w:history="1">
            <w:r w:rsidR="00D24750" w:rsidRPr="00F64889">
              <w:rPr>
                <w:rStyle w:val="Hyperlink"/>
              </w:rPr>
              <w:t>Fig</w:t>
            </w:r>
            <w:r w:rsidR="00614618">
              <w:rPr>
                <w:rStyle w:val="Hyperlink"/>
              </w:rPr>
              <w:t>ure</w:t>
            </w:r>
            <w:r w:rsidR="00D24750" w:rsidRPr="00F64889">
              <w:rPr>
                <w:rStyle w:val="Hyperlink"/>
              </w:rPr>
              <w:t xml:space="preserve"> 2.13. The initial screen for conversion coefficients for radiation fields.</w:t>
            </w:r>
            <w:r w:rsidR="00D24750">
              <w:rPr>
                <w:webHidden/>
              </w:rPr>
              <w:tab/>
            </w:r>
            <w:r>
              <w:rPr>
                <w:webHidden/>
              </w:rPr>
              <w:fldChar w:fldCharType="begin"/>
            </w:r>
            <w:r w:rsidR="00D24750">
              <w:rPr>
                <w:webHidden/>
              </w:rPr>
              <w:instrText xml:space="preserve"> PAGEREF _Toc355177563 \h </w:instrText>
            </w:r>
            <w:r>
              <w:rPr>
                <w:webHidden/>
              </w:rPr>
            </w:r>
            <w:r>
              <w:rPr>
                <w:webHidden/>
              </w:rPr>
              <w:fldChar w:fldCharType="separate"/>
            </w:r>
            <w:r w:rsidR="009B77EF">
              <w:rPr>
                <w:webHidden/>
              </w:rPr>
              <w:t>18</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4" w:history="1">
            <w:r w:rsidR="00D24750" w:rsidRPr="00F64889">
              <w:rPr>
                <w:rStyle w:val="Hyperlink"/>
              </w:rPr>
              <w:t>Fig</w:t>
            </w:r>
            <w:r w:rsidR="00614618">
              <w:rPr>
                <w:rStyle w:val="Hyperlink"/>
              </w:rPr>
              <w:t xml:space="preserve">ure </w:t>
            </w:r>
            <w:r w:rsidR="00D24750" w:rsidRPr="00F64889">
              <w:rPr>
                <w:rStyle w:val="Hyperlink"/>
              </w:rPr>
              <w:t>2.14. The initial screen for supplemental data.</w:t>
            </w:r>
            <w:r w:rsidR="00D24750">
              <w:rPr>
                <w:webHidden/>
              </w:rPr>
              <w:tab/>
            </w:r>
            <w:r>
              <w:rPr>
                <w:webHidden/>
              </w:rPr>
              <w:fldChar w:fldCharType="begin"/>
            </w:r>
            <w:r w:rsidR="00D24750">
              <w:rPr>
                <w:webHidden/>
              </w:rPr>
              <w:instrText xml:space="preserve"> PAGEREF _Toc355177564 \h </w:instrText>
            </w:r>
            <w:r>
              <w:rPr>
                <w:webHidden/>
              </w:rPr>
            </w:r>
            <w:r>
              <w:rPr>
                <w:webHidden/>
              </w:rPr>
              <w:fldChar w:fldCharType="separate"/>
            </w:r>
            <w:r w:rsidR="009B77EF">
              <w:rPr>
                <w:webHidden/>
              </w:rPr>
              <w:t>19</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5" w:history="1">
            <w:r w:rsidR="00D24750" w:rsidRPr="00F64889">
              <w:rPr>
                <w:rStyle w:val="Hyperlink"/>
              </w:rPr>
              <w:t>Fig</w:t>
            </w:r>
            <w:r w:rsidR="00614618">
              <w:rPr>
                <w:rStyle w:val="Hyperlink"/>
              </w:rPr>
              <w:t>ure</w:t>
            </w:r>
            <w:r w:rsidR="00D24750" w:rsidRPr="00F64889">
              <w:rPr>
                <w:rStyle w:val="Hyperlink"/>
              </w:rPr>
              <w:t xml:space="preserve"> 3.1.  </w:t>
            </w:r>
            <w:r w:rsidR="00614618">
              <w:rPr>
                <w:rStyle w:val="Hyperlink"/>
              </w:rPr>
              <w:t xml:space="preserve"> </w:t>
            </w:r>
            <w:r w:rsidR="00D24750" w:rsidRPr="00F64889">
              <w:rPr>
                <w:rStyle w:val="Hyperlink"/>
              </w:rPr>
              <w:t>Activity and integrated activity at day 7 for Ra-226 chain.</w:t>
            </w:r>
            <w:r w:rsidR="00D24750">
              <w:rPr>
                <w:webHidden/>
              </w:rPr>
              <w:tab/>
            </w:r>
            <w:r>
              <w:rPr>
                <w:webHidden/>
              </w:rPr>
              <w:fldChar w:fldCharType="begin"/>
            </w:r>
            <w:r w:rsidR="00D24750">
              <w:rPr>
                <w:webHidden/>
              </w:rPr>
              <w:instrText xml:space="preserve"> PAGEREF _Toc355177565 \h </w:instrText>
            </w:r>
            <w:r>
              <w:rPr>
                <w:webHidden/>
              </w:rPr>
            </w:r>
            <w:r>
              <w:rPr>
                <w:webHidden/>
              </w:rPr>
              <w:fldChar w:fldCharType="separate"/>
            </w:r>
            <w:r w:rsidR="009B77EF">
              <w:rPr>
                <w:webHidden/>
              </w:rPr>
              <w:t>22</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6" w:history="1">
            <w:r w:rsidR="00D24750" w:rsidRPr="00F64889">
              <w:rPr>
                <w:rStyle w:val="Hyperlink"/>
              </w:rPr>
              <w:t>Fig</w:t>
            </w:r>
            <w:r w:rsidR="00614618">
              <w:rPr>
                <w:rStyle w:val="Hyperlink"/>
              </w:rPr>
              <w:t>ure</w:t>
            </w:r>
            <w:r w:rsidR="00D24750" w:rsidRPr="00F64889">
              <w:rPr>
                <w:rStyle w:val="Hyperlink"/>
              </w:rPr>
              <w:t xml:space="preserve"> 3.2.  </w:t>
            </w:r>
            <w:r w:rsidR="00614618">
              <w:rPr>
                <w:rStyle w:val="Hyperlink"/>
              </w:rPr>
              <w:t xml:space="preserve"> </w:t>
            </w:r>
            <w:r w:rsidR="00D24750" w:rsidRPr="00F64889">
              <w:rPr>
                <w:rStyle w:val="Hyperlink"/>
              </w:rPr>
              <w:t>The dose rate at day 7 post a deposition of 1 Bq/m</w:t>
            </w:r>
            <w:r w:rsidR="00D24750" w:rsidRPr="00F64889">
              <w:rPr>
                <w:rStyle w:val="Hyperlink"/>
                <w:rFonts w:ascii="Times New Roman Bold" w:hAnsi="Times New Roman Bold"/>
                <w:vertAlign w:val="superscript"/>
              </w:rPr>
              <w:t>2</w:t>
            </w:r>
            <w:r w:rsidR="00D24750" w:rsidRPr="00F64889">
              <w:rPr>
                <w:rStyle w:val="Hyperlink"/>
              </w:rPr>
              <w:t xml:space="preserve"> of pure Ra-226.</w:t>
            </w:r>
            <w:r w:rsidR="00D24750">
              <w:rPr>
                <w:webHidden/>
              </w:rPr>
              <w:tab/>
            </w:r>
            <w:r>
              <w:rPr>
                <w:webHidden/>
              </w:rPr>
              <w:fldChar w:fldCharType="begin"/>
            </w:r>
            <w:r w:rsidR="00D24750">
              <w:rPr>
                <w:webHidden/>
              </w:rPr>
              <w:instrText xml:space="preserve"> PAGEREF _Toc355177566 \h </w:instrText>
            </w:r>
            <w:r>
              <w:rPr>
                <w:webHidden/>
              </w:rPr>
            </w:r>
            <w:r>
              <w:rPr>
                <w:webHidden/>
              </w:rPr>
              <w:fldChar w:fldCharType="separate"/>
            </w:r>
            <w:r w:rsidR="009B77EF">
              <w:rPr>
                <w:webHidden/>
              </w:rPr>
              <w:t>22</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7" w:history="1">
            <w:r w:rsidR="00D24750" w:rsidRPr="00F64889">
              <w:rPr>
                <w:rStyle w:val="Hyperlink"/>
              </w:rPr>
              <w:t>Fig</w:t>
            </w:r>
            <w:r w:rsidR="00614618">
              <w:rPr>
                <w:rStyle w:val="Hyperlink"/>
              </w:rPr>
              <w:t>ure</w:t>
            </w:r>
            <w:r w:rsidR="00D24750" w:rsidRPr="00F64889">
              <w:rPr>
                <w:rStyle w:val="Hyperlink"/>
              </w:rPr>
              <w:t xml:space="preserve"> 3.3.  </w:t>
            </w:r>
            <w:r w:rsidR="00614618">
              <w:rPr>
                <w:rStyle w:val="Hyperlink"/>
              </w:rPr>
              <w:t xml:space="preserve"> </w:t>
            </w:r>
            <w:r w:rsidR="00D24750" w:rsidRPr="00F64889">
              <w:rPr>
                <w:rStyle w:val="Hyperlink"/>
              </w:rPr>
              <w:t>Input screen for user-defined material.</w:t>
            </w:r>
            <w:r w:rsidR="00D24750">
              <w:rPr>
                <w:webHidden/>
              </w:rPr>
              <w:tab/>
            </w:r>
            <w:r>
              <w:rPr>
                <w:webHidden/>
              </w:rPr>
              <w:fldChar w:fldCharType="begin"/>
            </w:r>
            <w:r w:rsidR="00D24750">
              <w:rPr>
                <w:webHidden/>
              </w:rPr>
              <w:instrText xml:space="preserve"> PAGEREF _Toc355177567 \h </w:instrText>
            </w:r>
            <w:r>
              <w:rPr>
                <w:webHidden/>
              </w:rPr>
            </w:r>
            <w:r>
              <w:rPr>
                <w:webHidden/>
              </w:rPr>
              <w:fldChar w:fldCharType="separate"/>
            </w:r>
            <w:r w:rsidR="009B77EF">
              <w:rPr>
                <w:webHidden/>
              </w:rPr>
              <w:t>23</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8" w:history="1">
            <w:r w:rsidR="00D24750" w:rsidRPr="00F64889">
              <w:rPr>
                <w:rStyle w:val="Hyperlink"/>
              </w:rPr>
              <w:t>Fig</w:t>
            </w:r>
            <w:r w:rsidR="00614618">
              <w:rPr>
                <w:rStyle w:val="Hyperlink"/>
              </w:rPr>
              <w:t>ure</w:t>
            </w:r>
            <w:r w:rsidR="00D24750" w:rsidRPr="00F64889">
              <w:rPr>
                <w:rStyle w:val="Hyperlink"/>
              </w:rPr>
              <w:t xml:space="preserve"> 3.4.  </w:t>
            </w:r>
            <w:r w:rsidR="00614618">
              <w:rPr>
                <w:rStyle w:val="Hyperlink"/>
              </w:rPr>
              <w:t xml:space="preserve"> </w:t>
            </w:r>
            <w:r w:rsidR="00D24750" w:rsidRPr="00F64889">
              <w:rPr>
                <w:rStyle w:val="Hyperlink"/>
              </w:rPr>
              <w:t>Graphic display of the P-32 beta spectrum.</w:t>
            </w:r>
            <w:r w:rsidR="00D24750">
              <w:rPr>
                <w:webHidden/>
              </w:rPr>
              <w:tab/>
            </w:r>
            <w:r>
              <w:rPr>
                <w:webHidden/>
              </w:rPr>
              <w:fldChar w:fldCharType="begin"/>
            </w:r>
            <w:r w:rsidR="00D24750">
              <w:rPr>
                <w:webHidden/>
              </w:rPr>
              <w:instrText xml:space="preserve"> PAGEREF _Toc355177568 \h </w:instrText>
            </w:r>
            <w:r>
              <w:rPr>
                <w:webHidden/>
              </w:rPr>
            </w:r>
            <w:r>
              <w:rPr>
                <w:webHidden/>
              </w:rPr>
              <w:fldChar w:fldCharType="separate"/>
            </w:r>
            <w:r w:rsidR="009B77EF">
              <w:rPr>
                <w:webHidden/>
              </w:rPr>
              <w:t>24</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69" w:history="1">
            <w:r w:rsidR="00D24750" w:rsidRPr="00F64889">
              <w:rPr>
                <w:rStyle w:val="Hyperlink"/>
              </w:rPr>
              <w:t>Fig</w:t>
            </w:r>
            <w:r w:rsidR="00614618">
              <w:rPr>
                <w:rStyle w:val="Hyperlink"/>
              </w:rPr>
              <w:t>ure</w:t>
            </w:r>
            <w:r w:rsidR="00D24750" w:rsidRPr="00F64889">
              <w:rPr>
                <w:rStyle w:val="Hyperlink"/>
              </w:rPr>
              <w:t xml:space="preserve"> 3.5.  </w:t>
            </w:r>
            <w:r w:rsidR="00614618">
              <w:rPr>
                <w:rStyle w:val="Hyperlink"/>
              </w:rPr>
              <w:t xml:space="preserve"> </w:t>
            </w:r>
            <w:r w:rsidR="00D24750" w:rsidRPr="00F64889">
              <w:rPr>
                <w:rStyle w:val="Hyperlink"/>
              </w:rPr>
              <w:t>BINBETA module to represent the beta spectra in terms of a histogram.</w:t>
            </w:r>
            <w:r w:rsidR="00D24750">
              <w:rPr>
                <w:webHidden/>
              </w:rPr>
              <w:tab/>
            </w:r>
            <w:r>
              <w:rPr>
                <w:webHidden/>
              </w:rPr>
              <w:fldChar w:fldCharType="begin"/>
            </w:r>
            <w:r w:rsidR="00D24750">
              <w:rPr>
                <w:webHidden/>
              </w:rPr>
              <w:instrText xml:space="preserve"> PAGEREF _Toc355177569 \h </w:instrText>
            </w:r>
            <w:r>
              <w:rPr>
                <w:webHidden/>
              </w:rPr>
            </w:r>
            <w:r>
              <w:rPr>
                <w:webHidden/>
              </w:rPr>
              <w:fldChar w:fldCharType="separate"/>
            </w:r>
            <w:r w:rsidR="009B77EF">
              <w:rPr>
                <w:webHidden/>
              </w:rPr>
              <w:t>25</w:t>
            </w:r>
            <w:r>
              <w:rPr>
                <w:webHidden/>
              </w:rPr>
              <w:fldChar w:fldCharType="end"/>
            </w:r>
          </w:hyperlink>
        </w:p>
        <w:p w:rsidR="00D24750" w:rsidRDefault="007A000C">
          <w:pPr>
            <w:pStyle w:val="TableofFigures"/>
            <w:rPr>
              <w:rFonts w:asciiTheme="minorHAnsi" w:eastAsiaTheme="minorEastAsia" w:hAnsiTheme="minorHAnsi" w:cstheme="minorBidi"/>
              <w:szCs w:val="22"/>
            </w:rPr>
          </w:pPr>
          <w:hyperlink w:anchor="_Toc355177570" w:history="1">
            <w:r w:rsidR="00D24750" w:rsidRPr="00F64889">
              <w:rPr>
                <w:rStyle w:val="Hyperlink"/>
              </w:rPr>
              <w:t>Fig</w:t>
            </w:r>
            <w:r w:rsidR="00614618">
              <w:rPr>
                <w:rStyle w:val="Hyperlink"/>
              </w:rPr>
              <w:t>ure</w:t>
            </w:r>
            <w:r w:rsidR="00D24750" w:rsidRPr="00F64889">
              <w:rPr>
                <w:rStyle w:val="Hyperlink"/>
              </w:rPr>
              <w:t xml:space="preserve"> 3.6.  </w:t>
            </w:r>
            <w:r w:rsidR="00614618">
              <w:rPr>
                <w:rStyle w:val="Hyperlink"/>
              </w:rPr>
              <w:t xml:space="preserve"> </w:t>
            </w:r>
            <w:r w:rsidR="00D24750" w:rsidRPr="00F64889">
              <w:rPr>
                <w:rStyle w:val="Hyperlink"/>
              </w:rPr>
              <w:t>Output file of the BINBETA module with the histogram tabulations of the beta spectrum.</w:t>
            </w:r>
            <w:r w:rsidR="00D24750">
              <w:rPr>
                <w:webHidden/>
              </w:rPr>
              <w:tab/>
            </w:r>
            <w:r>
              <w:rPr>
                <w:webHidden/>
              </w:rPr>
              <w:fldChar w:fldCharType="begin"/>
            </w:r>
            <w:r w:rsidR="00D24750">
              <w:rPr>
                <w:webHidden/>
              </w:rPr>
              <w:instrText xml:space="preserve"> PAGEREF _Toc355177570 \h </w:instrText>
            </w:r>
            <w:r>
              <w:rPr>
                <w:webHidden/>
              </w:rPr>
            </w:r>
            <w:r>
              <w:rPr>
                <w:webHidden/>
              </w:rPr>
              <w:fldChar w:fldCharType="separate"/>
            </w:r>
            <w:r w:rsidR="009B77EF">
              <w:rPr>
                <w:webHidden/>
              </w:rPr>
              <w:t>25</w:t>
            </w:r>
            <w:r>
              <w:rPr>
                <w:webHidden/>
              </w:rPr>
              <w:fldChar w:fldCharType="end"/>
            </w:r>
          </w:hyperlink>
        </w:p>
        <w:p w:rsidR="005C0513" w:rsidRDefault="007A000C" w:rsidP="006F1822">
          <w:pPr>
            <w:pStyle w:val="TableofFigures"/>
            <w:tabs>
              <w:tab w:val="clear" w:pos="1296"/>
              <w:tab w:val="left" w:pos="990"/>
            </w:tabs>
            <w:rPr>
              <w:rFonts w:asciiTheme="minorHAnsi" w:eastAsiaTheme="minorEastAsia" w:hAnsiTheme="minorHAnsi" w:cstheme="minorBidi"/>
              <w:szCs w:val="22"/>
            </w:rPr>
          </w:pPr>
          <w:r>
            <w:fldChar w:fldCharType="end"/>
          </w:r>
          <w:r>
            <w:fldChar w:fldCharType="begin"/>
          </w:r>
          <w:r w:rsidR="00B35CE5">
            <w:instrText xml:space="preserve"> TOC \h \z \c "Figure" </w:instrText>
          </w:r>
          <w:r>
            <w:fldChar w:fldCharType="separate"/>
          </w:r>
        </w:p>
        <w:p w:rsidR="006F1822" w:rsidRDefault="007A000C" w:rsidP="006F1822">
          <w:pPr>
            <w:pStyle w:val="TableofFigures"/>
            <w:tabs>
              <w:tab w:val="clear" w:pos="1296"/>
              <w:tab w:val="left" w:pos="990"/>
            </w:tabs>
            <w:sectPr w:rsidR="006F1822">
              <w:endnotePr>
                <w:numFmt w:val="decimal"/>
              </w:endnotePr>
              <w:pgSz w:w="12240" w:h="15840" w:code="1"/>
              <w:pgMar w:top="1440" w:right="1440" w:bottom="1440" w:left="1440" w:header="720" w:footer="720" w:gutter="0"/>
              <w:pgNumType w:fmt="lowerRoman"/>
              <w:cols w:space="720"/>
              <w:noEndnote/>
              <w:docGrid w:linePitch="360"/>
            </w:sectPr>
          </w:pPr>
          <w:r>
            <w:fldChar w:fldCharType="end"/>
          </w:r>
          <w:bookmarkStart w:id="12" w:name="_GoBack"/>
          <w:bookmarkEnd w:id="12"/>
        </w:p>
        <w:p w:rsidR="00C47B50" w:rsidRDefault="00C47B50" w:rsidP="006F1822">
          <w:pPr>
            <w:pStyle w:val="TableofFigures"/>
            <w:tabs>
              <w:tab w:val="clear" w:pos="1296"/>
              <w:tab w:val="left" w:pos="990"/>
            </w:tabs>
            <w:sectPr w:rsidR="00C47B50">
              <w:endnotePr>
                <w:numFmt w:val="decimal"/>
              </w:endnotePr>
              <w:pgSz w:w="12240" w:h="15840" w:code="1"/>
              <w:pgMar w:top="1440" w:right="1440" w:bottom="1440" w:left="1440" w:header="720" w:footer="720" w:gutter="0"/>
              <w:pgNumType w:fmt="lowerRoman"/>
              <w:cols w:space="720"/>
              <w:noEndnote/>
              <w:docGrid w:linePitch="360"/>
            </w:sectPr>
          </w:pPr>
        </w:p>
        <w:p w:rsidR="00C47B50" w:rsidRPr="007211DE" w:rsidRDefault="00C47B50" w:rsidP="00C47B50">
          <w:pPr>
            <w:pStyle w:val="AbstractHead"/>
          </w:pPr>
          <w:bookmarkStart w:id="13" w:name="_Toc199057147"/>
          <w:bookmarkStart w:id="14" w:name="_Toc355177415"/>
          <w:r w:rsidRPr="007211DE">
            <w:lastRenderedPageBreak/>
            <w:t>LIST OF TABLES</w:t>
          </w:r>
          <w:bookmarkEnd w:id="13"/>
          <w:bookmarkEnd w:id="14"/>
        </w:p>
        <w:p w:rsidR="00C47B50" w:rsidRPr="007211DE" w:rsidRDefault="00C47B50" w:rsidP="00C47B50">
          <w:pPr>
            <w:pStyle w:val="BodyTextFirstIndent"/>
            <w:tabs>
              <w:tab w:val="right" w:pos="9360"/>
            </w:tabs>
            <w:spacing w:after="220"/>
            <w:ind w:firstLine="216"/>
            <w:rPr>
              <w:b/>
              <w:u w:val="single"/>
            </w:rPr>
          </w:pPr>
          <w:r w:rsidRPr="007211DE">
            <w:tab/>
          </w:r>
          <w:r w:rsidRPr="007211DE">
            <w:rPr>
              <w:b/>
              <w:u w:val="single"/>
            </w:rPr>
            <w:t>Page</w:t>
          </w:r>
        </w:p>
        <w:p w:rsidR="006F1822" w:rsidRDefault="007A000C" w:rsidP="006F1822">
          <w:pPr>
            <w:pStyle w:val="TableofFigures"/>
            <w:tabs>
              <w:tab w:val="clear" w:pos="1296"/>
              <w:tab w:val="left" w:pos="1080"/>
            </w:tabs>
            <w:rPr>
              <w:rFonts w:asciiTheme="minorHAnsi" w:eastAsiaTheme="minorEastAsia" w:hAnsiTheme="minorHAnsi" w:cstheme="minorBidi"/>
              <w:szCs w:val="22"/>
            </w:rPr>
          </w:pPr>
          <w:r>
            <w:rPr>
              <w:noProof w:val="0"/>
              <w:sz w:val="24"/>
              <w:highlight w:val="yellow"/>
            </w:rPr>
            <w:fldChar w:fldCharType="begin"/>
          </w:r>
          <w:r w:rsidR="0060376C">
            <w:rPr>
              <w:noProof w:val="0"/>
              <w:sz w:val="24"/>
              <w:highlight w:val="yellow"/>
            </w:rPr>
            <w:instrText xml:space="preserve"> TOC \h \z \c "Table" </w:instrText>
          </w:r>
          <w:r>
            <w:rPr>
              <w:noProof w:val="0"/>
              <w:sz w:val="24"/>
              <w:highlight w:val="yellow"/>
            </w:rPr>
            <w:fldChar w:fldCharType="separate"/>
          </w:r>
          <w:hyperlink w:anchor="_Toc346103451" w:history="1">
            <w:r w:rsidR="006F1822" w:rsidRPr="003A788C">
              <w:rPr>
                <w:rStyle w:val="Hyperlink"/>
              </w:rPr>
              <w:t xml:space="preserve">Table 1.1  </w:t>
            </w:r>
            <w:r w:rsidR="006F1822">
              <w:rPr>
                <w:rStyle w:val="Hyperlink"/>
              </w:rPr>
              <w:tab/>
            </w:r>
            <w:r w:rsidR="006F1822" w:rsidRPr="003A788C">
              <w:rPr>
                <w:rStyle w:val="Hyperlink"/>
              </w:rPr>
              <w:t>General Description of the Rad</w:t>
            </w:r>
            <w:r w:rsidR="007A3D9A">
              <w:rPr>
                <w:rStyle w:val="Hyperlink"/>
              </w:rPr>
              <w:t>iological</w:t>
            </w:r>
            <w:r w:rsidR="006F1822" w:rsidRPr="003A788C">
              <w:rPr>
                <w:rStyle w:val="Hyperlink"/>
              </w:rPr>
              <w:t xml:space="preserve"> Toolbox Data Elements</w:t>
            </w:r>
            <w:r w:rsidR="006F1822">
              <w:rPr>
                <w:webHidden/>
              </w:rPr>
              <w:tab/>
            </w:r>
            <w:r>
              <w:rPr>
                <w:webHidden/>
              </w:rPr>
              <w:fldChar w:fldCharType="begin"/>
            </w:r>
            <w:r w:rsidR="006F1822">
              <w:rPr>
                <w:webHidden/>
              </w:rPr>
              <w:instrText xml:space="preserve"> PAGEREF _Toc346103451 \h </w:instrText>
            </w:r>
            <w:r>
              <w:rPr>
                <w:webHidden/>
              </w:rPr>
            </w:r>
            <w:r>
              <w:rPr>
                <w:webHidden/>
              </w:rPr>
              <w:fldChar w:fldCharType="separate"/>
            </w:r>
            <w:r w:rsidR="009B77EF">
              <w:rPr>
                <w:webHidden/>
              </w:rPr>
              <w:t>1</w:t>
            </w:r>
            <w:r>
              <w:rPr>
                <w:webHidden/>
              </w:rPr>
              <w:fldChar w:fldCharType="end"/>
            </w:r>
          </w:hyperlink>
        </w:p>
        <w:p w:rsidR="006F1822" w:rsidRDefault="007A000C" w:rsidP="006F1822">
          <w:pPr>
            <w:pStyle w:val="TableofFigures"/>
            <w:tabs>
              <w:tab w:val="clear" w:pos="1296"/>
              <w:tab w:val="left" w:pos="1080"/>
            </w:tabs>
            <w:rPr>
              <w:rFonts w:asciiTheme="minorHAnsi" w:eastAsiaTheme="minorEastAsia" w:hAnsiTheme="minorHAnsi" w:cstheme="minorBidi"/>
              <w:szCs w:val="22"/>
            </w:rPr>
          </w:pPr>
          <w:r>
            <w:rPr>
              <w:noProof w:val="0"/>
              <w:sz w:val="24"/>
              <w:highlight w:val="yellow"/>
            </w:rPr>
            <w:fldChar w:fldCharType="end"/>
          </w:r>
          <w:r>
            <w:rPr>
              <w:noProof w:val="0"/>
              <w:sz w:val="24"/>
              <w:highlight w:val="yellow"/>
            </w:rPr>
            <w:fldChar w:fldCharType="begin"/>
          </w:r>
          <w:r w:rsidR="0060376C">
            <w:rPr>
              <w:noProof w:val="0"/>
              <w:sz w:val="24"/>
              <w:highlight w:val="yellow"/>
            </w:rPr>
            <w:instrText xml:space="preserve"> TOC \h \z \c "Table A." </w:instrText>
          </w:r>
          <w:r>
            <w:rPr>
              <w:noProof w:val="0"/>
              <w:sz w:val="24"/>
              <w:highlight w:val="yellow"/>
            </w:rPr>
            <w:fldChar w:fldCharType="separate"/>
          </w:r>
          <w:hyperlink w:anchor="_Toc346103455" w:history="1">
            <w:r w:rsidR="00894679">
              <w:rPr>
                <w:rStyle w:val="Hyperlink"/>
              </w:rPr>
              <w:t>Table A.</w:t>
            </w:r>
            <w:r w:rsidR="006F1822" w:rsidRPr="00696E45">
              <w:rPr>
                <w:rStyle w:val="Hyperlink"/>
              </w:rPr>
              <w:t xml:space="preserve">1 </w:t>
            </w:r>
            <w:r w:rsidR="006F1822">
              <w:rPr>
                <w:rStyle w:val="Hyperlink"/>
              </w:rPr>
              <w:tab/>
            </w:r>
            <w:r w:rsidR="006F1822" w:rsidRPr="00696E45">
              <w:rPr>
                <w:rStyle w:val="Hyperlink"/>
              </w:rPr>
              <w:t>Identification of Isomers in Publication 38</w:t>
            </w:r>
            <w:r w:rsidR="006F1822">
              <w:rPr>
                <w:webHidden/>
              </w:rPr>
              <w:tab/>
            </w:r>
            <w:r w:rsidR="00524F1D">
              <w:rPr>
                <w:webHidden/>
              </w:rPr>
              <w:t>A-</w:t>
            </w:r>
            <w:r>
              <w:rPr>
                <w:webHidden/>
              </w:rPr>
              <w:fldChar w:fldCharType="begin"/>
            </w:r>
            <w:r w:rsidR="006F1822">
              <w:rPr>
                <w:webHidden/>
              </w:rPr>
              <w:instrText xml:space="preserve"> PAGEREF _Toc346103455 \h </w:instrText>
            </w:r>
            <w:r>
              <w:rPr>
                <w:webHidden/>
              </w:rPr>
            </w:r>
            <w:r>
              <w:rPr>
                <w:webHidden/>
              </w:rPr>
              <w:fldChar w:fldCharType="separate"/>
            </w:r>
            <w:r w:rsidR="009B77EF">
              <w:rPr>
                <w:webHidden/>
              </w:rPr>
              <w:t>1</w:t>
            </w:r>
            <w:r>
              <w:rPr>
                <w:webHidden/>
              </w:rPr>
              <w:fldChar w:fldCharType="end"/>
            </w:r>
          </w:hyperlink>
        </w:p>
        <w:p w:rsidR="005C766E" w:rsidRDefault="007A000C" w:rsidP="006F1822">
          <w:pPr>
            <w:pStyle w:val="TableofFigures"/>
            <w:keepNext/>
            <w:suppressLineNumbers/>
            <w:tabs>
              <w:tab w:val="clear" w:pos="1296"/>
              <w:tab w:val="left" w:pos="1080"/>
            </w:tabs>
          </w:pPr>
          <w:r>
            <w:rPr>
              <w:noProof w:val="0"/>
              <w:sz w:val="24"/>
              <w:highlight w:val="yellow"/>
            </w:rPr>
            <w:fldChar w:fldCharType="end"/>
          </w:r>
          <w:r w:rsidR="0060376C">
            <w:t xml:space="preserve"> </w:t>
          </w:r>
        </w:p>
        <w:p w:rsidR="005C766E" w:rsidRDefault="005C766E" w:rsidP="00C47B50">
          <w:pPr>
            <w:pStyle w:val="BodyTextFirstIndent"/>
          </w:pPr>
        </w:p>
        <w:p w:rsidR="005C766E" w:rsidRDefault="005C766E" w:rsidP="00C47B50">
          <w:pPr>
            <w:pStyle w:val="BodyTextFirstIndent"/>
            <w:sectPr w:rsidR="005C766E">
              <w:endnotePr>
                <w:numFmt w:val="decimal"/>
              </w:endnotePr>
              <w:pgSz w:w="12240" w:h="15840" w:code="1"/>
              <w:pgMar w:top="1440" w:right="1440" w:bottom="1440" w:left="1440" w:header="720" w:footer="720" w:gutter="0"/>
              <w:pgNumType w:fmt="lowerRoman"/>
              <w:cols w:space="720"/>
              <w:noEndnote/>
              <w:docGrid w:linePitch="360"/>
            </w:sectPr>
          </w:pPr>
        </w:p>
        <w:p w:rsidR="00C47B50" w:rsidRDefault="00C47B50" w:rsidP="00C47B50">
          <w:pPr>
            <w:pStyle w:val="BodyTextFirstIndent"/>
            <w:sectPr w:rsidR="00C47B50">
              <w:endnotePr>
                <w:numFmt w:val="decimal"/>
              </w:endnotePr>
              <w:pgSz w:w="12240" w:h="15840" w:code="1"/>
              <w:pgMar w:top="1440" w:right="1440" w:bottom="1440" w:left="1440" w:header="720" w:footer="720" w:gutter="0"/>
              <w:pgNumType w:fmt="lowerRoman"/>
              <w:cols w:space="720"/>
              <w:noEndnote/>
              <w:docGrid w:linePitch="360"/>
            </w:sectPr>
          </w:pPr>
        </w:p>
        <w:p w:rsidR="00C47B50" w:rsidRDefault="00C47B50" w:rsidP="00C47B50">
          <w:pPr>
            <w:pStyle w:val="AbstractHead"/>
          </w:pPr>
          <w:bookmarkStart w:id="15" w:name="_Toc199057148"/>
          <w:bookmarkStart w:id="16" w:name="_Toc355177416"/>
          <w:r>
            <w:lastRenderedPageBreak/>
            <w:t>ACKNOWLEDGMENTS</w:t>
          </w:r>
          <w:bookmarkEnd w:id="15"/>
          <w:bookmarkEnd w:id="16"/>
        </w:p>
        <w:p w:rsidR="00F06489" w:rsidRPr="00F06489" w:rsidRDefault="00F06489" w:rsidP="00F06489">
          <w:pPr>
            <w:jc w:val="both"/>
            <w:rPr>
              <w:sz w:val="22"/>
              <w:szCs w:val="22"/>
            </w:rPr>
          </w:pPr>
          <w:r w:rsidRPr="00F06489">
            <w:rPr>
              <w:sz w:val="22"/>
              <w:szCs w:val="22"/>
            </w:rPr>
            <w:t>This document was written under contract with the U.</w:t>
          </w:r>
          <w:r w:rsidR="00DD308B">
            <w:rPr>
              <w:sz w:val="22"/>
              <w:szCs w:val="22"/>
            </w:rPr>
            <w:t xml:space="preserve"> </w:t>
          </w:r>
          <w:r w:rsidRPr="00F06489">
            <w:rPr>
              <w:sz w:val="22"/>
              <w:szCs w:val="22"/>
            </w:rPr>
            <w:t xml:space="preserve">S. Nuclear Regulatory Commission (NRC) Office of Nuclear Regulatory Research. The authors acknowledges NRC </w:t>
          </w:r>
          <w:r w:rsidR="008006F9">
            <w:rPr>
              <w:sz w:val="22"/>
              <w:szCs w:val="22"/>
            </w:rPr>
            <w:t xml:space="preserve">staff </w:t>
          </w:r>
          <w:r w:rsidR="00E4017D">
            <w:rPr>
              <w:sz w:val="22"/>
              <w:szCs w:val="22"/>
            </w:rPr>
            <w:t xml:space="preserve">members </w:t>
          </w:r>
          <w:r w:rsidRPr="00F06489">
            <w:rPr>
              <w:sz w:val="22"/>
              <w:szCs w:val="22"/>
            </w:rPr>
            <w:t>Ca</w:t>
          </w:r>
          <w:r w:rsidR="00EC0160">
            <w:rPr>
              <w:sz w:val="22"/>
              <w:szCs w:val="22"/>
            </w:rPr>
            <w:t>s</w:t>
          </w:r>
          <w:r w:rsidRPr="00F06489">
            <w:rPr>
              <w:sz w:val="22"/>
              <w:szCs w:val="22"/>
            </w:rPr>
            <w:t>per Sun</w:t>
          </w:r>
          <w:r w:rsidR="008006F9">
            <w:rPr>
              <w:sz w:val="22"/>
              <w:szCs w:val="22"/>
            </w:rPr>
            <w:t xml:space="preserve">, </w:t>
          </w:r>
          <w:r w:rsidRPr="00F06489">
            <w:rPr>
              <w:sz w:val="22"/>
              <w:szCs w:val="22"/>
            </w:rPr>
            <w:t xml:space="preserve">Sami </w:t>
          </w:r>
          <w:proofErr w:type="spellStart"/>
          <w:r w:rsidRPr="00F06489">
            <w:rPr>
              <w:sz w:val="22"/>
              <w:szCs w:val="22"/>
            </w:rPr>
            <w:t>Serbini</w:t>
          </w:r>
          <w:proofErr w:type="spellEnd"/>
          <w:r w:rsidR="008006F9">
            <w:rPr>
              <w:sz w:val="22"/>
              <w:szCs w:val="22"/>
            </w:rPr>
            <w:t xml:space="preserve">, </w:t>
          </w:r>
          <w:r w:rsidR="008006F9" w:rsidRPr="00F06489">
            <w:rPr>
              <w:sz w:val="22"/>
              <w:szCs w:val="22"/>
            </w:rPr>
            <w:t xml:space="preserve">Harriett </w:t>
          </w:r>
          <w:proofErr w:type="spellStart"/>
          <w:r w:rsidR="008006F9" w:rsidRPr="00F06489">
            <w:rPr>
              <w:sz w:val="22"/>
              <w:szCs w:val="22"/>
            </w:rPr>
            <w:t>Karagiannis</w:t>
          </w:r>
          <w:proofErr w:type="spellEnd"/>
          <w:r w:rsidR="008006F9">
            <w:rPr>
              <w:sz w:val="22"/>
              <w:szCs w:val="22"/>
            </w:rPr>
            <w:t>, Elija</w:t>
          </w:r>
          <w:r w:rsidR="00731983">
            <w:rPr>
              <w:sz w:val="22"/>
              <w:szCs w:val="22"/>
            </w:rPr>
            <w:t>h</w:t>
          </w:r>
          <w:r w:rsidR="008006F9">
            <w:rPr>
              <w:sz w:val="22"/>
              <w:szCs w:val="22"/>
            </w:rPr>
            <w:t xml:space="preserve"> Dickson, Mohammad Saba, </w:t>
          </w:r>
          <w:proofErr w:type="spellStart"/>
          <w:r w:rsidR="008006F9">
            <w:rPr>
              <w:sz w:val="22"/>
              <w:szCs w:val="22"/>
            </w:rPr>
            <w:t>Vered</w:t>
          </w:r>
          <w:proofErr w:type="spellEnd"/>
          <w:r w:rsidR="008006F9">
            <w:rPr>
              <w:sz w:val="22"/>
              <w:szCs w:val="22"/>
            </w:rPr>
            <w:t xml:space="preserve"> Schaffer, and Stephanie Bush-Goddard</w:t>
          </w:r>
          <w:r w:rsidRPr="00F06489">
            <w:rPr>
              <w:sz w:val="22"/>
              <w:szCs w:val="22"/>
            </w:rPr>
            <w:t xml:space="preserve"> for their guidance and review of the software and this document. The authors are grateful for detailed review of this document by Michael Bellamy, Richard Leggett, and Pat </w:t>
          </w:r>
          <w:proofErr w:type="spellStart"/>
          <w:r w:rsidRPr="00F06489">
            <w:rPr>
              <w:sz w:val="22"/>
              <w:szCs w:val="22"/>
            </w:rPr>
            <w:t>Scofield</w:t>
          </w:r>
          <w:proofErr w:type="spellEnd"/>
          <w:r w:rsidRPr="00F06489">
            <w:rPr>
              <w:sz w:val="22"/>
              <w:szCs w:val="22"/>
            </w:rPr>
            <w:t xml:space="preserve">, and final preparation of this document by </w:t>
          </w:r>
          <w:r w:rsidR="00AB7D45">
            <w:rPr>
              <w:sz w:val="22"/>
              <w:szCs w:val="22"/>
            </w:rPr>
            <w:t xml:space="preserve">Roxanne </w:t>
          </w:r>
          <w:proofErr w:type="spellStart"/>
          <w:r w:rsidR="00AB7D45">
            <w:rPr>
              <w:sz w:val="22"/>
              <w:szCs w:val="22"/>
            </w:rPr>
            <w:t>Raschke</w:t>
          </w:r>
          <w:proofErr w:type="spellEnd"/>
          <w:r w:rsidRPr="00F06489">
            <w:rPr>
              <w:sz w:val="22"/>
              <w:szCs w:val="22"/>
            </w:rPr>
            <w:t xml:space="preserve">. </w:t>
          </w:r>
        </w:p>
        <w:p w:rsidR="00F06489" w:rsidRPr="00F06489" w:rsidRDefault="00F06489" w:rsidP="00F06489">
          <w:pPr>
            <w:jc w:val="both"/>
            <w:rPr>
              <w:sz w:val="22"/>
              <w:szCs w:val="22"/>
            </w:rPr>
          </w:pPr>
        </w:p>
        <w:p w:rsidR="00F06489" w:rsidRPr="00F06489" w:rsidRDefault="00F06489" w:rsidP="00F06489">
          <w:pPr>
            <w:jc w:val="both"/>
            <w:rPr>
              <w:sz w:val="22"/>
              <w:szCs w:val="22"/>
            </w:rPr>
          </w:pPr>
          <w:r w:rsidRPr="00F06489">
            <w:rPr>
              <w:sz w:val="22"/>
              <w:szCs w:val="22"/>
            </w:rPr>
            <w:t>The authors acknowledge:</w:t>
          </w:r>
        </w:p>
        <w:p w:rsidR="00F06489" w:rsidRPr="00F06489" w:rsidRDefault="00F06489" w:rsidP="00F06489">
          <w:pPr>
            <w:jc w:val="both"/>
            <w:rPr>
              <w:sz w:val="22"/>
              <w:szCs w:val="22"/>
            </w:rPr>
          </w:pPr>
        </w:p>
        <w:p w:rsidR="00F06489" w:rsidRPr="00F06489" w:rsidRDefault="00F06489" w:rsidP="001B7671">
          <w:pPr>
            <w:ind w:left="360" w:hanging="360"/>
            <w:jc w:val="both"/>
            <w:rPr>
              <w:sz w:val="22"/>
              <w:szCs w:val="22"/>
            </w:rPr>
          </w:pPr>
          <w:r w:rsidRPr="00F06489">
            <w:rPr>
              <w:sz w:val="22"/>
              <w:szCs w:val="22"/>
            </w:rPr>
            <w:t>•</w:t>
          </w:r>
          <w:r w:rsidRPr="00F06489">
            <w:rPr>
              <w:sz w:val="22"/>
              <w:szCs w:val="22"/>
            </w:rPr>
            <w:tab/>
            <w:t xml:space="preserve">The International Commission on Radiological Protection (ICRP) for granting permission to extract the inhalation and ingestion dose coefficients from “The ICRP Database of Dose Coefficients: Worker and Members of the Public” CD. In addition, the nuclear decay data of ICRP Publication 107, included here, were prepared for that publication by A. Endo of the Japan Atomic Energy Agency </w:t>
          </w:r>
          <w:r w:rsidR="00F04E97">
            <w:rPr>
              <w:sz w:val="22"/>
              <w:szCs w:val="22"/>
            </w:rPr>
            <w:t xml:space="preserve">(JAEA) </w:t>
          </w:r>
          <w:r w:rsidRPr="00F06489">
            <w:rPr>
              <w:sz w:val="22"/>
              <w:szCs w:val="22"/>
            </w:rPr>
            <w:t>and K.</w:t>
          </w:r>
          <w:r w:rsidR="00DE6654">
            <w:rPr>
              <w:sz w:val="22"/>
              <w:szCs w:val="22"/>
            </w:rPr>
            <w:t> </w:t>
          </w:r>
          <w:proofErr w:type="spellStart"/>
          <w:r w:rsidRPr="00F06489">
            <w:rPr>
              <w:sz w:val="22"/>
              <w:szCs w:val="22"/>
            </w:rPr>
            <w:t>Eckerman</w:t>
          </w:r>
          <w:proofErr w:type="spellEnd"/>
          <w:r w:rsidRPr="00F06489">
            <w:rPr>
              <w:sz w:val="22"/>
              <w:szCs w:val="22"/>
            </w:rPr>
            <w:t xml:space="preserve"> of Oak Ridge National Laboratory (ORNL).</w:t>
          </w:r>
        </w:p>
        <w:p w:rsidR="00F06489" w:rsidRPr="00F06489" w:rsidRDefault="00F06489" w:rsidP="001B7671">
          <w:pPr>
            <w:ind w:left="360" w:hanging="360"/>
            <w:jc w:val="both"/>
            <w:rPr>
              <w:sz w:val="22"/>
              <w:szCs w:val="22"/>
            </w:rPr>
          </w:pPr>
        </w:p>
        <w:p w:rsidR="00F06489" w:rsidRPr="00F06489" w:rsidRDefault="00F06489" w:rsidP="001B7671">
          <w:pPr>
            <w:ind w:left="360" w:hanging="360"/>
            <w:jc w:val="both"/>
            <w:rPr>
              <w:sz w:val="22"/>
              <w:szCs w:val="22"/>
            </w:rPr>
          </w:pPr>
          <w:r w:rsidRPr="00F06489">
            <w:rPr>
              <w:sz w:val="22"/>
              <w:szCs w:val="22"/>
            </w:rPr>
            <w:t>•</w:t>
          </w:r>
          <w:r w:rsidRPr="00F06489">
            <w:rPr>
              <w:sz w:val="22"/>
              <w:szCs w:val="22"/>
            </w:rPr>
            <w:tab/>
            <w:t>The U. S. Environmental Protection Agency (EPA) for sponsoring the development of the dose coefficients for external exposure and those for deterministic effects at ORNL during the preparation of Federal Guidance Reports 12 and 13.</w:t>
          </w:r>
        </w:p>
        <w:p w:rsidR="00F06489" w:rsidRPr="00F06489" w:rsidRDefault="00F06489" w:rsidP="001B7671">
          <w:pPr>
            <w:ind w:left="360" w:hanging="360"/>
            <w:jc w:val="both"/>
            <w:rPr>
              <w:sz w:val="22"/>
              <w:szCs w:val="22"/>
            </w:rPr>
          </w:pPr>
        </w:p>
        <w:p w:rsidR="00F06489" w:rsidRPr="00F06489" w:rsidRDefault="00F06489" w:rsidP="001B7671">
          <w:pPr>
            <w:ind w:left="360" w:hanging="360"/>
            <w:jc w:val="both"/>
            <w:rPr>
              <w:sz w:val="22"/>
              <w:szCs w:val="22"/>
            </w:rPr>
          </w:pPr>
          <w:r w:rsidRPr="00F06489">
            <w:rPr>
              <w:sz w:val="22"/>
              <w:szCs w:val="22"/>
            </w:rPr>
            <w:t>•</w:t>
          </w:r>
          <w:r w:rsidRPr="00F06489">
            <w:rPr>
              <w:sz w:val="22"/>
              <w:szCs w:val="22"/>
            </w:rPr>
            <w:tab/>
            <w:t>The National Institute of Science and Technology (NIST) for publishing data on the interaction of alpha, electron</w:t>
          </w:r>
          <w:r w:rsidR="00EB6BFD">
            <w:rPr>
              <w:sz w:val="22"/>
              <w:szCs w:val="22"/>
            </w:rPr>
            <w:t>,</w:t>
          </w:r>
          <w:r w:rsidRPr="00F06489">
            <w:rPr>
              <w:sz w:val="22"/>
              <w:szCs w:val="22"/>
            </w:rPr>
            <w:t xml:space="preserve"> and photon radiations, which w</w:t>
          </w:r>
          <w:r w:rsidR="005F6E98">
            <w:rPr>
              <w:sz w:val="22"/>
              <w:szCs w:val="22"/>
            </w:rPr>
            <w:t>ere</w:t>
          </w:r>
          <w:r w:rsidRPr="00F06489">
            <w:rPr>
              <w:sz w:val="22"/>
              <w:szCs w:val="22"/>
            </w:rPr>
            <w:t xml:space="preserve"> abstracted and used herein.</w:t>
          </w:r>
        </w:p>
        <w:p w:rsidR="00F06489" w:rsidRPr="00F06489" w:rsidRDefault="00F06489" w:rsidP="00F06489">
          <w:pPr>
            <w:jc w:val="both"/>
            <w:rPr>
              <w:sz w:val="22"/>
              <w:szCs w:val="22"/>
            </w:rPr>
          </w:pPr>
        </w:p>
        <w:p w:rsidR="00847093" w:rsidRPr="00573751" w:rsidRDefault="00F06489" w:rsidP="00F06489">
          <w:pPr>
            <w:jc w:val="both"/>
            <w:rPr>
              <w:sz w:val="22"/>
              <w:szCs w:val="22"/>
            </w:rPr>
          </w:pPr>
          <w:r w:rsidRPr="00F06489">
            <w:rPr>
              <w:sz w:val="22"/>
              <w:szCs w:val="22"/>
            </w:rPr>
            <w:t>We also appreciate the efforts of our user community for reporting variou</w:t>
          </w:r>
          <w:r w:rsidR="00865EFF">
            <w:rPr>
              <w:sz w:val="22"/>
              <w:szCs w:val="22"/>
            </w:rPr>
            <w:t xml:space="preserve">s issues and their patience as </w:t>
          </w:r>
          <w:r w:rsidRPr="00F06489">
            <w:rPr>
              <w:sz w:val="22"/>
              <w:szCs w:val="22"/>
            </w:rPr>
            <w:t xml:space="preserve">issues were addressed. Finally we acknowledge the excellent administrative support provided by Julie </w:t>
          </w:r>
          <w:proofErr w:type="spellStart"/>
          <w:r w:rsidRPr="00F06489">
            <w:rPr>
              <w:sz w:val="22"/>
              <w:szCs w:val="22"/>
            </w:rPr>
            <w:t>Stringfield</w:t>
          </w:r>
          <w:proofErr w:type="spellEnd"/>
          <w:r w:rsidRPr="00F06489">
            <w:rPr>
              <w:sz w:val="22"/>
              <w:szCs w:val="22"/>
            </w:rPr>
            <w:t xml:space="preserve"> and Lindsey </w:t>
          </w:r>
          <w:proofErr w:type="spellStart"/>
          <w:r w:rsidRPr="00F06489">
            <w:rPr>
              <w:sz w:val="22"/>
              <w:szCs w:val="22"/>
            </w:rPr>
            <w:t>Aloisi</w:t>
          </w:r>
          <w:proofErr w:type="spellEnd"/>
          <w:r w:rsidRPr="00F06489">
            <w:rPr>
              <w:sz w:val="22"/>
              <w:szCs w:val="22"/>
            </w:rPr>
            <w:t xml:space="preserve"> of ORNL's NRC Project Office; their guidance was always adept, professional, and warranted.</w:t>
          </w:r>
        </w:p>
        <w:p w:rsidR="00C47B50" w:rsidRPr="00573751" w:rsidRDefault="00C47B50" w:rsidP="00C47B50">
          <w:pPr>
            <w:pStyle w:val="BodyTextFirstIndent"/>
            <w:rPr>
              <w:sz w:val="22"/>
              <w:szCs w:val="22"/>
            </w:rPr>
            <w:sectPr w:rsidR="00C47B50" w:rsidRPr="00573751">
              <w:endnotePr>
                <w:numFmt w:val="decimal"/>
              </w:endnotePr>
              <w:pgSz w:w="12240" w:h="15840" w:code="1"/>
              <w:pgMar w:top="1440" w:right="1440" w:bottom="1440" w:left="1440" w:header="720" w:footer="720" w:gutter="0"/>
              <w:pgNumType w:fmt="lowerRoman"/>
              <w:cols w:space="720"/>
              <w:noEndnote/>
              <w:docGrid w:linePitch="360"/>
            </w:sectPr>
          </w:pPr>
        </w:p>
        <w:p w:rsidR="00C47B50" w:rsidRDefault="00C47B50" w:rsidP="00C47B50">
          <w:pPr>
            <w:pStyle w:val="BodyTextFirstIndent"/>
            <w:sectPr w:rsidR="00C47B50">
              <w:endnotePr>
                <w:numFmt w:val="decimal"/>
              </w:endnotePr>
              <w:pgSz w:w="12240" w:h="15840" w:code="1"/>
              <w:pgMar w:top="1440" w:right="1440" w:bottom="1440" w:left="1440" w:header="720" w:footer="720" w:gutter="0"/>
              <w:pgNumType w:fmt="lowerRoman"/>
              <w:cols w:space="720"/>
              <w:noEndnote/>
              <w:docGrid w:linePitch="360"/>
            </w:sectPr>
          </w:pPr>
        </w:p>
        <w:p w:rsidR="00C47B50" w:rsidRPr="0023348B" w:rsidRDefault="00C47B50" w:rsidP="00C47B50">
          <w:pPr>
            <w:pStyle w:val="AbstractHead"/>
            <w:rPr>
              <w:sz w:val="22"/>
              <w:szCs w:val="22"/>
              <w:highlight w:val="yellow"/>
            </w:rPr>
          </w:pPr>
          <w:bookmarkStart w:id="17" w:name="_Toc199057149"/>
          <w:bookmarkStart w:id="18" w:name="_Toc355177417"/>
          <w:r w:rsidRPr="003E3102">
            <w:lastRenderedPageBreak/>
            <w:t>ACRONYMS</w:t>
          </w:r>
          <w:bookmarkEnd w:id="17"/>
          <w:bookmarkEnd w:id="18"/>
        </w:p>
        <w:p w:rsidR="005F6E98" w:rsidRDefault="005F6E98" w:rsidP="005F6E98">
          <w:pPr>
            <w:pStyle w:val="noindent"/>
            <w:rPr>
              <w:rFonts w:ascii="Times New Roman" w:hAnsi="Times New Roman"/>
              <w:sz w:val="22"/>
              <w:szCs w:val="22"/>
            </w:rPr>
          </w:pPr>
          <w:r>
            <w:rPr>
              <w:rFonts w:ascii="Times New Roman" w:hAnsi="Times New Roman"/>
              <w:sz w:val="22"/>
              <w:szCs w:val="22"/>
            </w:rPr>
            <w:t>AMAD</w:t>
          </w:r>
          <w:r>
            <w:rPr>
              <w:rFonts w:ascii="Times New Roman" w:hAnsi="Times New Roman"/>
              <w:sz w:val="22"/>
              <w:szCs w:val="22"/>
            </w:rPr>
            <w:tab/>
          </w:r>
          <w:r>
            <w:rPr>
              <w:rFonts w:ascii="Times New Roman" w:hAnsi="Times New Roman"/>
              <w:sz w:val="22"/>
              <w:szCs w:val="22"/>
            </w:rPr>
            <w:tab/>
          </w:r>
          <w:r w:rsidR="00EB6BFD">
            <w:rPr>
              <w:rFonts w:ascii="Times New Roman" w:hAnsi="Times New Roman"/>
              <w:sz w:val="22"/>
              <w:szCs w:val="22"/>
            </w:rPr>
            <w:t>a</w:t>
          </w:r>
          <w:r>
            <w:rPr>
              <w:rFonts w:ascii="Times New Roman" w:hAnsi="Times New Roman"/>
              <w:sz w:val="22"/>
              <w:szCs w:val="22"/>
            </w:rPr>
            <w:t>ctivity median aerodynamic diameter</w:t>
          </w:r>
        </w:p>
        <w:p w:rsidR="003D75E3" w:rsidRDefault="005F6E98" w:rsidP="005F6E98">
          <w:pPr>
            <w:pStyle w:val="noindent"/>
            <w:rPr>
              <w:rFonts w:ascii="Times New Roman" w:hAnsi="Times New Roman"/>
              <w:sz w:val="22"/>
              <w:szCs w:val="22"/>
            </w:rPr>
          </w:pPr>
          <w:r w:rsidRPr="005F6E98">
            <w:rPr>
              <w:rFonts w:ascii="Times New Roman" w:hAnsi="Times New Roman"/>
              <w:sz w:val="22"/>
              <w:szCs w:val="22"/>
            </w:rPr>
            <w:t xml:space="preserve">ANSI             </w:t>
          </w:r>
          <w:r w:rsidRPr="005F6E98">
            <w:rPr>
              <w:rFonts w:ascii="Times New Roman" w:hAnsi="Times New Roman"/>
              <w:sz w:val="22"/>
              <w:szCs w:val="22"/>
            </w:rPr>
            <w:tab/>
            <w:t>American National Standards Institute</w:t>
          </w:r>
        </w:p>
        <w:p w:rsidR="005F6E98" w:rsidRPr="005F6E98" w:rsidRDefault="003D75E3" w:rsidP="005F6E98">
          <w:pPr>
            <w:pStyle w:val="noindent"/>
            <w:rPr>
              <w:rFonts w:ascii="Times New Roman" w:hAnsi="Times New Roman"/>
              <w:sz w:val="22"/>
              <w:szCs w:val="22"/>
            </w:rPr>
          </w:pPr>
          <w:r>
            <w:rPr>
              <w:rFonts w:ascii="Times New Roman" w:hAnsi="Times New Roman"/>
              <w:sz w:val="22"/>
              <w:szCs w:val="22"/>
            </w:rPr>
            <w:t>BEIR</w:t>
          </w:r>
          <w:r>
            <w:rPr>
              <w:rFonts w:ascii="Times New Roman" w:hAnsi="Times New Roman"/>
              <w:sz w:val="22"/>
              <w:szCs w:val="22"/>
            </w:rPr>
            <w:tab/>
          </w:r>
          <w:r>
            <w:rPr>
              <w:rFonts w:ascii="Times New Roman" w:hAnsi="Times New Roman"/>
              <w:sz w:val="22"/>
              <w:szCs w:val="22"/>
            </w:rPr>
            <w:tab/>
            <w:t>Biological Effects of Ionizing Radiation</w:t>
          </w:r>
          <w:r w:rsidR="005F6E98" w:rsidRPr="005F6E98">
            <w:rPr>
              <w:rFonts w:ascii="Times New Roman" w:hAnsi="Times New Roman"/>
              <w:sz w:val="22"/>
              <w:szCs w:val="22"/>
            </w:rPr>
            <w:t xml:space="preserve"> </w:t>
          </w:r>
        </w:p>
        <w:p w:rsidR="007564F7" w:rsidRDefault="00EB6BFD" w:rsidP="005D2473">
          <w:pPr>
            <w:tabs>
              <w:tab w:val="left" w:pos="1440"/>
              <w:tab w:val="left" w:pos="2880"/>
            </w:tabs>
            <w:rPr>
              <w:sz w:val="22"/>
              <w:szCs w:val="22"/>
            </w:rPr>
          </w:pPr>
          <w:r>
            <w:rPr>
              <w:sz w:val="22"/>
              <w:szCs w:val="22"/>
            </w:rPr>
            <w:t>CRC</w:t>
          </w:r>
          <w:r>
            <w:rPr>
              <w:sz w:val="22"/>
              <w:szCs w:val="22"/>
            </w:rPr>
            <w:tab/>
            <w:t>c</w:t>
          </w:r>
          <w:r w:rsidR="007564F7" w:rsidRPr="005F6E98">
            <w:rPr>
              <w:sz w:val="22"/>
              <w:szCs w:val="22"/>
            </w:rPr>
            <w:t>yclic redundancy check</w:t>
          </w:r>
        </w:p>
        <w:p w:rsidR="00C72329" w:rsidRPr="00C72329" w:rsidRDefault="00C72329" w:rsidP="00C72329">
          <w:pPr>
            <w:pStyle w:val="noindent"/>
            <w:rPr>
              <w:sz w:val="22"/>
              <w:szCs w:val="22"/>
            </w:rPr>
          </w:pPr>
          <w:r w:rsidRPr="00C72329">
            <w:rPr>
              <w:sz w:val="22"/>
              <w:szCs w:val="22"/>
            </w:rPr>
            <w:t>CFR</w:t>
          </w:r>
          <w:r w:rsidRPr="00C72329">
            <w:rPr>
              <w:sz w:val="22"/>
              <w:szCs w:val="22"/>
            </w:rPr>
            <w:tab/>
          </w:r>
          <w:r w:rsidRPr="00C72329">
            <w:rPr>
              <w:sz w:val="22"/>
              <w:szCs w:val="22"/>
            </w:rPr>
            <w:tab/>
            <w:t xml:space="preserve">Code of </w:t>
          </w:r>
          <w:r>
            <w:rPr>
              <w:sz w:val="22"/>
              <w:szCs w:val="22"/>
            </w:rPr>
            <w:t>Federal Regulations</w:t>
          </w:r>
        </w:p>
        <w:p w:rsidR="003E3102" w:rsidRPr="005F6E98" w:rsidRDefault="003E3102" w:rsidP="005D2473">
          <w:pPr>
            <w:tabs>
              <w:tab w:val="left" w:pos="1440"/>
              <w:tab w:val="left" w:pos="2880"/>
            </w:tabs>
            <w:rPr>
              <w:sz w:val="22"/>
              <w:szCs w:val="22"/>
            </w:rPr>
          </w:pPr>
          <w:r w:rsidRPr="005F6E98">
            <w:rPr>
              <w:sz w:val="22"/>
              <w:szCs w:val="22"/>
            </w:rPr>
            <w:t>DOE</w:t>
          </w:r>
          <w:r w:rsidRPr="005F6E98">
            <w:rPr>
              <w:sz w:val="22"/>
              <w:szCs w:val="22"/>
            </w:rPr>
            <w:tab/>
            <w:t>U.S. Department of Energy</w:t>
          </w:r>
        </w:p>
        <w:p w:rsidR="003E3102" w:rsidRPr="005F6E98" w:rsidRDefault="003E3102" w:rsidP="005D2473">
          <w:pPr>
            <w:tabs>
              <w:tab w:val="left" w:pos="1440"/>
              <w:tab w:val="left" w:pos="2880"/>
            </w:tabs>
            <w:rPr>
              <w:sz w:val="22"/>
              <w:szCs w:val="22"/>
            </w:rPr>
          </w:pPr>
          <w:r w:rsidRPr="005F6E98">
            <w:rPr>
              <w:sz w:val="22"/>
              <w:szCs w:val="22"/>
            </w:rPr>
            <w:t>EPA</w:t>
          </w:r>
          <w:r w:rsidRPr="005F6E98">
            <w:rPr>
              <w:sz w:val="22"/>
              <w:szCs w:val="22"/>
            </w:rPr>
            <w:tab/>
            <w:t>U.S. Environmental Protection Agency</w:t>
          </w:r>
        </w:p>
        <w:p w:rsidR="003E3102" w:rsidRPr="005F6E98" w:rsidRDefault="003E3102" w:rsidP="005D2473">
          <w:pPr>
            <w:pStyle w:val="noindent"/>
            <w:tabs>
              <w:tab w:val="left" w:pos="1440"/>
            </w:tabs>
            <w:rPr>
              <w:rFonts w:ascii="Times New Roman" w:hAnsi="Times New Roman"/>
              <w:sz w:val="22"/>
              <w:szCs w:val="22"/>
            </w:rPr>
          </w:pPr>
          <w:r w:rsidRPr="005F6E98">
            <w:rPr>
              <w:rFonts w:ascii="Times New Roman" w:hAnsi="Times New Roman"/>
              <w:sz w:val="22"/>
              <w:szCs w:val="22"/>
            </w:rPr>
            <w:t>FGR</w:t>
          </w:r>
          <w:r w:rsidRPr="005F6E98">
            <w:rPr>
              <w:rFonts w:ascii="Times New Roman" w:hAnsi="Times New Roman"/>
              <w:sz w:val="22"/>
              <w:szCs w:val="22"/>
            </w:rPr>
            <w:tab/>
            <w:t>Federal Guidance Report</w:t>
          </w:r>
        </w:p>
        <w:p w:rsidR="00183001" w:rsidRPr="005F6E98" w:rsidRDefault="00183001" w:rsidP="005D2473">
          <w:pPr>
            <w:tabs>
              <w:tab w:val="left" w:pos="1440"/>
              <w:tab w:val="left" w:pos="2880"/>
            </w:tabs>
            <w:rPr>
              <w:sz w:val="22"/>
              <w:szCs w:val="22"/>
            </w:rPr>
          </w:pPr>
          <w:r w:rsidRPr="005F6E98">
            <w:rPr>
              <w:sz w:val="22"/>
              <w:szCs w:val="22"/>
            </w:rPr>
            <w:t>GP</w:t>
          </w:r>
          <w:r w:rsidRPr="005F6E98">
            <w:rPr>
              <w:sz w:val="22"/>
              <w:szCs w:val="22"/>
            </w:rPr>
            <w:tab/>
          </w:r>
          <w:r w:rsidR="00EB6BFD">
            <w:rPr>
              <w:sz w:val="22"/>
              <w:szCs w:val="22"/>
            </w:rPr>
            <w:t>g</w:t>
          </w:r>
          <w:r w:rsidRPr="005F6E98">
            <w:rPr>
              <w:sz w:val="22"/>
              <w:szCs w:val="22"/>
            </w:rPr>
            <w:t xml:space="preserve">eometric </w:t>
          </w:r>
          <w:r w:rsidR="00EB6BFD">
            <w:rPr>
              <w:sz w:val="22"/>
              <w:szCs w:val="22"/>
            </w:rPr>
            <w:t>p</w:t>
          </w:r>
          <w:r w:rsidRPr="005F6E98">
            <w:rPr>
              <w:sz w:val="22"/>
              <w:szCs w:val="22"/>
            </w:rPr>
            <w:t>rogression</w:t>
          </w:r>
        </w:p>
        <w:p w:rsidR="007564F7" w:rsidRPr="005F6E98" w:rsidRDefault="007564F7" w:rsidP="005D2473">
          <w:pPr>
            <w:pStyle w:val="noindent"/>
            <w:tabs>
              <w:tab w:val="left" w:pos="1440"/>
            </w:tabs>
            <w:rPr>
              <w:rFonts w:ascii="Times New Roman" w:hAnsi="Times New Roman"/>
              <w:sz w:val="22"/>
              <w:szCs w:val="22"/>
            </w:rPr>
          </w:pPr>
          <w:r w:rsidRPr="005F6E98">
            <w:rPr>
              <w:rFonts w:ascii="Times New Roman" w:hAnsi="Times New Roman"/>
              <w:sz w:val="22"/>
              <w:szCs w:val="22"/>
            </w:rPr>
            <w:t>IAEA</w:t>
          </w:r>
          <w:r w:rsidRPr="005F6E98">
            <w:rPr>
              <w:rFonts w:ascii="Times New Roman" w:hAnsi="Times New Roman"/>
              <w:sz w:val="22"/>
              <w:szCs w:val="22"/>
            </w:rPr>
            <w:tab/>
            <w:t>International Atomic Energy Agency</w:t>
          </w:r>
        </w:p>
        <w:p w:rsidR="008606F8" w:rsidRPr="005F6E98" w:rsidRDefault="008606F8" w:rsidP="005D2473">
          <w:pPr>
            <w:tabs>
              <w:tab w:val="left" w:pos="1440"/>
              <w:tab w:val="left" w:pos="2880"/>
            </w:tabs>
            <w:rPr>
              <w:sz w:val="22"/>
              <w:szCs w:val="22"/>
            </w:rPr>
          </w:pPr>
          <w:r w:rsidRPr="005F6E98">
            <w:rPr>
              <w:sz w:val="22"/>
              <w:szCs w:val="22"/>
            </w:rPr>
            <w:t>IC</w:t>
          </w:r>
          <w:r w:rsidR="003E3102" w:rsidRPr="005F6E98">
            <w:rPr>
              <w:sz w:val="22"/>
              <w:szCs w:val="22"/>
            </w:rPr>
            <w:t>RP</w:t>
          </w:r>
          <w:r w:rsidRPr="005F6E98">
            <w:rPr>
              <w:sz w:val="22"/>
              <w:szCs w:val="22"/>
            </w:rPr>
            <w:tab/>
            <w:t xml:space="preserve">International </w:t>
          </w:r>
          <w:r w:rsidR="006A1DB4" w:rsidRPr="005F6E98">
            <w:rPr>
              <w:sz w:val="22"/>
              <w:szCs w:val="22"/>
            </w:rPr>
            <w:t>Commission</w:t>
          </w:r>
          <w:r w:rsidR="003E3102" w:rsidRPr="005F6E98">
            <w:rPr>
              <w:sz w:val="22"/>
              <w:szCs w:val="22"/>
            </w:rPr>
            <w:t xml:space="preserve"> on Radiological Protection</w:t>
          </w:r>
        </w:p>
        <w:p w:rsidR="005F6E98" w:rsidRPr="005F6E98" w:rsidRDefault="005F6E98" w:rsidP="005F6E98">
          <w:pPr>
            <w:pStyle w:val="noindent"/>
            <w:rPr>
              <w:rFonts w:ascii="Times New Roman" w:hAnsi="Times New Roman"/>
              <w:sz w:val="22"/>
              <w:szCs w:val="22"/>
            </w:rPr>
          </w:pPr>
          <w:r w:rsidRPr="005F6E98">
            <w:rPr>
              <w:rFonts w:ascii="Times New Roman" w:hAnsi="Times New Roman"/>
              <w:sz w:val="22"/>
              <w:szCs w:val="22"/>
            </w:rPr>
            <w:t xml:space="preserve">ICRU             </w:t>
          </w:r>
          <w:r w:rsidRPr="005F6E98">
            <w:rPr>
              <w:rFonts w:ascii="Times New Roman" w:hAnsi="Times New Roman"/>
              <w:sz w:val="22"/>
              <w:szCs w:val="22"/>
            </w:rPr>
            <w:tab/>
            <w:t>International Commission on Radiation Units and Measurements</w:t>
          </w:r>
        </w:p>
        <w:p w:rsidR="007564F7" w:rsidRDefault="007564F7" w:rsidP="005D2473">
          <w:pPr>
            <w:pStyle w:val="noindent"/>
            <w:tabs>
              <w:tab w:val="left" w:pos="1440"/>
            </w:tabs>
            <w:rPr>
              <w:rFonts w:ascii="Times New Roman" w:hAnsi="Times New Roman"/>
              <w:sz w:val="22"/>
              <w:szCs w:val="22"/>
            </w:rPr>
          </w:pPr>
          <w:r w:rsidRPr="005F6E98">
            <w:rPr>
              <w:rFonts w:ascii="Times New Roman" w:hAnsi="Times New Roman"/>
              <w:sz w:val="22"/>
              <w:szCs w:val="22"/>
            </w:rPr>
            <w:t>INES</w:t>
          </w:r>
          <w:r w:rsidRPr="005F6E98">
            <w:rPr>
              <w:rFonts w:ascii="Times New Roman" w:hAnsi="Times New Roman"/>
              <w:sz w:val="22"/>
              <w:szCs w:val="22"/>
            </w:rPr>
            <w:tab/>
            <w:t>International Nuclear and Radiological Event Scale</w:t>
          </w:r>
        </w:p>
        <w:p w:rsidR="00183001" w:rsidRPr="005F6E98" w:rsidRDefault="00183001" w:rsidP="005D2473">
          <w:pPr>
            <w:tabs>
              <w:tab w:val="left" w:pos="1440"/>
              <w:tab w:val="left" w:pos="2880"/>
            </w:tabs>
            <w:rPr>
              <w:sz w:val="22"/>
              <w:szCs w:val="22"/>
            </w:rPr>
          </w:pPr>
          <w:r w:rsidRPr="005F6E98">
            <w:rPr>
              <w:sz w:val="22"/>
              <w:szCs w:val="22"/>
            </w:rPr>
            <w:t>JAEA</w:t>
          </w:r>
          <w:r w:rsidRPr="005F6E98">
            <w:rPr>
              <w:sz w:val="22"/>
              <w:szCs w:val="22"/>
            </w:rPr>
            <w:tab/>
            <w:t xml:space="preserve">Japan Atomic Energy </w:t>
          </w:r>
          <w:r w:rsidR="00F04E97" w:rsidRPr="005F6E98">
            <w:rPr>
              <w:sz w:val="22"/>
              <w:szCs w:val="22"/>
            </w:rPr>
            <w:t>Agency</w:t>
          </w:r>
        </w:p>
        <w:p w:rsidR="008606F8" w:rsidRPr="005F6E98" w:rsidRDefault="008606F8" w:rsidP="005D2473">
          <w:pPr>
            <w:tabs>
              <w:tab w:val="left" w:pos="1440"/>
              <w:tab w:val="left" w:pos="2880"/>
            </w:tabs>
            <w:rPr>
              <w:sz w:val="22"/>
              <w:szCs w:val="22"/>
            </w:rPr>
          </w:pPr>
          <w:r w:rsidRPr="005F6E98">
            <w:rPr>
              <w:sz w:val="22"/>
              <w:szCs w:val="22"/>
            </w:rPr>
            <w:t>LE</w:t>
          </w:r>
          <w:r w:rsidR="00EB6BFD">
            <w:rPr>
              <w:sz w:val="22"/>
              <w:szCs w:val="22"/>
            </w:rPr>
            <w:t>T</w:t>
          </w:r>
          <w:r w:rsidR="00EB6BFD">
            <w:rPr>
              <w:sz w:val="22"/>
              <w:szCs w:val="22"/>
            </w:rPr>
            <w:tab/>
            <w:t>l</w:t>
          </w:r>
          <w:r w:rsidR="003E3102" w:rsidRPr="005F6E98">
            <w:rPr>
              <w:sz w:val="22"/>
              <w:szCs w:val="22"/>
            </w:rPr>
            <w:t>inear energy transfer</w:t>
          </w:r>
        </w:p>
        <w:p w:rsidR="00321E3B" w:rsidRPr="005F6E98" w:rsidRDefault="00321E3B" w:rsidP="005D2473">
          <w:pPr>
            <w:pStyle w:val="noindent"/>
            <w:tabs>
              <w:tab w:val="left" w:pos="1440"/>
            </w:tabs>
            <w:rPr>
              <w:rFonts w:ascii="Times New Roman" w:hAnsi="Times New Roman"/>
              <w:sz w:val="22"/>
              <w:szCs w:val="22"/>
            </w:rPr>
          </w:pPr>
          <w:r w:rsidRPr="005F6E98">
            <w:rPr>
              <w:rFonts w:ascii="Times New Roman" w:hAnsi="Times New Roman"/>
              <w:sz w:val="22"/>
              <w:szCs w:val="22"/>
            </w:rPr>
            <w:t>MFP</w:t>
          </w:r>
          <w:r w:rsidRPr="005F6E98">
            <w:rPr>
              <w:rFonts w:ascii="Times New Roman" w:hAnsi="Times New Roman"/>
              <w:sz w:val="22"/>
              <w:szCs w:val="22"/>
            </w:rPr>
            <w:tab/>
          </w:r>
          <w:r w:rsidR="00EB6BFD">
            <w:rPr>
              <w:rFonts w:ascii="Times New Roman" w:hAnsi="Times New Roman"/>
              <w:sz w:val="22"/>
              <w:szCs w:val="22"/>
            </w:rPr>
            <w:t>m</w:t>
          </w:r>
          <w:r w:rsidRPr="005F6E98">
            <w:rPr>
              <w:rFonts w:ascii="Times New Roman" w:hAnsi="Times New Roman"/>
              <w:sz w:val="22"/>
              <w:szCs w:val="22"/>
            </w:rPr>
            <w:t>ean free path</w:t>
          </w:r>
        </w:p>
        <w:p w:rsidR="00C72329" w:rsidRDefault="005F6E98" w:rsidP="005F6E98">
          <w:pPr>
            <w:pStyle w:val="noindent"/>
            <w:rPr>
              <w:rFonts w:ascii="Times New Roman" w:hAnsi="Times New Roman"/>
              <w:sz w:val="22"/>
              <w:szCs w:val="22"/>
            </w:rPr>
          </w:pPr>
          <w:r w:rsidRPr="005F6E98">
            <w:rPr>
              <w:rFonts w:ascii="Times New Roman" w:hAnsi="Times New Roman"/>
              <w:sz w:val="22"/>
              <w:szCs w:val="22"/>
            </w:rPr>
            <w:t xml:space="preserve">NCRP            </w:t>
          </w:r>
          <w:r w:rsidRPr="005F6E98">
            <w:rPr>
              <w:rFonts w:ascii="Times New Roman" w:hAnsi="Times New Roman"/>
              <w:sz w:val="22"/>
              <w:szCs w:val="22"/>
            </w:rPr>
            <w:tab/>
            <w:t>National Council on Radiological Protection and Measurements</w:t>
          </w:r>
        </w:p>
        <w:p w:rsidR="005F6E98" w:rsidRPr="005F6E98" w:rsidRDefault="00C72329" w:rsidP="005F6E98">
          <w:pPr>
            <w:pStyle w:val="noindent"/>
            <w:rPr>
              <w:rFonts w:ascii="Times New Roman" w:hAnsi="Times New Roman"/>
              <w:sz w:val="22"/>
              <w:szCs w:val="22"/>
            </w:rPr>
          </w:pPr>
          <w:r>
            <w:rPr>
              <w:rFonts w:ascii="Times New Roman" w:hAnsi="Times New Roman"/>
              <w:sz w:val="22"/>
              <w:szCs w:val="22"/>
            </w:rPr>
            <w:t>NEA</w:t>
          </w:r>
          <w:r>
            <w:rPr>
              <w:rFonts w:ascii="Times New Roman" w:hAnsi="Times New Roman"/>
              <w:sz w:val="22"/>
              <w:szCs w:val="22"/>
            </w:rPr>
            <w:tab/>
          </w:r>
          <w:r>
            <w:rPr>
              <w:rFonts w:ascii="Times New Roman" w:hAnsi="Times New Roman"/>
              <w:sz w:val="22"/>
              <w:szCs w:val="22"/>
            </w:rPr>
            <w:tab/>
            <w:t>Nuclear Energy Agency</w:t>
          </w:r>
          <w:r w:rsidR="005F6E98" w:rsidRPr="005F6E98">
            <w:rPr>
              <w:rFonts w:ascii="Times New Roman" w:hAnsi="Times New Roman"/>
              <w:sz w:val="22"/>
              <w:szCs w:val="22"/>
            </w:rPr>
            <w:t xml:space="preserve"> </w:t>
          </w:r>
        </w:p>
        <w:p w:rsidR="00183001" w:rsidRPr="005F6E98" w:rsidRDefault="00183001" w:rsidP="005D2473">
          <w:pPr>
            <w:tabs>
              <w:tab w:val="left" w:pos="1440"/>
              <w:tab w:val="left" w:pos="2880"/>
            </w:tabs>
            <w:rPr>
              <w:sz w:val="22"/>
              <w:szCs w:val="22"/>
            </w:rPr>
          </w:pPr>
          <w:r w:rsidRPr="005F6E98">
            <w:rPr>
              <w:sz w:val="22"/>
              <w:szCs w:val="22"/>
            </w:rPr>
            <w:t>NIST</w:t>
          </w:r>
          <w:r w:rsidRPr="005F6E98">
            <w:rPr>
              <w:sz w:val="22"/>
              <w:szCs w:val="22"/>
            </w:rPr>
            <w:tab/>
            <w:t>U.S. National Institute of Standards and Technology</w:t>
          </w:r>
        </w:p>
        <w:p w:rsidR="008606F8" w:rsidRDefault="008606F8" w:rsidP="005D2473">
          <w:pPr>
            <w:tabs>
              <w:tab w:val="left" w:pos="1440"/>
              <w:tab w:val="left" w:pos="2880"/>
            </w:tabs>
            <w:rPr>
              <w:sz w:val="22"/>
              <w:szCs w:val="22"/>
            </w:rPr>
          </w:pPr>
          <w:r w:rsidRPr="005F6E98">
            <w:rPr>
              <w:sz w:val="22"/>
              <w:szCs w:val="22"/>
            </w:rPr>
            <w:t>NRC</w:t>
          </w:r>
          <w:r w:rsidRPr="005F6E98">
            <w:rPr>
              <w:sz w:val="22"/>
              <w:szCs w:val="22"/>
            </w:rPr>
            <w:tab/>
            <w:t>U.S. Nuclear Regulatory Commission</w:t>
          </w:r>
        </w:p>
        <w:p w:rsidR="00C72329" w:rsidRPr="00C72329" w:rsidRDefault="00C72329" w:rsidP="00C72329">
          <w:pPr>
            <w:pStyle w:val="noindent"/>
            <w:rPr>
              <w:sz w:val="22"/>
              <w:szCs w:val="22"/>
            </w:rPr>
          </w:pPr>
          <w:r w:rsidRPr="00C72329">
            <w:rPr>
              <w:sz w:val="22"/>
              <w:szCs w:val="22"/>
            </w:rPr>
            <w:t>OECD</w:t>
          </w:r>
          <w:r>
            <w:rPr>
              <w:sz w:val="22"/>
              <w:szCs w:val="22"/>
            </w:rPr>
            <w:tab/>
          </w:r>
          <w:r>
            <w:rPr>
              <w:sz w:val="22"/>
              <w:szCs w:val="22"/>
            </w:rPr>
            <w:tab/>
          </w:r>
          <w:r w:rsidR="002F39F3">
            <w:rPr>
              <w:sz w:val="22"/>
              <w:szCs w:val="22"/>
            </w:rPr>
            <w:t>Organization</w:t>
          </w:r>
          <w:r>
            <w:rPr>
              <w:sz w:val="22"/>
              <w:szCs w:val="22"/>
            </w:rPr>
            <w:t xml:space="preserve"> for Economic Co-operation and Development</w:t>
          </w:r>
        </w:p>
        <w:p w:rsidR="00033BA1" w:rsidRDefault="008606F8" w:rsidP="005D2473">
          <w:pPr>
            <w:tabs>
              <w:tab w:val="left" w:pos="1440"/>
              <w:tab w:val="left" w:pos="2880"/>
            </w:tabs>
            <w:rPr>
              <w:sz w:val="22"/>
              <w:szCs w:val="22"/>
            </w:rPr>
          </w:pPr>
          <w:r w:rsidRPr="005F6E98">
            <w:rPr>
              <w:sz w:val="22"/>
              <w:szCs w:val="22"/>
            </w:rPr>
            <w:t>ORNL</w:t>
          </w:r>
          <w:r w:rsidRPr="005F6E98">
            <w:rPr>
              <w:sz w:val="22"/>
              <w:szCs w:val="22"/>
            </w:rPr>
            <w:tab/>
            <w:t>Oak Ridge National Laboratory</w:t>
          </w:r>
        </w:p>
        <w:p w:rsidR="003D75E3" w:rsidRPr="003D75E3" w:rsidRDefault="003D75E3" w:rsidP="003D75E3">
          <w:pPr>
            <w:pStyle w:val="noindent"/>
            <w:rPr>
              <w:sz w:val="22"/>
              <w:szCs w:val="22"/>
            </w:rPr>
          </w:pPr>
          <w:r w:rsidRPr="003D75E3">
            <w:rPr>
              <w:sz w:val="22"/>
              <w:szCs w:val="22"/>
            </w:rPr>
            <w:t>ORDOSE</w:t>
          </w:r>
          <w:r w:rsidRPr="003D75E3">
            <w:rPr>
              <w:sz w:val="22"/>
              <w:szCs w:val="22"/>
            </w:rPr>
            <w:tab/>
          </w:r>
          <w:r>
            <w:rPr>
              <w:sz w:val="22"/>
              <w:szCs w:val="22"/>
            </w:rPr>
            <w:t xml:space="preserve">Oak Ridge Center for </w:t>
          </w:r>
          <w:proofErr w:type="spellStart"/>
          <w:r>
            <w:rPr>
              <w:sz w:val="22"/>
              <w:szCs w:val="22"/>
            </w:rPr>
            <w:t>Biokinetic</w:t>
          </w:r>
          <w:proofErr w:type="spellEnd"/>
          <w:r>
            <w:rPr>
              <w:sz w:val="22"/>
              <w:szCs w:val="22"/>
            </w:rPr>
            <w:t xml:space="preserve"> and </w:t>
          </w:r>
          <w:proofErr w:type="spellStart"/>
          <w:r>
            <w:rPr>
              <w:sz w:val="22"/>
              <w:szCs w:val="22"/>
            </w:rPr>
            <w:t>Dosimetric</w:t>
          </w:r>
          <w:proofErr w:type="spellEnd"/>
          <w:r>
            <w:rPr>
              <w:sz w:val="22"/>
              <w:szCs w:val="22"/>
            </w:rPr>
            <w:t xml:space="preserve"> Research</w:t>
          </w:r>
        </w:p>
        <w:p w:rsidR="00FB7A46" w:rsidRDefault="00EB6BFD" w:rsidP="00FB7A46">
          <w:pPr>
            <w:pStyle w:val="noindent"/>
            <w:rPr>
              <w:sz w:val="22"/>
              <w:szCs w:val="22"/>
            </w:rPr>
          </w:pPr>
          <w:r>
            <w:rPr>
              <w:sz w:val="22"/>
              <w:szCs w:val="22"/>
            </w:rPr>
            <w:t>RBE</w:t>
          </w:r>
          <w:r>
            <w:rPr>
              <w:sz w:val="22"/>
              <w:szCs w:val="22"/>
            </w:rPr>
            <w:tab/>
          </w:r>
          <w:r>
            <w:rPr>
              <w:sz w:val="22"/>
              <w:szCs w:val="22"/>
            </w:rPr>
            <w:tab/>
            <w:t>r</w:t>
          </w:r>
          <w:r w:rsidR="00FB7A46" w:rsidRPr="00FB7A46">
            <w:rPr>
              <w:sz w:val="22"/>
              <w:szCs w:val="22"/>
            </w:rPr>
            <w:t>elative biological effectiveness</w:t>
          </w:r>
        </w:p>
        <w:p w:rsidR="003D75E3" w:rsidRPr="00FB7A46" w:rsidRDefault="003D75E3" w:rsidP="00FB7A46">
          <w:pPr>
            <w:pStyle w:val="noindent"/>
            <w:rPr>
              <w:sz w:val="22"/>
              <w:szCs w:val="22"/>
            </w:rPr>
          </w:pPr>
          <w:r>
            <w:rPr>
              <w:sz w:val="22"/>
              <w:szCs w:val="22"/>
            </w:rPr>
            <w:t>RSICC</w:t>
          </w:r>
          <w:r>
            <w:rPr>
              <w:sz w:val="22"/>
              <w:szCs w:val="22"/>
            </w:rPr>
            <w:tab/>
          </w:r>
          <w:r>
            <w:rPr>
              <w:sz w:val="22"/>
              <w:szCs w:val="22"/>
            </w:rPr>
            <w:tab/>
            <w:t>Radiation Shielding Information Computational Center</w:t>
          </w:r>
        </w:p>
        <w:p w:rsidR="008606F8" w:rsidRPr="005F6E98" w:rsidRDefault="007564F7" w:rsidP="005D2473">
          <w:pPr>
            <w:tabs>
              <w:tab w:val="left" w:pos="1440"/>
              <w:tab w:val="left" w:pos="2880"/>
            </w:tabs>
            <w:rPr>
              <w:sz w:val="22"/>
              <w:szCs w:val="22"/>
            </w:rPr>
          </w:pPr>
          <w:r w:rsidRPr="005F6E98">
            <w:rPr>
              <w:sz w:val="22"/>
              <w:szCs w:val="22"/>
            </w:rPr>
            <w:t>SI</w:t>
          </w:r>
          <w:r w:rsidR="00033BA1" w:rsidRPr="005F6E98">
            <w:rPr>
              <w:sz w:val="22"/>
              <w:szCs w:val="22"/>
            </w:rPr>
            <w:tab/>
          </w:r>
          <w:r w:rsidRPr="005F6E98">
            <w:rPr>
              <w:sz w:val="22"/>
              <w:szCs w:val="22"/>
            </w:rPr>
            <w:t>International System of Units</w:t>
          </w:r>
        </w:p>
        <w:p w:rsidR="00DD308B" w:rsidRPr="005F6E98" w:rsidRDefault="00DD308B" w:rsidP="00605512">
          <w:pPr>
            <w:pStyle w:val="noindent"/>
            <w:rPr>
              <w:rFonts w:ascii="Times New Roman" w:hAnsi="Times New Roman"/>
            </w:rPr>
          </w:pPr>
        </w:p>
        <w:p w:rsidR="0074160A" w:rsidRPr="005F6E98" w:rsidRDefault="0074160A" w:rsidP="00605512">
          <w:pPr>
            <w:pStyle w:val="noindent"/>
            <w:rPr>
              <w:rFonts w:ascii="Times New Roman" w:hAnsi="Times New Roman"/>
            </w:rPr>
          </w:pPr>
        </w:p>
        <w:p w:rsidR="00EC0160" w:rsidRPr="00605512" w:rsidRDefault="00EC0160" w:rsidP="00605512">
          <w:pPr>
            <w:pStyle w:val="noindent"/>
          </w:pPr>
        </w:p>
        <w:p w:rsidR="00C47B50" w:rsidRDefault="00C47B50" w:rsidP="00C47B50">
          <w:pPr>
            <w:pStyle w:val="BodyTextFirstIndent"/>
          </w:pPr>
        </w:p>
        <w:p w:rsidR="003875FA" w:rsidRDefault="003875FA" w:rsidP="00C47B50">
          <w:pPr>
            <w:pStyle w:val="BodyTextFirstIndent"/>
            <w:sectPr w:rsidR="003875FA">
              <w:endnotePr>
                <w:numFmt w:val="decimal"/>
              </w:endnotePr>
              <w:pgSz w:w="12240" w:h="15840" w:code="1"/>
              <w:pgMar w:top="1440" w:right="1440" w:bottom="1440" w:left="1440" w:header="720" w:footer="720" w:gutter="0"/>
              <w:pgNumType w:fmt="lowerRoman"/>
              <w:cols w:space="720"/>
              <w:noEndnote/>
              <w:docGrid w:linePitch="360"/>
            </w:sectPr>
          </w:pPr>
        </w:p>
        <w:p w:rsidR="008606F8" w:rsidRDefault="008606F8" w:rsidP="00C47B50">
          <w:pPr>
            <w:pStyle w:val="BodyTextFirstIndent"/>
            <w:sectPr w:rsidR="008606F8">
              <w:endnotePr>
                <w:numFmt w:val="decimal"/>
              </w:endnotePr>
              <w:pgSz w:w="12240" w:h="15840" w:code="1"/>
              <w:pgMar w:top="1440" w:right="1440" w:bottom="1440" w:left="1440" w:header="720" w:footer="720" w:gutter="0"/>
              <w:pgNumType w:fmt="lowerRoman"/>
              <w:cols w:space="720"/>
              <w:noEndnote/>
              <w:docGrid w:linePitch="360"/>
            </w:sectPr>
          </w:pPr>
        </w:p>
        <w:p w:rsidR="00C47B50" w:rsidRPr="003875FA" w:rsidRDefault="00C47B50" w:rsidP="00C47B50">
          <w:pPr>
            <w:pStyle w:val="BodyTextFirstIndent"/>
            <w:rPr>
              <w:sz w:val="2"/>
              <w:szCs w:val="2"/>
            </w:rPr>
            <w:sectPr w:rsidR="00C47B50" w:rsidRPr="003875FA" w:rsidSect="003875FA">
              <w:footerReference w:type="default" r:id="rId21"/>
              <w:endnotePr>
                <w:numFmt w:val="decimal"/>
              </w:endnotePr>
              <w:pgSz w:w="12240" w:h="15840" w:code="1"/>
              <w:pgMar w:top="1440" w:right="1440" w:bottom="1440" w:left="1440" w:header="720" w:footer="720" w:gutter="0"/>
              <w:pgNumType w:start="1"/>
              <w:cols w:space="720"/>
              <w:noEndnote/>
              <w:docGrid w:linePitch="360"/>
            </w:sectPr>
          </w:pPr>
        </w:p>
        <w:p w:rsidR="00C47B50" w:rsidRPr="0078634F" w:rsidRDefault="00C47B50" w:rsidP="00976EED">
          <w:pPr>
            <w:pStyle w:val="Heading1"/>
            <w:ind w:hanging="7477"/>
          </w:pPr>
          <w:bookmarkStart w:id="19" w:name="_Toc355177418"/>
          <w:bookmarkStart w:id="20" w:name="_Toc131476566"/>
          <w:bookmarkStart w:id="21" w:name="_Toc158453183"/>
          <w:bookmarkStart w:id="22" w:name="_Toc199057150"/>
          <w:r w:rsidRPr="0078634F">
            <w:lastRenderedPageBreak/>
            <w:t>INTRODUCTION</w:t>
          </w:r>
        </w:p>
        <w:bookmarkEnd w:id="22" w:displacedByCustomXml="next"/>
        <w:bookmarkEnd w:id="21" w:displacedByCustomXml="next"/>
        <w:bookmarkEnd w:id="20" w:displacedByCustomXml="next"/>
      </w:sdtContent>
    </w:sdt>
    <w:bookmarkEnd w:id="19" w:displacedByCustomXml="prev"/>
    <w:p w:rsidR="000C6184" w:rsidRDefault="00DC4D3C" w:rsidP="00DC4D3C">
      <w:pPr>
        <w:pStyle w:val="StyleBaseTimesNewRoman12ptJustified"/>
        <w:ind w:firstLine="0"/>
        <w:rPr>
          <w:rFonts w:cs="Times New Roman"/>
        </w:rPr>
      </w:pPr>
      <w:bookmarkStart w:id="23" w:name="_Toc17101950"/>
      <w:bookmarkStart w:id="24" w:name="_Toc105818624"/>
      <w:bookmarkStart w:id="25" w:name="_Toc279229739"/>
      <w:bookmarkStart w:id="26" w:name="OLE_LINK1"/>
      <w:bookmarkStart w:id="27" w:name="OLE_LINK2"/>
      <w:r w:rsidRPr="001A02A5">
        <w:rPr>
          <w:rFonts w:cs="Times New Roman"/>
        </w:rPr>
        <w:t>The Radiological Toolbox</w:t>
      </w:r>
      <w:r w:rsidR="00DE6654">
        <w:rPr>
          <w:rFonts w:cs="Times New Roman"/>
        </w:rPr>
        <w:t xml:space="preserve"> software</w:t>
      </w:r>
      <w:r w:rsidRPr="001A02A5">
        <w:rPr>
          <w:rFonts w:cs="Times New Roman"/>
        </w:rPr>
        <w:t xml:space="preserve">, hereafter referred to as the </w:t>
      </w:r>
      <w:proofErr w:type="spellStart"/>
      <w:r w:rsidRPr="001A02A5">
        <w:rPr>
          <w:rFonts w:cs="Times New Roman"/>
        </w:rPr>
        <w:t>Rad</w:t>
      </w:r>
      <w:proofErr w:type="spellEnd"/>
      <w:r w:rsidRPr="001A02A5">
        <w:rPr>
          <w:rFonts w:cs="Times New Roman"/>
        </w:rPr>
        <w:t xml:space="preserve"> Toolbox or simply </w:t>
      </w:r>
      <w:r w:rsidR="00B17DA1">
        <w:rPr>
          <w:rFonts w:cs="Times New Roman"/>
        </w:rPr>
        <w:t>T</w:t>
      </w:r>
      <w:r w:rsidRPr="001A02A5">
        <w:rPr>
          <w:rFonts w:cs="Times New Roman"/>
        </w:rPr>
        <w:t xml:space="preserve">oolbox, was developed </w:t>
      </w:r>
      <w:r w:rsidR="00DE6654">
        <w:rPr>
          <w:rFonts w:cs="Times New Roman"/>
        </w:rPr>
        <w:t xml:space="preserve">by Oak Ridge National Laboratory </w:t>
      </w:r>
      <w:r w:rsidR="00EC0160">
        <w:rPr>
          <w:rFonts w:cs="Times New Roman"/>
        </w:rPr>
        <w:t xml:space="preserve">(ORNL) </w:t>
      </w:r>
      <w:r w:rsidRPr="001A02A5">
        <w:rPr>
          <w:rFonts w:cs="Times New Roman"/>
        </w:rPr>
        <w:t>for the U.S. Nuclear Regulatory Commission (NRC). This computer application provides access to physical, chemical, anatomical, physiological</w:t>
      </w:r>
      <w:r w:rsidR="00EB6BFD">
        <w:rPr>
          <w:rFonts w:cs="Times New Roman"/>
        </w:rPr>
        <w:t>,</w:t>
      </w:r>
      <w:r w:rsidRPr="001A02A5">
        <w:rPr>
          <w:rFonts w:cs="Times New Roman"/>
        </w:rPr>
        <w:t xml:space="preserve"> and mathematical data (and models) relevant to the protection of workers and the public from exposures to ionizing radiation. A graphical </w:t>
      </w:r>
      <w:r w:rsidR="00C72329">
        <w:rPr>
          <w:rFonts w:cs="Times New Roman"/>
        </w:rPr>
        <w:t xml:space="preserve">user </w:t>
      </w:r>
      <w:r w:rsidRPr="001A02A5">
        <w:rPr>
          <w:rFonts w:cs="Times New Roman"/>
        </w:rPr>
        <w:t xml:space="preserve">interface enables viewing of the data and </w:t>
      </w:r>
      <w:r w:rsidR="00E4017D">
        <w:rPr>
          <w:rFonts w:cs="Times New Roman"/>
        </w:rPr>
        <w:t xml:space="preserve">its extraction for use in </w:t>
      </w:r>
      <w:r w:rsidRPr="001A02A5">
        <w:rPr>
          <w:rFonts w:cs="Times New Roman"/>
        </w:rPr>
        <w:t xml:space="preserve">computations. </w:t>
      </w:r>
      <w:r w:rsidR="000C6184" w:rsidRPr="001A02A5">
        <w:rPr>
          <w:rFonts w:cs="Times New Roman"/>
        </w:rPr>
        <w:t xml:space="preserve">The data are stored in Microsoft Access databases </w:t>
      </w:r>
      <w:r w:rsidR="00C72329">
        <w:rPr>
          <w:rFonts w:cs="Times New Roman"/>
        </w:rPr>
        <w:t xml:space="preserve">or </w:t>
      </w:r>
      <w:r w:rsidR="000C6184" w:rsidRPr="001A02A5">
        <w:rPr>
          <w:rFonts w:cs="Times New Roman"/>
        </w:rPr>
        <w:t>in flat ASCII files</w:t>
      </w:r>
      <w:r w:rsidR="00C72329">
        <w:rPr>
          <w:rFonts w:cs="Times New Roman"/>
        </w:rPr>
        <w:t xml:space="preserve"> and</w:t>
      </w:r>
      <w:r w:rsidRPr="001A02A5">
        <w:rPr>
          <w:rFonts w:cs="Times New Roman"/>
        </w:rPr>
        <w:t xml:space="preserve">, for the most part, </w:t>
      </w:r>
      <w:r w:rsidR="000C6184">
        <w:rPr>
          <w:rFonts w:cs="Times New Roman"/>
        </w:rPr>
        <w:t xml:space="preserve">the values </w:t>
      </w:r>
      <w:r w:rsidRPr="001A02A5">
        <w:rPr>
          <w:rFonts w:cs="Times New Roman"/>
        </w:rPr>
        <w:t xml:space="preserve">are in SI units. </w:t>
      </w:r>
      <w:r w:rsidR="000C6184">
        <w:rPr>
          <w:rFonts w:cs="Times New Roman"/>
        </w:rPr>
        <w:t>T</w:t>
      </w:r>
      <w:r w:rsidRPr="001A02A5">
        <w:rPr>
          <w:rFonts w:cs="Times New Roman"/>
        </w:rPr>
        <w:t xml:space="preserve">he </w:t>
      </w:r>
      <w:r w:rsidR="00C72329">
        <w:rPr>
          <w:rFonts w:cs="Times New Roman"/>
        </w:rPr>
        <w:t xml:space="preserve">data </w:t>
      </w:r>
      <w:r w:rsidRPr="001A02A5">
        <w:rPr>
          <w:rFonts w:cs="Times New Roman"/>
        </w:rPr>
        <w:t xml:space="preserve">can </w:t>
      </w:r>
      <w:r w:rsidR="000C6184">
        <w:rPr>
          <w:rFonts w:cs="Times New Roman"/>
        </w:rPr>
        <w:t xml:space="preserve">be </w:t>
      </w:r>
      <w:r w:rsidRPr="001A02A5">
        <w:rPr>
          <w:rFonts w:cs="Times New Roman"/>
        </w:rPr>
        <w:t>display</w:t>
      </w:r>
      <w:r w:rsidR="00EB6BFD">
        <w:rPr>
          <w:rFonts w:cs="Times New Roman"/>
        </w:rPr>
        <w:t>ed</w:t>
      </w:r>
      <w:r w:rsidRPr="001A02A5">
        <w:rPr>
          <w:rFonts w:cs="Times New Roman"/>
        </w:rPr>
        <w:t xml:space="preserve"> and extract</w:t>
      </w:r>
      <w:r w:rsidR="00EB6BFD">
        <w:rPr>
          <w:rFonts w:cs="Times New Roman"/>
        </w:rPr>
        <w:t>ed</w:t>
      </w:r>
      <w:r w:rsidRPr="001A02A5">
        <w:rPr>
          <w:rFonts w:cs="Times New Roman"/>
        </w:rPr>
        <w:t xml:space="preserve"> </w:t>
      </w:r>
      <w:r w:rsidR="000C6184">
        <w:rPr>
          <w:rFonts w:cs="Times New Roman"/>
        </w:rPr>
        <w:t xml:space="preserve">in user-specific </w:t>
      </w:r>
      <w:r w:rsidRPr="001A02A5">
        <w:rPr>
          <w:rFonts w:cs="Times New Roman"/>
        </w:rPr>
        <w:t>units.</w:t>
      </w:r>
      <w:r w:rsidR="000C6184">
        <w:rPr>
          <w:rFonts w:cs="Times New Roman"/>
        </w:rPr>
        <w:t xml:space="preserve"> </w:t>
      </w:r>
      <w:r w:rsidR="00EB6BFD">
        <w:rPr>
          <w:rFonts w:cs="Times New Roman"/>
        </w:rPr>
        <w:t xml:space="preserve">  Users of the Toolbox can retrieve data from </w:t>
      </w:r>
      <w:r w:rsidR="00E4017D">
        <w:rPr>
          <w:rFonts w:cs="Times New Roman"/>
        </w:rPr>
        <w:t xml:space="preserve">eleven </w:t>
      </w:r>
      <w:r w:rsidR="00EB6BFD">
        <w:rPr>
          <w:rFonts w:cs="Times New Roman"/>
        </w:rPr>
        <w:t>data collections (see Table 1</w:t>
      </w:r>
      <w:r w:rsidR="00731983">
        <w:rPr>
          <w:rFonts w:cs="Times New Roman"/>
        </w:rPr>
        <w:t>.1</w:t>
      </w:r>
      <w:r w:rsidR="00EB6BFD">
        <w:rPr>
          <w:rFonts w:cs="Times New Roman"/>
        </w:rPr>
        <w:t>).</w:t>
      </w:r>
    </w:p>
    <w:p w:rsidR="000C6184" w:rsidRDefault="000C6184" w:rsidP="00DC4D3C">
      <w:pPr>
        <w:pStyle w:val="StyleBaseTimesNewRoman12ptJustified"/>
        <w:ind w:firstLine="0"/>
        <w:rPr>
          <w:rFonts w:cs="Times New Roman"/>
        </w:rPr>
      </w:pPr>
    </w:p>
    <w:p w:rsidR="00F77E2E" w:rsidRDefault="007F3CDC" w:rsidP="001B7671">
      <w:pPr>
        <w:pStyle w:val="Caption"/>
        <w:spacing w:after="120"/>
      </w:pPr>
      <w:bookmarkStart w:id="28" w:name="_Toc346029114"/>
      <w:bookmarkStart w:id="29" w:name="_Toc346103451"/>
      <w:proofErr w:type="gramStart"/>
      <w:r w:rsidRPr="003B2B76">
        <w:rPr>
          <w:sz w:val="22"/>
        </w:rPr>
        <w:t xml:space="preserve">Table </w:t>
      </w:r>
      <w:r w:rsidR="007A000C" w:rsidRPr="003B2B76">
        <w:rPr>
          <w:b w:val="0"/>
          <w:sz w:val="22"/>
        </w:rPr>
        <w:fldChar w:fldCharType="begin"/>
      </w:r>
      <w:r w:rsidR="00D0121E" w:rsidRPr="003B2B76">
        <w:rPr>
          <w:sz w:val="22"/>
        </w:rPr>
        <w:instrText xml:space="preserve"> STYLEREF 1 \s </w:instrText>
      </w:r>
      <w:r w:rsidR="007A000C" w:rsidRPr="003B2B76">
        <w:rPr>
          <w:b w:val="0"/>
          <w:sz w:val="22"/>
        </w:rPr>
        <w:fldChar w:fldCharType="separate"/>
      </w:r>
      <w:r w:rsidR="009B77EF">
        <w:rPr>
          <w:noProof/>
          <w:sz w:val="22"/>
        </w:rPr>
        <w:t>1</w:t>
      </w:r>
      <w:r w:rsidR="007A000C" w:rsidRPr="003B2B76">
        <w:rPr>
          <w:b w:val="0"/>
          <w:noProof/>
          <w:sz w:val="22"/>
        </w:rPr>
        <w:fldChar w:fldCharType="end"/>
      </w:r>
      <w:r w:rsidRPr="003B2B76">
        <w:rPr>
          <w:sz w:val="22"/>
        </w:rPr>
        <w:t>.</w:t>
      </w:r>
      <w:proofErr w:type="gramEnd"/>
      <w:r w:rsidR="007A000C" w:rsidRPr="003B2B76">
        <w:rPr>
          <w:b w:val="0"/>
          <w:sz w:val="22"/>
        </w:rPr>
        <w:fldChar w:fldCharType="begin"/>
      </w:r>
      <w:r w:rsidR="005771A7" w:rsidRPr="003B2B76">
        <w:rPr>
          <w:sz w:val="22"/>
        </w:rPr>
        <w:instrText xml:space="preserve"> SEQ Table \* ARABIC \s 1 </w:instrText>
      </w:r>
      <w:r w:rsidR="007A000C" w:rsidRPr="003B2B76">
        <w:rPr>
          <w:b w:val="0"/>
          <w:sz w:val="22"/>
        </w:rPr>
        <w:fldChar w:fldCharType="separate"/>
      </w:r>
      <w:r w:rsidR="009B77EF">
        <w:rPr>
          <w:noProof/>
          <w:sz w:val="22"/>
        </w:rPr>
        <w:t>1</w:t>
      </w:r>
      <w:r w:rsidR="007A000C" w:rsidRPr="003B2B76">
        <w:rPr>
          <w:b w:val="0"/>
          <w:noProof/>
          <w:sz w:val="22"/>
        </w:rPr>
        <w:fldChar w:fldCharType="end"/>
      </w:r>
      <w:r w:rsidR="00731983">
        <w:rPr>
          <w:b w:val="0"/>
          <w:noProof/>
          <w:sz w:val="22"/>
        </w:rPr>
        <w:t>.</w:t>
      </w:r>
      <w:r w:rsidRPr="003B2B76">
        <w:rPr>
          <w:sz w:val="22"/>
        </w:rPr>
        <w:t xml:space="preserve">  General </w:t>
      </w:r>
      <w:r w:rsidR="006A1DB4" w:rsidRPr="003B2B76">
        <w:rPr>
          <w:sz w:val="22"/>
        </w:rPr>
        <w:t>Description</w:t>
      </w:r>
      <w:r w:rsidRPr="003B2B76">
        <w:rPr>
          <w:sz w:val="22"/>
        </w:rPr>
        <w:t xml:space="preserve"> of the Rad</w:t>
      </w:r>
      <w:r w:rsidR="00EC0160">
        <w:rPr>
          <w:sz w:val="22"/>
        </w:rPr>
        <w:t>iological</w:t>
      </w:r>
      <w:r w:rsidRPr="003B2B76">
        <w:rPr>
          <w:sz w:val="22"/>
        </w:rPr>
        <w:t xml:space="preserve"> Toolbox Data Elements</w:t>
      </w:r>
      <w:bookmarkEnd w:id="28"/>
      <w:bookmarkEnd w:id="29"/>
    </w:p>
    <w:tbl>
      <w:tblPr>
        <w:tblStyle w:val="TableGrid"/>
        <w:tblW w:w="0" w:type="auto"/>
        <w:tblInd w:w="378" w:type="dxa"/>
        <w:tblLook w:val="04A0"/>
      </w:tblPr>
      <w:tblGrid>
        <w:gridCol w:w="2700"/>
        <w:gridCol w:w="6498"/>
      </w:tblGrid>
      <w:tr w:rsidR="00F77E2E" w:rsidRPr="001E4D30" w:rsidTr="000C6184">
        <w:tc>
          <w:tcPr>
            <w:tcW w:w="2700" w:type="dxa"/>
            <w:tcBorders>
              <w:left w:val="nil"/>
              <w:bottom w:val="single" w:sz="4" w:space="0" w:color="000000"/>
              <w:right w:val="nil"/>
            </w:tcBorders>
          </w:tcPr>
          <w:p w:rsidR="00F77E2E" w:rsidRPr="001B7671" w:rsidRDefault="00F77E2E" w:rsidP="001B7671">
            <w:pPr>
              <w:pStyle w:val="noindent"/>
              <w:spacing w:line="240" w:lineRule="auto"/>
              <w:rPr>
                <w:rFonts w:ascii="Times New Roman" w:hAnsi="Times New Roman"/>
                <w:b/>
                <w:sz w:val="22"/>
                <w:szCs w:val="22"/>
              </w:rPr>
            </w:pPr>
            <w:r w:rsidRPr="001B7671">
              <w:rPr>
                <w:rFonts w:ascii="Times New Roman" w:hAnsi="Times New Roman"/>
                <w:b/>
                <w:sz w:val="22"/>
                <w:szCs w:val="22"/>
              </w:rPr>
              <w:t>Data Collections</w:t>
            </w:r>
          </w:p>
        </w:tc>
        <w:tc>
          <w:tcPr>
            <w:tcW w:w="6498" w:type="dxa"/>
            <w:tcBorders>
              <w:left w:val="nil"/>
              <w:bottom w:val="single" w:sz="4" w:space="0" w:color="000000"/>
              <w:right w:val="nil"/>
            </w:tcBorders>
          </w:tcPr>
          <w:p w:rsidR="00F77E2E" w:rsidRPr="001B7671" w:rsidRDefault="00F77E2E" w:rsidP="001B7671">
            <w:pPr>
              <w:pStyle w:val="noindent"/>
              <w:spacing w:line="240" w:lineRule="auto"/>
              <w:jc w:val="center"/>
              <w:rPr>
                <w:rFonts w:ascii="Times New Roman" w:hAnsi="Times New Roman"/>
                <w:b/>
                <w:sz w:val="22"/>
                <w:szCs w:val="22"/>
              </w:rPr>
            </w:pPr>
            <w:r w:rsidRPr="001B7671">
              <w:rPr>
                <w:rFonts w:ascii="Times New Roman" w:hAnsi="Times New Roman"/>
                <w:b/>
                <w:sz w:val="22"/>
                <w:szCs w:val="22"/>
              </w:rPr>
              <w:t>Description of Data Collection</w:t>
            </w:r>
          </w:p>
        </w:tc>
      </w:tr>
      <w:tr w:rsidR="00F77E2E" w:rsidRPr="001E4D30" w:rsidTr="000C6184">
        <w:tc>
          <w:tcPr>
            <w:tcW w:w="2700" w:type="dxa"/>
            <w:tcBorders>
              <w:top w:val="single" w:sz="4" w:space="0" w:color="000000"/>
              <w:left w:val="nil"/>
              <w:bottom w:val="nil"/>
              <w:right w:val="nil"/>
            </w:tcBorders>
          </w:tcPr>
          <w:p w:rsidR="00F77E2E" w:rsidRPr="001E4D30" w:rsidRDefault="00F77E2E" w:rsidP="001B7671">
            <w:pPr>
              <w:pStyle w:val="noindent"/>
              <w:spacing w:line="240" w:lineRule="auto"/>
              <w:rPr>
                <w:rFonts w:ascii="Times New Roman" w:hAnsi="Times New Roman"/>
                <w:sz w:val="22"/>
                <w:szCs w:val="22"/>
              </w:rPr>
            </w:pPr>
            <w:r w:rsidRPr="001E4D30">
              <w:rPr>
                <w:rFonts w:ascii="Times New Roman" w:hAnsi="Times New Roman"/>
                <w:sz w:val="22"/>
                <w:szCs w:val="22"/>
              </w:rPr>
              <w:t>Biological Data</w:t>
            </w:r>
          </w:p>
        </w:tc>
        <w:tc>
          <w:tcPr>
            <w:tcW w:w="6498" w:type="dxa"/>
            <w:tcBorders>
              <w:top w:val="single" w:sz="4" w:space="0" w:color="000000"/>
              <w:left w:val="nil"/>
              <w:bottom w:val="nil"/>
              <w:right w:val="nil"/>
            </w:tcBorders>
          </w:tcPr>
          <w:p w:rsidR="00F77E2E" w:rsidRPr="001E4D30" w:rsidRDefault="006C28C5" w:rsidP="001B7671">
            <w:pPr>
              <w:pStyle w:val="noindent"/>
              <w:spacing w:line="240" w:lineRule="auto"/>
              <w:rPr>
                <w:rFonts w:ascii="Times New Roman" w:hAnsi="Times New Roman"/>
                <w:noProof/>
                <w:sz w:val="22"/>
                <w:szCs w:val="22"/>
              </w:rPr>
            </w:pPr>
            <w:proofErr w:type="spellStart"/>
            <w:r>
              <w:rPr>
                <w:rFonts w:ascii="Times New Roman" w:hAnsi="Times New Roman"/>
                <w:sz w:val="22"/>
                <w:szCs w:val="22"/>
              </w:rPr>
              <w:t>Biokinetic</w:t>
            </w:r>
            <w:proofErr w:type="spellEnd"/>
            <w:r>
              <w:rPr>
                <w:rFonts w:ascii="Times New Roman" w:hAnsi="Times New Roman"/>
                <w:sz w:val="22"/>
                <w:szCs w:val="22"/>
              </w:rPr>
              <w:t xml:space="preserve"> models, r</w:t>
            </w:r>
            <w:r w:rsidR="00F77E2E" w:rsidRPr="001E4D30">
              <w:rPr>
                <w:rFonts w:ascii="Times New Roman" w:hAnsi="Times New Roman"/>
                <w:sz w:val="22"/>
                <w:szCs w:val="22"/>
              </w:rPr>
              <w:t>eference anatomical data, bioassay data, and summary information on radiation health effects</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Decay Data</w:t>
            </w:r>
          </w:p>
        </w:tc>
        <w:tc>
          <w:tcPr>
            <w:tcW w:w="6498"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 xml:space="preserve">Detailed information on the radiations </w:t>
            </w:r>
            <w:r w:rsidR="00731983">
              <w:rPr>
                <w:rFonts w:ascii="Times New Roman" w:hAnsi="Times New Roman"/>
                <w:sz w:val="22"/>
                <w:szCs w:val="22"/>
              </w:rPr>
              <w:t xml:space="preserve">emitted </w:t>
            </w:r>
            <w:r w:rsidRPr="001E4D30">
              <w:rPr>
                <w:rFonts w:ascii="Times New Roman" w:hAnsi="Times New Roman"/>
                <w:sz w:val="22"/>
                <w:szCs w:val="22"/>
              </w:rPr>
              <w:t xml:space="preserve">by </w:t>
            </w:r>
            <w:proofErr w:type="spellStart"/>
            <w:r w:rsidRPr="001E4D30">
              <w:rPr>
                <w:rFonts w:ascii="Times New Roman" w:hAnsi="Times New Roman"/>
                <w:sz w:val="22"/>
                <w:szCs w:val="22"/>
              </w:rPr>
              <w:t>radionuclides</w:t>
            </w:r>
            <w:proofErr w:type="spellEnd"/>
            <w:r w:rsidRPr="001E4D30">
              <w:rPr>
                <w:rFonts w:ascii="Times New Roman" w:hAnsi="Times New Roman"/>
                <w:sz w:val="22"/>
                <w:szCs w:val="22"/>
              </w:rPr>
              <w:t xml:space="preserve"> and </w:t>
            </w:r>
            <w:r w:rsidR="00731983">
              <w:rPr>
                <w:rFonts w:ascii="Times New Roman" w:hAnsi="Times New Roman"/>
                <w:sz w:val="22"/>
                <w:szCs w:val="22"/>
              </w:rPr>
              <w:t xml:space="preserve">members of </w:t>
            </w:r>
            <w:r w:rsidRPr="001E4D30">
              <w:rPr>
                <w:rFonts w:ascii="Times New Roman" w:hAnsi="Times New Roman"/>
                <w:sz w:val="22"/>
                <w:szCs w:val="22"/>
              </w:rPr>
              <w:t>serial decay chains</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Dose Coefficients</w:t>
            </w:r>
          </w:p>
        </w:tc>
        <w:tc>
          <w:tcPr>
            <w:tcW w:w="6498" w:type="dxa"/>
            <w:tcBorders>
              <w:top w:val="nil"/>
              <w:left w:val="nil"/>
              <w:bottom w:val="nil"/>
              <w:right w:val="nil"/>
            </w:tcBorders>
          </w:tcPr>
          <w:p w:rsidR="00F77E2E" w:rsidRPr="001E4D30" w:rsidRDefault="00F77E2E" w:rsidP="006C28C5">
            <w:pPr>
              <w:pStyle w:val="noindent"/>
              <w:spacing w:line="240" w:lineRule="auto"/>
              <w:rPr>
                <w:rFonts w:ascii="Times New Roman" w:hAnsi="Times New Roman"/>
                <w:noProof/>
                <w:sz w:val="22"/>
                <w:szCs w:val="22"/>
              </w:rPr>
            </w:pPr>
            <w:r w:rsidRPr="001E4D30">
              <w:rPr>
                <w:rFonts w:ascii="Times New Roman" w:hAnsi="Times New Roman"/>
                <w:sz w:val="22"/>
                <w:szCs w:val="22"/>
              </w:rPr>
              <w:t xml:space="preserve">Internal dose coefficients for intakes of </w:t>
            </w:r>
            <w:proofErr w:type="spellStart"/>
            <w:r w:rsidRPr="001E4D30">
              <w:rPr>
                <w:rFonts w:ascii="Times New Roman" w:hAnsi="Times New Roman"/>
                <w:sz w:val="22"/>
                <w:szCs w:val="22"/>
              </w:rPr>
              <w:t>radionuclides</w:t>
            </w:r>
            <w:proofErr w:type="spellEnd"/>
            <w:r w:rsidRPr="001E4D30">
              <w:rPr>
                <w:rFonts w:ascii="Times New Roman" w:hAnsi="Times New Roman"/>
                <w:sz w:val="22"/>
                <w:szCs w:val="22"/>
              </w:rPr>
              <w:t xml:space="preserve"> by workers and members of the public and external dose coefficients for members of the public</w:t>
            </w:r>
            <w:r w:rsidR="00731983">
              <w:rPr>
                <w:rFonts w:ascii="Times New Roman" w:hAnsi="Times New Roman"/>
                <w:sz w:val="22"/>
                <w:szCs w:val="22"/>
              </w:rPr>
              <w:t xml:space="preserve"> exposed to </w:t>
            </w:r>
            <w:proofErr w:type="spellStart"/>
            <w:r w:rsidR="00731983">
              <w:rPr>
                <w:rFonts w:ascii="Times New Roman" w:hAnsi="Times New Roman"/>
                <w:sz w:val="22"/>
                <w:szCs w:val="22"/>
              </w:rPr>
              <w:t>radionuclides</w:t>
            </w:r>
            <w:proofErr w:type="spellEnd"/>
            <w:r w:rsidR="00731983">
              <w:rPr>
                <w:rFonts w:ascii="Times New Roman" w:hAnsi="Times New Roman"/>
                <w:sz w:val="22"/>
                <w:szCs w:val="22"/>
              </w:rPr>
              <w:t xml:space="preserve"> external to the body</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Dose Calculation</w:t>
            </w:r>
          </w:p>
        </w:tc>
        <w:tc>
          <w:tcPr>
            <w:tcW w:w="6498"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Calculation of dose for worker or member of the public exposed to a radionuclide mixture</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Early Inhalation</w:t>
            </w:r>
          </w:p>
        </w:tc>
        <w:tc>
          <w:tcPr>
            <w:tcW w:w="6498" w:type="dxa"/>
            <w:tcBorders>
              <w:top w:val="nil"/>
              <w:left w:val="nil"/>
              <w:bottom w:val="nil"/>
              <w:right w:val="nil"/>
            </w:tcBorders>
          </w:tcPr>
          <w:p w:rsidR="00F77E2E" w:rsidRPr="001E4D30" w:rsidRDefault="00F77E2E" w:rsidP="00731983">
            <w:pPr>
              <w:pStyle w:val="noindent"/>
              <w:spacing w:line="240" w:lineRule="auto"/>
              <w:rPr>
                <w:rFonts w:ascii="Times New Roman" w:hAnsi="Times New Roman"/>
                <w:noProof/>
                <w:sz w:val="22"/>
                <w:szCs w:val="22"/>
              </w:rPr>
            </w:pPr>
            <w:r w:rsidRPr="001E4D30">
              <w:rPr>
                <w:rFonts w:ascii="Times New Roman" w:hAnsi="Times New Roman"/>
                <w:sz w:val="22"/>
                <w:szCs w:val="22"/>
              </w:rPr>
              <w:t xml:space="preserve">Absorbed dose coefficient integrated over a user-specific time period </w:t>
            </w:r>
            <w:r w:rsidR="00731983">
              <w:rPr>
                <w:rFonts w:ascii="Times New Roman" w:hAnsi="Times New Roman"/>
                <w:sz w:val="22"/>
                <w:szCs w:val="22"/>
              </w:rPr>
              <w:t xml:space="preserve">following an </w:t>
            </w:r>
            <w:r w:rsidRPr="001E4D30">
              <w:rPr>
                <w:rFonts w:ascii="Times New Roman" w:hAnsi="Times New Roman"/>
                <w:sz w:val="22"/>
                <w:szCs w:val="22"/>
              </w:rPr>
              <w:t>inhalation intake</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Element Data</w:t>
            </w:r>
          </w:p>
        </w:tc>
        <w:tc>
          <w:tcPr>
            <w:tcW w:w="6498"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Radiation interaction coefficients with elements for alpha, electron, photon</w:t>
            </w:r>
            <w:r w:rsidR="006C28C5">
              <w:rPr>
                <w:rFonts w:ascii="Times New Roman" w:hAnsi="Times New Roman"/>
                <w:sz w:val="22"/>
                <w:szCs w:val="22"/>
              </w:rPr>
              <w:t>,</w:t>
            </w:r>
            <w:r w:rsidRPr="001E4D30">
              <w:rPr>
                <w:rFonts w:ascii="Times New Roman" w:hAnsi="Times New Roman"/>
                <w:sz w:val="22"/>
                <w:szCs w:val="22"/>
              </w:rPr>
              <w:t xml:space="preserve"> and neutron radiations</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Material Data</w:t>
            </w:r>
          </w:p>
        </w:tc>
        <w:tc>
          <w:tcPr>
            <w:tcW w:w="6498"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Radiation interaction coefficients with materials for alpha, electron, photon</w:t>
            </w:r>
            <w:r w:rsidR="006C28C5">
              <w:rPr>
                <w:rFonts w:ascii="Times New Roman" w:hAnsi="Times New Roman"/>
                <w:sz w:val="22"/>
                <w:szCs w:val="22"/>
              </w:rPr>
              <w:t>,</w:t>
            </w:r>
            <w:r w:rsidRPr="001E4D30">
              <w:rPr>
                <w:rFonts w:ascii="Times New Roman" w:hAnsi="Times New Roman"/>
                <w:sz w:val="22"/>
                <w:szCs w:val="22"/>
              </w:rPr>
              <w:t xml:space="preserve"> and neutron radiations</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Public Exposure Data</w:t>
            </w:r>
          </w:p>
        </w:tc>
        <w:tc>
          <w:tcPr>
            <w:tcW w:w="6498" w:type="dxa"/>
            <w:tcBorders>
              <w:top w:val="nil"/>
              <w:left w:val="nil"/>
              <w:bottom w:val="nil"/>
              <w:right w:val="nil"/>
            </w:tcBorders>
          </w:tcPr>
          <w:p w:rsidR="00F77E2E" w:rsidRPr="001E4D30" w:rsidRDefault="00F77E2E" w:rsidP="00731983">
            <w:pPr>
              <w:pStyle w:val="noindent"/>
              <w:spacing w:line="240" w:lineRule="auto"/>
              <w:rPr>
                <w:rFonts w:ascii="Times New Roman" w:hAnsi="Times New Roman"/>
                <w:noProof/>
                <w:sz w:val="22"/>
                <w:szCs w:val="22"/>
              </w:rPr>
            </w:pPr>
            <w:r w:rsidRPr="001E4D30">
              <w:rPr>
                <w:rFonts w:ascii="Times New Roman" w:hAnsi="Times New Roman"/>
                <w:sz w:val="22"/>
                <w:szCs w:val="22"/>
              </w:rPr>
              <w:t>Summary</w:t>
            </w:r>
            <w:r w:rsidR="00731983">
              <w:rPr>
                <w:rFonts w:ascii="Times New Roman" w:hAnsi="Times New Roman"/>
                <w:sz w:val="22"/>
                <w:szCs w:val="22"/>
              </w:rPr>
              <w:t xml:space="preserve"> </w:t>
            </w:r>
            <w:r w:rsidRPr="001E4D30">
              <w:rPr>
                <w:rFonts w:ascii="Times New Roman" w:hAnsi="Times New Roman"/>
                <w:sz w:val="22"/>
                <w:szCs w:val="22"/>
              </w:rPr>
              <w:t xml:space="preserve">information on radiation exposures to natural background </w:t>
            </w:r>
            <w:r w:rsidR="00731983">
              <w:rPr>
                <w:rFonts w:ascii="Times New Roman" w:hAnsi="Times New Roman"/>
                <w:sz w:val="22"/>
                <w:szCs w:val="22"/>
              </w:rPr>
              <w:t xml:space="preserve">radiation </w:t>
            </w:r>
            <w:r w:rsidRPr="001E4D30">
              <w:rPr>
                <w:rFonts w:ascii="Times New Roman" w:hAnsi="Times New Roman"/>
                <w:sz w:val="22"/>
                <w:szCs w:val="22"/>
              </w:rPr>
              <w:t xml:space="preserve">and </w:t>
            </w:r>
            <w:r w:rsidR="00731983">
              <w:rPr>
                <w:rFonts w:ascii="Times New Roman" w:hAnsi="Times New Roman"/>
                <w:sz w:val="22"/>
                <w:szCs w:val="22"/>
              </w:rPr>
              <w:t xml:space="preserve">from </w:t>
            </w:r>
            <w:r w:rsidRPr="001E4D30">
              <w:rPr>
                <w:rFonts w:ascii="Times New Roman" w:hAnsi="Times New Roman"/>
                <w:sz w:val="22"/>
                <w:szCs w:val="22"/>
              </w:rPr>
              <w:t>medical exposure</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Radiation Field Data</w:t>
            </w:r>
          </w:p>
        </w:tc>
        <w:tc>
          <w:tcPr>
            <w:tcW w:w="6498"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 xml:space="preserve">Organ doses for workers resulting from </w:t>
            </w:r>
            <w:r w:rsidR="006A1DB4" w:rsidRPr="001E4D30">
              <w:rPr>
                <w:rFonts w:ascii="Times New Roman" w:hAnsi="Times New Roman"/>
                <w:sz w:val="22"/>
                <w:szCs w:val="22"/>
              </w:rPr>
              <w:t>idealized</w:t>
            </w:r>
            <w:r w:rsidRPr="001E4D30">
              <w:rPr>
                <w:rFonts w:ascii="Times New Roman" w:hAnsi="Times New Roman"/>
                <w:sz w:val="22"/>
                <w:szCs w:val="22"/>
              </w:rPr>
              <w:t xml:space="preserve"> photon and neutron radiation fields</w:t>
            </w:r>
          </w:p>
        </w:tc>
      </w:tr>
      <w:tr w:rsidR="00F77E2E" w:rsidRPr="001E4D30" w:rsidTr="000C6184">
        <w:tc>
          <w:tcPr>
            <w:tcW w:w="2700"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Risk Coefficients</w:t>
            </w:r>
          </w:p>
        </w:tc>
        <w:tc>
          <w:tcPr>
            <w:tcW w:w="6498" w:type="dxa"/>
            <w:tcBorders>
              <w:top w:val="nil"/>
              <w:left w:val="nil"/>
              <w:bottom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Nuclide-specific risk coefficients for public exposure</w:t>
            </w:r>
          </w:p>
        </w:tc>
      </w:tr>
      <w:tr w:rsidR="00F77E2E" w:rsidRPr="001E4D30" w:rsidTr="000C6184">
        <w:tc>
          <w:tcPr>
            <w:tcW w:w="2700" w:type="dxa"/>
            <w:tcBorders>
              <w:top w:val="nil"/>
              <w:left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Supplemental Data</w:t>
            </w:r>
          </w:p>
        </w:tc>
        <w:tc>
          <w:tcPr>
            <w:tcW w:w="6498" w:type="dxa"/>
            <w:tcBorders>
              <w:top w:val="nil"/>
              <w:left w:val="nil"/>
              <w:right w:val="nil"/>
            </w:tcBorders>
          </w:tcPr>
          <w:p w:rsidR="00F77E2E" w:rsidRPr="001E4D30" w:rsidRDefault="00F77E2E" w:rsidP="001B7671">
            <w:pPr>
              <w:pStyle w:val="noindent"/>
              <w:spacing w:line="240" w:lineRule="auto"/>
              <w:rPr>
                <w:rFonts w:ascii="Times New Roman" w:hAnsi="Times New Roman"/>
                <w:noProof/>
                <w:sz w:val="22"/>
                <w:szCs w:val="22"/>
              </w:rPr>
            </w:pPr>
            <w:r w:rsidRPr="001E4D30">
              <w:rPr>
                <w:rFonts w:ascii="Times New Roman" w:hAnsi="Times New Roman"/>
                <w:sz w:val="22"/>
                <w:szCs w:val="22"/>
              </w:rPr>
              <w:t xml:space="preserve">Collection of reference information ranging from SI units to numerical limits on the activity content of </w:t>
            </w:r>
            <w:proofErr w:type="spellStart"/>
            <w:r w:rsidRPr="001E4D30">
              <w:rPr>
                <w:rFonts w:ascii="Times New Roman" w:hAnsi="Times New Roman"/>
                <w:sz w:val="22"/>
                <w:szCs w:val="22"/>
              </w:rPr>
              <w:t>radionuclides</w:t>
            </w:r>
            <w:proofErr w:type="spellEnd"/>
            <w:r w:rsidRPr="001E4D30">
              <w:rPr>
                <w:rFonts w:ascii="Times New Roman" w:hAnsi="Times New Roman"/>
                <w:sz w:val="22"/>
                <w:szCs w:val="22"/>
              </w:rPr>
              <w:t xml:space="preserve"> in transport</w:t>
            </w:r>
          </w:p>
        </w:tc>
      </w:tr>
    </w:tbl>
    <w:p w:rsidR="00F77E2E" w:rsidRPr="001A02A5" w:rsidRDefault="00F77E2E" w:rsidP="00DC4D3C">
      <w:pPr>
        <w:pStyle w:val="StyleBaseTimesNewRoman12ptJustified"/>
        <w:ind w:firstLine="0"/>
        <w:rPr>
          <w:rFonts w:cs="Times New Roman"/>
        </w:rPr>
      </w:pPr>
    </w:p>
    <w:p w:rsidR="005D2473" w:rsidRDefault="005D2473" w:rsidP="00DC4D3C">
      <w:pPr>
        <w:pStyle w:val="StyleBaseTimesNewRoman12ptJustified"/>
        <w:ind w:firstLine="0"/>
        <w:rPr>
          <w:rFonts w:cs="Times New Roman"/>
        </w:rPr>
      </w:pPr>
    </w:p>
    <w:p w:rsidR="00DC4D3C" w:rsidRPr="001A02A5" w:rsidRDefault="000C6184" w:rsidP="00DC4D3C">
      <w:pPr>
        <w:pStyle w:val="StyleBaseTimesNewRoman12ptJustified"/>
        <w:ind w:firstLine="0"/>
        <w:rPr>
          <w:rFonts w:cs="Times New Roman"/>
        </w:rPr>
      </w:pPr>
      <w:r>
        <w:rPr>
          <w:rFonts w:cs="Times New Roman"/>
        </w:rPr>
        <w:t xml:space="preserve">The computational procedures within the </w:t>
      </w:r>
      <w:r w:rsidR="00B17DA1">
        <w:rPr>
          <w:rFonts w:cs="Times New Roman"/>
        </w:rPr>
        <w:t>T</w:t>
      </w:r>
      <w:r w:rsidR="00DC4D3C" w:rsidRPr="001A02A5">
        <w:rPr>
          <w:rFonts w:cs="Times New Roman"/>
        </w:rPr>
        <w:t xml:space="preserve">oolbox </w:t>
      </w:r>
      <w:r w:rsidR="00C72329">
        <w:rPr>
          <w:rFonts w:cs="Times New Roman"/>
        </w:rPr>
        <w:t xml:space="preserve">enable </w:t>
      </w:r>
      <w:r>
        <w:rPr>
          <w:rFonts w:cs="Times New Roman"/>
        </w:rPr>
        <w:t xml:space="preserve">calculation of absorbed </w:t>
      </w:r>
      <w:r w:rsidR="00DC4D3C" w:rsidRPr="001A02A5">
        <w:rPr>
          <w:rFonts w:cs="Times New Roman"/>
        </w:rPr>
        <w:t>dose coefficients</w:t>
      </w:r>
      <w:r>
        <w:rPr>
          <w:rFonts w:cs="Times New Roman"/>
        </w:rPr>
        <w:t xml:space="preserve"> for </w:t>
      </w:r>
      <w:r w:rsidR="00F77E2E">
        <w:rPr>
          <w:rFonts w:cs="Times New Roman"/>
        </w:rPr>
        <w:t xml:space="preserve">a user-specified time period </w:t>
      </w:r>
      <w:r w:rsidR="003040FA">
        <w:rPr>
          <w:rFonts w:cs="Times New Roman"/>
        </w:rPr>
        <w:t xml:space="preserve">post an acute inhalation intake </w:t>
      </w:r>
      <w:r w:rsidR="00731983">
        <w:rPr>
          <w:rFonts w:cs="Times New Roman"/>
        </w:rPr>
        <w:t xml:space="preserve">as needed in </w:t>
      </w:r>
      <w:r w:rsidR="00F77E2E">
        <w:rPr>
          <w:rFonts w:cs="Times New Roman"/>
        </w:rPr>
        <w:t xml:space="preserve">assessing potential </w:t>
      </w:r>
      <w:r w:rsidR="00DC4D3C" w:rsidRPr="001A02A5">
        <w:rPr>
          <w:rFonts w:cs="Times New Roman"/>
        </w:rPr>
        <w:t>deterministic effects</w:t>
      </w:r>
      <w:r w:rsidR="00F77E2E">
        <w:rPr>
          <w:rFonts w:cs="Times New Roman"/>
        </w:rPr>
        <w:t xml:space="preserve">, the </w:t>
      </w:r>
      <w:r w:rsidR="006A1DB4">
        <w:rPr>
          <w:rFonts w:cs="Times New Roman"/>
        </w:rPr>
        <w:t xml:space="preserve">derivation </w:t>
      </w:r>
      <w:r w:rsidR="003040FA">
        <w:rPr>
          <w:rFonts w:cs="Times New Roman"/>
        </w:rPr>
        <w:t xml:space="preserve">of </w:t>
      </w:r>
      <w:r w:rsidR="00DC4D3C" w:rsidRPr="001A02A5">
        <w:rPr>
          <w:rFonts w:cs="Times New Roman"/>
        </w:rPr>
        <w:t>radiation interaction coefficients for materials based on their elemental composition</w:t>
      </w:r>
      <w:r w:rsidR="003040FA">
        <w:rPr>
          <w:rFonts w:cs="Times New Roman"/>
        </w:rPr>
        <w:t xml:space="preserve">, </w:t>
      </w:r>
      <w:r w:rsidR="00DC4D3C" w:rsidRPr="001A02A5">
        <w:rPr>
          <w:rFonts w:cs="Times New Roman"/>
        </w:rPr>
        <w:t xml:space="preserve">the activity of members of </w:t>
      </w:r>
      <w:r w:rsidR="003040FA">
        <w:rPr>
          <w:rFonts w:cs="Times New Roman"/>
        </w:rPr>
        <w:t xml:space="preserve">serial </w:t>
      </w:r>
      <w:r w:rsidR="00DC4D3C" w:rsidRPr="001A02A5">
        <w:rPr>
          <w:rFonts w:cs="Times New Roman"/>
        </w:rPr>
        <w:t>decay chain</w:t>
      </w:r>
      <w:r w:rsidR="00C72329">
        <w:rPr>
          <w:rFonts w:cs="Times New Roman"/>
        </w:rPr>
        <w:t xml:space="preserve"> at user-specified times</w:t>
      </w:r>
      <w:r w:rsidR="00DC4D3C" w:rsidRPr="001A02A5">
        <w:rPr>
          <w:rFonts w:cs="Times New Roman"/>
        </w:rPr>
        <w:t xml:space="preserve">, and the </w:t>
      </w:r>
      <w:r w:rsidR="003040FA">
        <w:rPr>
          <w:rFonts w:cs="Times New Roman"/>
        </w:rPr>
        <w:t xml:space="preserve">committed equivalent and effective </w:t>
      </w:r>
      <w:r w:rsidR="00DC4D3C" w:rsidRPr="001A02A5">
        <w:rPr>
          <w:rFonts w:cs="Times New Roman"/>
        </w:rPr>
        <w:t xml:space="preserve">dose for a user-specified mixture of </w:t>
      </w:r>
      <w:proofErr w:type="spellStart"/>
      <w:r w:rsidR="00DC4D3C" w:rsidRPr="001A02A5">
        <w:rPr>
          <w:rFonts w:cs="Times New Roman"/>
        </w:rPr>
        <w:t>radionuclides</w:t>
      </w:r>
      <w:proofErr w:type="spellEnd"/>
      <w:r w:rsidR="00DC4D3C" w:rsidRPr="001A02A5">
        <w:rPr>
          <w:rFonts w:cs="Times New Roman"/>
        </w:rPr>
        <w:t xml:space="preserve">. Information is </w:t>
      </w:r>
      <w:r w:rsidR="003040FA">
        <w:rPr>
          <w:rFonts w:cs="Times New Roman"/>
        </w:rPr>
        <w:t xml:space="preserve">also </w:t>
      </w:r>
      <w:r w:rsidR="00DC4D3C" w:rsidRPr="001A02A5">
        <w:rPr>
          <w:rFonts w:cs="Times New Roman"/>
        </w:rPr>
        <w:t xml:space="preserve">provided on the excretion and retention of selected </w:t>
      </w:r>
      <w:proofErr w:type="spellStart"/>
      <w:r w:rsidR="00DC4D3C" w:rsidRPr="001A02A5">
        <w:rPr>
          <w:rFonts w:cs="Times New Roman"/>
        </w:rPr>
        <w:t>radionuclides</w:t>
      </w:r>
      <w:proofErr w:type="spellEnd"/>
      <w:r w:rsidR="00DC4D3C" w:rsidRPr="001A02A5">
        <w:rPr>
          <w:rFonts w:cs="Times New Roman"/>
        </w:rPr>
        <w:t xml:space="preserve"> </w:t>
      </w:r>
      <w:r w:rsidR="003040FA">
        <w:rPr>
          <w:rFonts w:cs="Times New Roman"/>
        </w:rPr>
        <w:t>following inhalation intakes in the workplace</w:t>
      </w:r>
      <w:r w:rsidR="00DC4D3C" w:rsidRPr="001A02A5">
        <w:rPr>
          <w:rFonts w:cs="Times New Roman"/>
        </w:rPr>
        <w:t>. The software’s help files provide access to textual information on topics ranging from those of a general nature to the details of models describing the fate</w:t>
      </w:r>
      <w:r w:rsidR="003040FA">
        <w:rPr>
          <w:rFonts w:cs="Times New Roman"/>
        </w:rPr>
        <w:t xml:space="preserve"> of </w:t>
      </w:r>
      <w:proofErr w:type="spellStart"/>
      <w:r w:rsidR="003040FA">
        <w:rPr>
          <w:rFonts w:cs="Times New Roman"/>
        </w:rPr>
        <w:t>radionuclides</w:t>
      </w:r>
      <w:proofErr w:type="spellEnd"/>
      <w:r w:rsidR="003040FA">
        <w:rPr>
          <w:rFonts w:cs="Times New Roman"/>
        </w:rPr>
        <w:t xml:space="preserve"> in the body. Portions of this report are included within the software as a</w:t>
      </w:r>
      <w:r w:rsidR="003670AF">
        <w:rPr>
          <w:rFonts w:cs="Times New Roman"/>
        </w:rPr>
        <w:t>n online</w:t>
      </w:r>
      <w:r w:rsidR="003040FA">
        <w:rPr>
          <w:rFonts w:cs="Times New Roman"/>
        </w:rPr>
        <w:t xml:space="preserve"> user guide.</w:t>
      </w:r>
    </w:p>
    <w:p w:rsidR="001A02A5" w:rsidRPr="006E601B" w:rsidRDefault="001A02A5" w:rsidP="00DC4D3C">
      <w:pPr>
        <w:pStyle w:val="StyleBaseTimesNewRoman12ptJustified"/>
        <w:ind w:firstLine="0"/>
        <w:rPr>
          <w:rFonts w:cs="Times New Roman"/>
          <w:sz w:val="24"/>
          <w:szCs w:val="24"/>
        </w:rPr>
      </w:pPr>
    </w:p>
    <w:bookmarkEnd w:id="23"/>
    <w:bookmarkEnd w:id="24"/>
    <w:bookmarkEnd w:id="25"/>
    <w:bookmarkEnd w:id="26"/>
    <w:bookmarkEnd w:id="27"/>
    <w:p w:rsidR="00EF795F" w:rsidRDefault="00EF795F">
      <w:pPr>
        <w:rPr>
          <w:rFonts w:ascii="Times New Roman Bold" w:hAnsi="Times New Roman Bold" w:cs="Arial"/>
          <w:b/>
          <w:bCs/>
          <w:caps/>
          <w:szCs w:val="28"/>
        </w:rPr>
      </w:pPr>
      <w:r>
        <w:br w:type="page"/>
      </w:r>
    </w:p>
    <w:p w:rsidR="001A02A5" w:rsidRPr="006E601B" w:rsidRDefault="001A02A5" w:rsidP="009E6D4F">
      <w:pPr>
        <w:pStyle w:val="Heading2"/>
      </w:pPr>
      <w:bookmarkStart w:id="30" w:name="_Toc355177419"/>
      <w:r w:rsidRPr="00014C9D">
        <w:lastRenderedPageBreak/>
        <w:t>R</w:t>
      </w:r>
      <w:r>
        <w:t>elease Notes</w:t>
      </w:r>
      <w:bookmarkEnd w:id="30"/>
    </w:p>
    <w:p w:rsidR="001A02A5" w:rsidRPr="00DA647C" w:rsidRDefault="001A02A5" w:rsidP="001A02A5">
      <w:pPr>
        <w:pStyle w:val="StyleBaseTimesNewRoman12ptJustified"/>
        <w:ind w:firstLine="0"/>
        <w:rPr>
          <w:rFonts w:cs="Times New Roman"/>
        </w:rPr>
      </w:pPr>
      <w:r w:rsidRPr="00DA647C">
        <w:rPr>
          <w:rFonts w:cs="Times New Roman"/>
        </w:rPr>
        <w:t xml:space="preserve">This is the third general release of the </w:t>
      </w:r>
      <w:r w:rsidR="006C28C5">
        <w:rPr>
          <w:rFonts w:cs="Times New Roman"/>
        </w:rPr>
        <w:t>Radiological T</w:t>
      </w:r>
      <w:r w:rsidRPr="00DA647C">
        <w:rPr>
          <w:rFonts w:cs="Times New Roman"/>
        </w:rPr>
        <w:t xml:space="preserve">oolbox. Some minor restructuring of the information content of the </w:t>
      </w:r>
      <w:r w:rsidR="00B17DA1">
        <w:rPr>
          <w:rFonts w:cs="Times New Roman"/>
        </w:rPr>
        <w:t>T</w:t>
      </w:r>
      <w:r w:rsidRPr="00DA647C">
        <w:rPr>
          <w:rFonts w:cs="Times New Roman"/>
        </w:rPr>
        <w:t xml:space="preserve">oolbox was undertaken with inclusion of risk coefficients </w:t>
      </w:r>
      <w:r w:rsidR="003670AF">
        <w:rPr>
          <w:rFonts w:cs="Times New Roman"/>
        </w:rPr>
        <w:t>from</w:t>
      </w:r>
      <w:r w:rsidRPr="00DA647C">
        <w:rPr>
          <w:rFonts w:cs="Times New Roman"/>
        </w:rPr>
        <w:t xml:space="preserve"> Federal Guidance Report</w:t>
      </w:r>
      <w:r w:rsidR="007A3D9A">
        <w:rPr>
          <w:rFonts w:cs="Times New Roman"/>
        </w:rPr>
        <w:t xml:space="preserve"> (FGR)</w:t>
      </w:r>
      <w:r w:rsidRPr="00DA647C">
        <w:rPr>
          <w:rFonts w:cs="Times New Roman"/>
        </w:rPr>
        <w:t xml:space="preserve"> 13</w:t>
      </w:r>
      <w:r w:rsidR="00731983">
        <w:rPr>
          <w:rFonts w:cs="Times New Roman"/>
        </w:rPr>
        <w:t xml:space="preserve"> (EPA</w:t>
      </w:r>
      <w:r w:rsidR="00CD3FDB">
        <w:rPr>
          <w:rFonts w:cs="Times New Roman"/>
        </w:rPr>
        <w:t>,</w:t>
      </w:r>
      <w:r w:rsidR="00731983">
        <w:rPr>
          <w:rFonts w:cs="Times New Roman"/>
        </w:rPr>
        <w:t xml:space="preserve"> 1999)</w:t>
      </w:r>
      <w:r w:rsidR="00DE6654" w:rsidRPr="00DA647C">
        <w:rPr>
          <w:rFonts w:cs="Times New Roman"/>
        </w:rPr>
        <w:t>, data on thermal neutron cross sections,</w:t>
      </w:r>
      <w:r w:rsidRPr="00DA647C">
        <w:rPr>
          <w:rFonts w:cs="Times New Roman"/>
        </w:rPr>
        <w:t xml:space="preserve"> and </w:t>
      </w:r>
      <w:r w:rsidR="00DC6C8C" w:rsidRPr="00DA647C">
        <w:rPr>
          <w:rFonts w:cs="Times New Roman"/>
        </w:rPr>
        <w:t xml:space="preserve">other </w:t>
      </w:r>
      <w:r w:rsidRPr="00DA647C">
        <w:rPr>
          <w:rFonts w:cs="Times New Roman"/>
        </w:rPr>
        <w:t xml:space="preserve">enhancements suggested by users. In addition, this version of the </w:t>
      </w:r>
      <w:r w:rsidR="00B17DA1">
        <w:rPr>
          <w:rFonts w:cs="Times New Roman"/>
        </w:rPr>
        <w:t>T</w:t>
      </w:r>
      <w:r w:rsidRPr="00DA647C">
        <w:rPr>
          <w:rFonts w:cs="Times New Roman"/>
        </w:rPr>
        <w:t xml:space="preserve">oolbox </w:t>
      </w:r>
      <w:r w:rsidR="00B17DA1">
        <w:rPr>
          <w:rFonts w:cs="Times New Roman"/>
        </w:rPr>
        <w:t xml:space="preserve">(Ver. 3.0) </w:t>
      </w:r>
      <w:r w:rsidRPr="00DA647C">
        <w:rPr>
          <w:rFonts w:cs="Times New Roman"/>
        </w:rPr>
        <w:t xml:space="preserve">and its help files will run </w:t>
      </w:r>
      <w:r w:rsidR="00E4017D">
        <w:rPr>
          <w:rFonts w:cs="Times New Roman"/>
        </w:rPr>
        <w:t>under</w:t>
      </w:r>
      <w:r w:rsidRPr="00DA647C">
        <w:rPr>
          <w:rFonts w:cs="Times New Roman"/>
        </w:rPr>
        <w:t xml:space="preserve"> Windows Vista</w:t>
      </w:r>
      <w:r w:rsidR="007A3D9A">
        <w:rPr>
          <w:rFonts w:cs="Times New Roman"/>
        </w:rPr>
        <w:t xml:space="preserve">, </w:t>
      </w:r>
      <w:r w:rsidRPr="00DA647C">
        <w:rPr>
          <w:rFonts w:cs="Times New Roman"/>
        </w:rPr>
        <w:t>7</w:t>
      </w:r>
      <w:r w:rsidR="00E4017D">
        <w:rPr>
          <w:rFonts w:cs="Times New Roman"/>
        </w:rPr>
        <w:t>,</w:t>
      </w:r>
      <w:r w:rsidRPr="00DA647C">
        <w:rPr>
          <w:rFonts w:cs="Times New Roman"/>
        </w:rPr>
        <w:t xml:space="preserve"> </w:t>
      </w:r>
      <w:r w:rsidR="007A3D9A">
        <w:rPr>
          <w:rFonts w:cs="Times New Roman"/>
        </w:rPr>
        <w:t>and 8</w:t>
      </w:r>
      <w:r w:rsidR="00E4017D">
        <w:rPr>
          <w:rFonts w:cs="Times New Roman"/>
        </w:rPr>
        <w:t xml:space="preserve"> operating systems on </w:t>
      </w:r>
      <w:r w:rsidRPr="00DA647C">
        <w:rPr>
          <w:rFonts w:cs="Times New Roman"/>
        </w:rPr>
        <w:t>32</w:t>
      </w:r>
      <w:r w:rsidR="006C28C5">
        <w:rPr>
          <w:rFonts w:cs="Times New Roman"/>
        </w:rPr>
        <w:t>-</w:t>
      </w:r>
      <w:r w:rsidRPr="00DA647C">
        <w:rPr>
          <w:rFonts w:cs="Times New Roman"/>
        </w:rPr>
        <w:t xml:space="preserve"> and 64</w:t>
      </w:r>
      <w:r w:rsidR="006C28C5">
        <w:rPr>
          <w:rFonts w:cs="Times New Roman"/>
        </w:rPr>
        <w:t>-</w:t>
      </w:r>
      <w:r w:rsidRPr="00DA647C">
        <w:rPr>
          <w:rFonts w:cs="Times New Roman"/>
        </w:rPr>
        <w:t xml:space="preserve">bit machines. </w:t>
      </w:r>
    </w:p>
    <w:p w:rsidR="00FC27DF" w:rsidRPr="0055206D" w:rsidRDefault="00FC27DF" w:rsidP="009E6D4F">
      <w:pPr>
        <w:pStyle w:val="Heading3"/>
        <w:rPr>
          <w:sz w:val="24"/>
        </w:rPr>
      </w:pPr>
      <w:bookmarkStart w:id="31" w:name="_Toc346102801"/>
      <w:bookmarkStart w:id="32" w:name="_Toc346102844"/>
      <w:bookmarkStart w:id="33" w:name="_Toc346102897"/>
      <w:bookmarkStart w:id="34" w:name="_Toc355177420"/>
      <w:bookmarkEnd w:id="31"/>
      <w:bookmarkEnd w:id="32"/>
      <w:bookmarkEnd w:id="33"/>
      <w:r w:rsidRPr="0055206D">
        <w:rPr>
          <w:sz w:val="24"/>
        </w:rPr>
        <w:t>Installing the Software Installation</w:t>
      </w:r>
      <w:bookmarkEnd w:id="34"/>
    </w:p>
    <w:p w:rsidR="00FC27DF" w:rsidRDefault="00B17DA1" w:rsidP="00FC27DF">
      <w:pPr>
        <w:pStyle w:val="StyleBaseTimesNewRoman"/>
        <w:ind w:firstLine="0"/>
        <w:jc w:val="both"/>
        <w:rPr>
          <w:rFonts w:cs="Times New Roman"/>
        </w:rPr>
      </w:pPr>
      <w:r>
        <w:rPr>
          <w:rFonts w:cs="Times New Roman"/>
        </w:rPr>
        <w:t>The T</w:t>
      </w:r>
      <w:r w:rsidR="00FC27DF" w:rsidRPr="00DA647C">
        <w:rPr>
          <w:rFonts w:cs="Times New Roman"/>
        </w:rPr>
        <w:t>oolbox</w:t>
      </w:r>
      <w:r w:rsidR="00DC6C8C" w:rsidRPr="00DA647C">
        <w:rPr>
          <w:rFonts w:cs="Times New Roman"/>
        </w:rPr>
        <w:t xml:space="preserve"> </w:t>
      </w:r>
      <w:r w:rsidR="00FC27DF" w:rsidRPr="00DA647C">
        <w:rPr>
          <w:rFonts w:cs="Times New Roman"/>
        </w:rPr>
        <w:t>is installed by running the distributed set-up module TB_SETUP</w:t>
      </w:r>
      <w:r w:rsidR="003670AF">
        <w:rPr>
          <w:rFonts w:cs="Times New Roman"/>
        </w:rPr>
        <w:t>.EXE</w:t>
      </w:r>
      <w:r w:rsidR="00DC6C8C" w:rsidRPr="00DA647C">
        <w:rPr>
          <w:rFonts w:cs="Times New Roman"/>
        </w:rPr>
        <w:t>, a standard Windows</w:t>
      </w:r>
      <w:r w:rsidR="001554D4">
        <w:rPr>
          <w:rFonts w:cs="Times New Roman"/>
        </w:rPr>
        <w:t xml:space="preserve"> </w:t>
      </w:r>
      <w:r w:rsidR="00DC6C8C" w:rsidRPr="00DA647C">
        <w:rPr>
          <w:rFonts w:cs="Times New Roman"/>
        </w:rPr>
        <w:t>installation</w:t>
      </w:r>
      <w:r w:rsidR="001554D4">
        <w:rPr>
          <w:rFonts w:cs="Times New Roman"/>
        </w:rPr>
        <w:t xml:space="preserve"> </w:t>
      </w:r>
      <w:r w:rsidR="00DC6C8C" w:rsidRPr="00DA647C">
        <w:rPr>
          <w:rFonts w:cs="Times New Roman"/>
        </w:rPr>
        <w:t>file</w:t>
      </w:r>
      <w:r w:rsidR="001554D4">
        <w:rPr>
          <w:rFonts w:cs="Times New Roman"/>
        </w:rPr>
        <w:t>.</w:t>
      </w:r>
      <w:r w:rsidR="00DC6C8C" w:rsidRPr="00DA647C">
        <w:rPr>
          <w:rStyle w:val="FootnoteReference"/>
        </w:rPr>
        <w:footnoteReference w:id="1"/>
      </w:r>
      <w:r w:rsidR="00FC27DF" w:rsidRPr="00DA647C">
        <w:rPr>
          <w:rFonts w:cs="Times New Roman"/>
        </w:rPr>
        <w:t xml:space="preserve"> </w:t>
      </w:r>
      <w:r w:rsidR="003040FA" w:rsidRPr="00DA647C">
        <w:rPr>
          <w:rFonts w:cs="Times New Roman"/>
        </w:rPr>
        <w:t xml:space="preserve">The default folder </w:t>
      </w:r>
      <w:r w:rsidR="00F52B77" w:rsidRPr="00DA647C">
        <w:rPr>
          <w:rFonts w:cs="Times New Roman"/>
        </w:rPr>
        <w:t xml:space="preserve">(directory) </w:t>
      </w:r>
      <w:r w:rsidR="003040FA" w:rsidRPr="00DA647C">
        <w:rPr>
          <w:rFonts w:cs="Times New Roman"/>
        </w:rPr>
        <w:t xml:space="preserve">for the installation is C:\Rad_Toolbox </w:t>
      </w:r>
      <w:r w:rsidR="00F52B77" w:rsidRPr="00DA647C">
        <w:rPr>
          <w:rFonts w:cs="Times New Roman"/>
        </w:rPr>
        <w:t>however the user can install the software in a folder of his choice. It is recommended that the software not be installed in C:\Program Files</w:t>
      </w:r>
      <w:r w:rsidR="003670AF">
        <w:rPr>
          <w:rFonts w:cs="Times New Roman"/>
        </w:rPr>
        <w:t xml:space="preserve"> folder</w:t>
      </w:r>
      <w:r w:rsidR="00F52B77" w:rsidRPr="00DA647C">
        <w:rPr>
          <w:rFonts w:cs="Times New Roman"/>
        </w:rPr>
        <w:t xml:space="preserve">. </w:t>
      </w:r>
      <w:r w:rsidR="00FC27DF" w:rsidRPr="00DA647C">
        <w:rPr>
          <w:rFonts w:cs="Times New Roman"/>
        </w:rPr>
        <w:t xml:space="preserve">During installation the system may report messages for which the ‘ignore’ option is the appropriate response. The installation </w:t>
      </w:r>
      <w:r w:rsidR="00DC6C8C" w:rsidRPr="00DA647C">
        <w:rPr>
          <w:rFonts w:cs="Times New Roman"/>
        </w:rPr>
        <w:t>will</w:t>
      </w:r>
      <w:r w:rsidR="00FC27DF" w:rsidRPr="00DA647C">
        <w:rPr>
          <w:rFonts w:cs="Times New Roman"/>
        </w:rPr>
        <w:t xml:space="preserve"> place </w:t>
      </w:r>
      <w:r w:rsidR="00DC6C8C" w:rsidRPr="00DA647C">
        <w:rPr>
          <w:rFonts w:cs="Times New Roman"/>
        </w:rPr>
        <w:t xml:space="preserve">on the desktop the </w:t>
      </w:r>
      <w:r>
        <w:rPr>
          <w:rFonts w:cs="Times New Roman"/>
        </w:rPr>
        <w:t>T</w:t>
      </w:r>
      <w:r w:rsidR="00DC6C8C" w:rsidRPr="00DA647C">
        <w:rPr>
          <w:rFonts w:cs="Times New Roman"/>
        </w:rPr>
        <w:t>oolbox icon as a shortcut to invoke the software</w:t>
      </w:r>
      <w:r w:rsidR="00F52B77" w:rsidRPr="00DA647C">
        <w:rPr>
          <w:rFonts w:cs="Times New Roman"/>
        </w:rPr>
        <w:t xml:space="preserve">, provide an option to view a Readme.txt placed in the folder and execute a check on the installed data files (see </w:t>
      </w:r>
      <w:r w:rsidR="006C28C5">
        <w:rPr>
          <w:rFonts w:cs="Times New Roman"/>
        </w:rPr>
        <w:t xml:space="preserve">Sect. </w:t>
      </w:r>
      <w:r w:rsidR="00F52B77" w:rsidRPr="00DA647C">
        <w:rPr>
          <w:rFonts w:cs="Times New Roman"/>
        </w:rPr>
        <w:t>3.7 for details)</w:t>
      </w:r>
      <w:r w:rsidR="00DC6C8C" w:rsidRPr="00DA647C">
        <w:rPr>
          <w:rFonts w:cs="Times New Roman"/>
        </w:rPr>
        <w:t xml:space="preserve">. Clicking </w:t>
      </w:r>
      <w:r w:rsidR="003670AF">
        <w:rPr>
          <w:rFonts w:cs="Times New Roman"/>
        </w:rPr>
        <w:t xml:space="preserve">on </w:t>
      </w:r>
      <w:r w:rsidR="00DC6C8C" w:rsidRPr="00DA647C">
        <w:rPr>
          <w:rFonts w:cs="Times New Roman"/>
        </w:rPr>
        <w:t>the shortcut result</w:t>
      </w:r>
      <w:r w:rsidR="006C28C5">
        <w:rPr>
          <w:rFonts w:cs="Times New Roman"/>
        </w:rPr>
        <w:t>s</w:t>
      </w:r>
      <w:r>
        <w:rPr>
          <w:rFonts w:cs="Times New Roman"/>
        </w:rPr>
        <w:t xml:space="preserve"> in the display of the T</w:t>
      </w:r>
      <w:r w:rsidR="00DC6C8C" w:rsidRPr="00DA647C">
        <w:rPr>
          <w:rFonts w:cs="Times New Roman"/>
        </w:rPr>
        <w:t xml:space="preserve">oolbox user interface (or menu) </w:t>
      </w:r>
      <w:r w:rsidR="006A7A21">
        <w:rPr>
          <w:rFonts w:cs="Times New Roman"/>
        </w:rPr>
        <w:t xml:space="preserve">as </w:t>
      </w:r>
      <w:r w:rsidR="003670AF">
        <w:rPr>
          <w:rFonts w:cs="Times New Roman"/>
        </w:rPr>
        <w:t xml:space="preserve">shown </w:t>
      </w:r>
      <w:r w:rsidR="00DC6C8C" w:rsidRPr="00DA647C">
        <w:rPr>
          <w:rFonts w:cs="Times New Roman"/>
        </w:rPr>
        <w:t>in Fig. 1.1. The interface consists of a column of button</w:t>
      </w:r>
      <w:r w:rsidR="006C28C5">
        <w:rPr>
          <w:rFonts w:cs="Times New Roman"/>
        </w:rPr>
        <w:t>s</w:t>
      </w:r>
      <w:r w:rsidR="00DC6C8C" w:rsidRPr="00DA647C">
        <w:rPr>
          <w:rFonts w:cs="Times New Roman"/>
        </w:rPr>
        <w:t xml:space="preserve"> on the left</w:t>
      </w:r>
      <w:r w:rsidR="006C28C5">
        <w:rPr>
          <w:rFonts w:cs="Times New Roman"/>
        </w:rPr>
        <w:t>,</w:t>
      </w:r>
      <w:r w:rsidR="00DC6C8C" w:rsidRPr="00DA647C">
        <w:rPr>
          <w:rFonts w:cs="Times New Roman"/>
        </w:rPr>
        <w:t xml:space="preserve"> which define different data collections</w:t>
      </w:r>
      <w:r w:rsidR="006C28C5">
        <w:rPr>
          <w:rFonts w:cs="Times New Roman"/>
        </w:rPr>
        <w:t>,</w:t>
      </w:r>
      <w:r w:rsidR="00DC6C8C" w:rsidRPr="00DA647C">
        <w:rPr>
          <w:rFonts w:cs="Times New Roman"/>
        </w:rPr>
        <w:t xml:space="preserve"> and the folders on the right</w:t>
      </w:r>
      <w:r w:rsidR="006C28C5">
        <w:rPr>
          <w:rFonts w:cs="Times New Roman"/>
        </w:rPr>
        <w:t xml:space="preserve">, </w:t>
      </w:r>
      <w:proofErr w:type="gramStart"/>
      <w:r w:rsidR="006C28C5">
        <w:rPr>
          <w:rFonts w:cs="Times New Roman"/>
        </w:rPr>
        <w:t xml:space="preserve">which </w:t>
      </w:r>
      <w:r w:rsidR="00DC6C8C" w:rsidRPr="00DA647C">
        <w:rPr>
          <w:rFonts w:cs="Times New Roman"/>
        </w:rPr>
        <w:t xml:space="preserve"> detail</w:t>
      </w:r>
      <w:proofErr w:type="gramEnd"/>
      <w:r w:rsidR="00DC6C8C" w:rsidRPr="00DA647C">
        <w:rPr>
          <w:rFonts w:cs="Times New Roman"/>
        </w:rPr>
        <w:t xml:space="preserve"> the specific items </w:t>
      </w:r>
      <w:r w:rsidR="003670AF">
        <w:rPr>
          <w:rFonts w:cs="Times New Roman"/>
        </w:rPr>
        <w:t>with</w:t>
      </w:r>
      <w:r w:rsidR="00DC6C8C" w:rsidRPr="00DA647C">
        <w:rPr>
          <w:rFonts w:cs="Times New Roman"/>
        </w:rPr>
        <w:t xml:space="preserve">in the </w:t>
      </w:r>
      <w:r w:rsidR="00E4017D">
        <w:rPr>
          <w:rFonts w:cs="Times New Roman"/>
        </w:rPr>
        <w:t xml:space="preserve">highlighted </w:t>
      </w:r>
      <w:r w:rsidR="00DC6C8C" w:rsidRPr="00DA647C">
        <w:rPr>
          <w:rFonts w:cs="Times New Roman"/>
        </w:rPr>
        <w:t xml:space="preserve">collection. </w:t>
      </w:r>
      <w:r w:rsidR="00FC27DF" w:rsidRPr="00DA647C">
        <w:rPr>
          <w:rFonts w:cs="Times New Roman"/>
        </w:rPr>
        <w:t xml:space="preserve">The software can be removed from the computer by clicking </w:t>
      </w:r>
      <w:r w:rsidR="006A7A21">
        <w:rPr>
          <w:rFonts w:cs="Times New Roman"/>
        </w:rPr>
        <w:t xml:space="preserve">on the executable </w:t>
      </w:r>
      <w:r>
        <w:rPr>
          <w:rFonts w:cs="Times New Roman"/>
        </w:rPr>
        <w:t xml:space="preserve">unins000.exe </w:t>
      </w:r>
      <w:r w:rsidR="006A7A21">
        <w:rPr>
          <w:rFonts w:cs="Times New Roman"/>
        </w:rPr>
        <w:t xml:space="preserve">that </w:t>
      </w:r>
      <w:r>
        <w:rPr>
          <w:rFonts w:cs="Times New Roman"/>
        </w:rPr>
        <w:t>resid</w:t>
      </w:r>
      <w:r w:rsidR="006A7A21">
        <w:rPr>
          <w:rFonts w:cs="Times New Roman"/>
        </w:rPr>
        <w:t>es</w:t>
      </w:r>
      <w:r>
        <w:rPr>
          <w:rFonts w:cs="Times New Roman"/>
        </w:rPr>
        <w:t xml:space="preserve"> in the T</w:t>
      </w:r>
      <w:r w:rsidR="00F52B77" w:rsidRPr="00DA647C">
        <w:rPr>
          <w:rFonts w:cs="Times New Roman"/>
        </w:rPr>
        <w:t>oolbox folder</w:t>
      </w:r>
      <w:r w:rsidR="00FC27DF" w:rsidRPr="00DA647C">
        <w:rPr>
          <w:rFonts w:cs="Times New Roman"/>
        </w:rPr>
        <w:t>.</w:t>
      </w:r>
    </w:p>
    <w:p w:rsidR="005D2473" w:rsidRDefault="005D2473" w:rsidP="00FC27DF">
      <w:pPr>
        <w:pStyle w:val="StyleBaseTimesNewRoman"/>
        <w:ind w:firstLine="0"/>
        <w:jc w:val="both"/>
        <w:rPr>
          <w:rFonts w:cs="Times New Roman"/>
        </w:rPr>
      </w:pPr>
    </w:p>
    <w:p w:rsidR="00BC7D38" w:rsidRPr="00DA647C" w:rsidRDefault="00BC7D38" w:rsidP="00FC27DF">
      <w:pPr>
        <w:pStyle w:val="StyleBaseTimesNewRoman"/>
        <w:ind w:firstLine="0"/>
        <w:jc w:val="both"/>
        <w:rPr>
          <w:rFonts w:cs="Times New Roman"/>
        </w:rPr>
      </w:pPr>
    </w:p>
    <w:p w:rsidR="00FC27DF" w:rsidRDefault="00B63DD0" w:rsidP="00FC27DF">
      <w:pPr>
        <w:pStyle w:val="StyleBaseTimesNewRoman"/>
        <w:keepNext/>
        <w:ind w:firstLine="0"/>
        <w:jc w:val="center"/>
      </w:pPr>
      <w:r>
        <w:rPr>
          <w:noProof/>
          <w:lang w:eastAsia="zh-CN"/>
        </w:rPr>
        <w:drawing>
          <wp:inline distT="0" distB="0" distL="0" distR="0">
            <wp:extent cx="4471416" cy="3657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71416" cy="3657600"/>
                    </a:xfrm>
                    <a:prstGeom prst="rect">
                      <a:avLst/>
                    </a:prstGeom>
                  </pic:spPr>
                </pic:pic>
              </a:graphicData>
            </a:graphic>
          </wp:inline>
        </w:drawing>
      </w:r>
    </w:p>
    <w:p w:rsidR="007D55E0" w:rsidRDefault="007D55E0" w:rsidP="007D55E0">
      <w:pPr>
        <w:pStyle w:val="Caption"/>
      </w:pPr>
      <w:bookmarkStart w:id="35" w:name="_Toc355177550"/>
      <w:proofErr w:type="gramStart"/>
      <w:r>
        <w:t>Fig.</w:t>
      </w:r>
      <w:proofErr w:type="gramEnd"/>
      <w:r>
        <w:t xml:space="preserve"> </w:t>
      </w:r>
      <w:fldSimple w:instr=" STYLEREF 1 \s ">
        <w:r w:rsidR="009B77EF">
          <w:rPr>
            <w:noProof/>
          </w:rPr>
          <w:t>1</w:t>
        </w:r>
      </w:fldSimple>
      <w:r>
        <w:t>.</w:t>
      </w:r>
      <w:fldSimple w:instr=" SEQ Fig._ \* ARABIC \s 1 ">
        <w:r w:rsidR="009B77EF">
          <w:rPr>
            <w:noProof/>
          </w:rPr>
          <w:t>1</w:t>
        </w:r>
      </w:fldSimple>
      <w:r>
        <w:t xml:space="preserve">.  </w:t>
      </w:r>
      <w:proofErr w:type="spellStart"/>
      <w:proofErr w:type="gramStart"/>
      <w:r w:rsidR="00116624">
        <w:t>Rad</w:t>
      </w:r>
      <w:proofErr w:type="spellEnd"/>
      <w:r w:rsidR="00116624">
        <w:t xml:space="preserve"> Toolbox initial screen.</w:t>
      </w:r>
      <w:bookmarkEnd w:id="35"/>
      <w:proofErr w:type="gramEnd"/>
      <w:r w:rsidR="00533464">
        <w:t xml:space="preserve">  </w:t>
      </w:r>
    </w:p>
    <w:p w:rsidR="00FC27DF" w:rsidRPr="00DA647C" w:rsidRDefault="00FC27DF" w:rsidP="00FC27DF">
      <w:pPr>
        <w:pStyle w:val="Base"/>
        <w:ind w:firstLine="0"/>
        <w:jc w:val="both"/>
        <w:rPr>
          <w:rFonts w:ascii="Times New Roman" w:hAnsi="Times New Roman" w:cs="Times New Roman"/>
        </w:rPr>
      </w:pPr>
    </w:p>
    <w:p w:rsidR="00DC6C8C" w:rsidRDefault="00B17DA1" w:rsidP="001B7671">
      <w:pPr>
        <w:pStyle w:val="Base"/>
        <w:widowControl/>
        <w:ind w:firstLine="0"/>
        <w:jc w:val="both"/>
        <w:rPr>
          <w:rFonts w:ascii="Times New Roman" w:hAnsi="Times New Roman" w:cs="Times New Roman"/>
          <w:sz w:val="24"/>
          <w:szCs w:val="24"/>
        </w:rPr>
      </w:pPr>
      <w:r>
        <w:rPr>
          <w:rFonts w:ascii="Times New Roman" w:hAnsi="Times New Roman" w:cs="Times New Roman"/>
        </w:rPr>
        <w:lastRenderedPageBreak/>
        <w:t>The T</w:t>
      </w:r>
      <w:r w:rsidR="00DC6C8C" w:rsidRPr="00DA647C">
        <w:rPr>
          <w:rFonts w:ascii="Times New Roman" w:hAnsi="Times New Roman" w:cs="Times New Roman"/>
        </w:rPr>
        <w:t xml:space="preserve">oolbox provides viewing of a number of documents with file extensions </w:t>
      </w:r>
      <w:r w:rsidR="00DC6C8C" w:rsidRPr="00DA647C">
        <w:rPr>
          <w:rFonts w:ascii="Times New Roman" w:hAnsi="Times New Roman" w:cs="Times New Roman"/>
          <w:i/>
        </w:rPr>
        <w:t>pdf</w:t>
      </w:r>
      <w:r w:rsidR="00DC6C8C" w:rsidRPr="00DA647C">
        <w:rPr>
          <w:rFonts w:ascii="Times New Roman" w:hAnsi="Times New Roman" w:cs="Times New Roman"/>
        </w:rPr>
        <w:t xml:space="preserve"> and </w:t>
      </w:r>
      <w:r w:rsidR="00DC6C8C" w:rsidRPr="00DA647C">
        <w:rPr>
          <w:rFonts w:ascii="Times New Roman" w:hAnsi="Times New Roman" w:cs="Times New Roman"/>
          <w:i/>
        </w:rPr>
        <w:t>txt</w:t>
      </w:r>
      <w:r w:rsidR="00DC6C8C" w:rsidRPr="00DA647C">
        <w:rPr>
          <w:rFonts w:ascii="Times New Roman" w:hAnsi="Times New Roman" w:cs="Times New Roman"/>
        </w:rPr>
        <w:t xml:space="preserve">. This capability depends on the user having associated files with extensions </w:t>
      </w:r>
      <w:r w:rsidR="00DC6C8C" w:rsidRPr="00DA647C">
        <w:rPr>
          <w:rFonts w:ascii="Times New Roman" w:hAnsi="Times New Roman" w:cs="Times New Roman"/>
          <w:i/>
        </w:rPr>
        <w:t>pdf</w:t>
      </w:r>
      <w:r w:rsidR="00F52B77" w:rsidRPr="00DA647C">
        <w:rPr>
          <w:rFonts w:ascii="Times New Roman" w:hAnsi="Times New Roman" w:cs="Times New Roman"/>
        </w:rPr>
        <w:t xml:space="preserve"> and </w:t>
      </w:r>
      <w:r w:rsidR="00F52B77" w:rsidRPr="00DA647C">
        <w:rPr>
          <w:rFonts w:ascii="Times New Roman" w:hAnsi="Times New Roman" w:cs="Times New Roman"/>
          <w:i/>
        </w:rPr>
        <w:t>txt</w:t>
      </w:r>
      <w:r w:rsidR="00DC6C8C" w:rsidRPr="00DA647C">
        <w:rPr>
          <w:rFonts w:ascii="Times New Roman" w:hAnsi="Times New Roman" w:cs="Times New Roman"/>
        </w:rPr>
        <w:t xml:space="preserve"> with </w:t>
      </w:r>
      <w:r w:rsidR="006C28C5">
        <w:rPr>
          <w:rFonts w:ascii="Times New Roman" w:hAnsi="Times New Roman" w:cs="Times New Roman"/>
        </w:rPr>
        <w:t xml:space="preserve">Adobe </w:t>
      </w:r>
      <w:r w:rsidR="00DC6C8C" w:rsidRPr="00DA647C">
        <w:rPr>
          <w:rFonts w:ascii="Times New Roman" w:hAnsi="Times New Roman" w:cs="Times New Roman"/>
        </w:rPr>
        <w:t>Acrobat</w:t>
      </w:r>
      <w:r w:rsidR="00DC6C8C">
        <w:rPr>
          <w:rFonts w:ascii="Times New Roman" w:hAnsi="Times New Roman" w:cs="Times New Roman"/>
          <w:sz w:val="24"/>
          <w:szCs w:val="24"/>
        </w:rPr>
        <w:t xml:space="preserve"> Reader</w:t>
      </w:r>
      <w:r w:rsidR="00DC6C8C">
        <w:rPr>
          <w:rStyle w:val="FootnoteReference"/>
        </w:rPr>
        <w:footnoteReference w:id="2"/>
      </w:r>
      <w:r w:rsidR="00DC6C8C">
        <w:rPr>
          <w:rFonts w:ascii="Times New Roman" w:hAnsi="Times New Roman" w:cs="Times New Roman"/>
          <w:sz w:val="24"/>
          <w:szCs w:val="24"/>
        </w:rPr>
        <w:t xml:space="preserve"> and an </w:t>
      </w:r>
      <w:r w:rsidR="00DC6C8C" w:rsidRPr="00DA647C">
        <w:rPr>
          <w:rFonts w:ascii="Times New Roman" w:hAnsi="Times New Roman" w:cs="Times New Roman"/>
        </w:rPr>
        <w:t xml:space="preserve">ASCII editor (such as Microsoft’s Notepad), respectively. </w:t>
      </w:r>
      <w:r w:rsidR="00F52B77" w:rsidRPr="00DA647C">
        <w:rPr>
          <w:rFonts w:ascii="Times New Roman" w:hAnsi="Times New Roman" w:cs="Times New Roman"/>
        </w:rPr>
        <w:t xml:space="preserve">The export of </w:t>
      </w:r>
      <w:r w:rsidR="00006EFE" w:rsidRPr="00DA647C">
        <w:rPr>
          <w:rFonts w:ascii="Times New Roman" w:hAnsi="Times New Roman" w:cs="Times New Roman"/>
        </w:rPr>
        <w:t xml:space="preserve">user-selected </w:t>
      </w:r>
      <w:r w:rsidR="00F52B77" w:rsidRPr="00DA647C">
        <w:rPr>
          <w:rFonts w:ascii="Times New Roman" w:hAnsi="Times New Roman" w:cs="Times New Roman"/>
        </w:rPr>
        <w:t xml:space="preserve">data from the </w:t>
      </w:r>
      <w:r>
        <w:rPr>
          <w:rFonts w:ascii="Times New Roman" w:hAnsi="Times New Roman" w:cs="Times New Roman"/>
        </w:rPr>
        <w:t>T</w:t>
      </w:r>
      <w:r w:rsidR="00F52B77" w:rsidRPr="00DA647C">
        <w:rPr>
          <w:rFonts w:ascii="Times New Roman" w:hAnsi="Times New Roman" w:cs="Times New Roman"/>
        </w:rPr>
        <w:t xml:space="preserve">oolbox </w:t>
      </w:r>
      <w:r w:rsidR="00006EFE" w:rsidRPr="00DA647C">
        <w:rPr>
          <w:rFonts w:ascii="Times New Roman" w:hAnsi="Times New Roman" w:cs="Times New Roman"/>
        </w:rPr>
        <w:t xml:space="preserve">is accomplished using </w:t>
      </w:r>
      <w:r w:rsidR="00DC6C8C" w:rsidRPr="00DA647C">
        <w:rPr>
          <w:rFonts w:ascii="Times New Roman" w:hAnsi="Times New Roman" w:cs="Times New Roman"/>
        </w:rPr>
        <w:t>Microsoft Excel</w:t>
      </w:r>
      <w:r w:rsidR="006C28C5">
        <w:rPr>
          <w:rFonts w:ascii="Times New Roman" w:hAnsi="Times New Roman" w:cs="Times New Roman"/>
        </w:rPr>
        <w:t>,</w:t>
      </w:r>
      <w:r w:rsidR="00DC6C8C" w:rsidRPr="00DA647C">
        <w:rPr>
          <w:rFonts w:ascii="Times New Roman" w:hAnsi="Times New Roman" w:cs="Times New Roman"/>
        </w:rPr>
        <w:t xml:space="preserve"> which must be installed </w:t>
      </w:r>
      <w:r w:rsidR="003670AF">
        <w:rPr>
          <w:rFonts w:ascii="Times New Roman" w:hAnsi="Times New Roman" w:cs="Times New Roman"/>
        </w:rPr>
        <w:t xml:space="preserve">to enable </w:t>
      </w:r>
      <w:r w:rsidR="00DC6C8C" w:rsidRPr="00DA647C">
        <w:rPr>
          <w:rFonts w:ascii="Times New Roman" w:hAnsi="Times New Roman" w:cs="Times New Roman"/>
        </w:rPr>
        <w:t>this functionality.</w:t>
      </w:r>
    </w:p>
    <w:p w:rsidR="00AA4C6D" w:rsidRPr="0055206D" w:rsidRDefault="00AA4C6D" w:rsidP="009E6D4F">
      <w:pPr>
        <w:pStyle w:val="Heading3"/>
        <w:rPr>
          <w:sz w:val="24"/>
        </w:rPr>
      </w:pPr>
      <w:bookmarkStart w:id="36" w:name="_Toc346102803"/>
      <w:bookmarkStart w:id="37" w:name="_Toc346102846"/>
      <w:bookmarkStart w:id="38" w:name="_Toc346102899"/>
      <w:bookmarkStart w:id="39" w:name="_Toc355177421"/>
      <w:bookmarkStart w:id="40" w:name="_Toc17102001"/>
      <w:bookmarkStart w:id="41" w:name="_Toc105818674"/>
      <w:bookmarkStart w:id="42" w:name="_Ref105832246"/>
      <w:bookmarkStart w:id="43" w:name="_Ref105832290"/>
      <w:bookmarkStart w:id="44" w:name="_Ref208211498"/>
      <w:bookmarkStart w:id="45" w:name="_Ref208211505"/>
      <w:bookmarkStart w:id="46" w:name="_Toc17102037"/>
      <w:bookmarkStart w:id="47" w:name="_Toc105818716"/>
      <w:bookmarkEnd w:id="36"/>
      <w:bookmarkEnd w:id="37"/>
      <w:bookmarkEnd w:id="38"/>
      <w:r w:rsidRPr="0055206D">
        <w:rPr>
          <w:sz w:val="24"/>
        </w:rPr>
        <w:t>Known Bugs in Version 2.5</w:t>
      </w:r>
      <w:bookmarkEnd w:id="39"/>
    </w:p>
    <w:p w:rsidR="00AA4C6D" w:rsidRPr="00DA647C" w:rsidRDefault="00AA4C6D" w:rsidP="00AA4C6D">
      <w:pPr>
        <w:pStyle w:val="StyleBaseTimesNewRoman12ptJustified"/>
        <w:ind w:firstLine="0"/>
        <w:rPr>
          <w:rFonts w:cs="Times New Roman"/>
        </w:rPr>
      </w:pPr>
      <w:r w:rsidRPr="00DA647C">
        <w:rPr>
          <w:rFonts w:cs="Times New Roman"/>
        </w:rPr>
        <w:t xml:space="preserve">In some instances, the graphical display of the decay chain associated with the parent radionuclide may contain artifacts, e.g., as in the Am-242m chain. However, the software should not crash as the chain is assembled. Caution: The decay chain graphics have not been tested for all potential parent nuclides. </w:t>
      </w:r>
    </w:p>
    <w:p w:rsidR="00AA4C6D" w:rsidRPr="00DA647C" w:rsidRDefault="00AA4C6D" w:rsidP="00AA4C6D">
      <w:pPr>
        <w:pStyle w:val="StyleBaseTimesNewRoman12ptJustified"/>
        <w:ind w:firstLine="0"/>
        <w:rPr>
          <w:rFonts w:cs="Times New Roman"/>
        </w:rPr>
      </w:pPr>
    </w:p>
    <w:p w:rsidR="00AA4C6D" w:rsidRPr="00DA647C" w:rsidRDefault="00AA4C6D" w:rsidP="00AA4C6D">
      <w:pPr>
        <w:pStyle w:val="StyleBaseTimesNewRoman12ptJustified"/>
        <w:ind w:firstLine="0"/>
        <w:rPr>
          <w:rFonts w:cs="Times New Roman"/>
        </w:rPr>
      </w:pPr>
      <w:r w:rsidRPr="00DA647C">
        <w:rPr>
          <w:rFonts w:cs="Times New Roman"/>
        </w:rPr>
        <w:t xml:space="preserve">Within the </w:t>
      </w:r>
      <w:r w:rsidRPr="00E4017D">
        <w:rPr>
          <w:rFonts w:cs="Times New Roman"/>
          <w:i/>
        </w:rPr>
        <w:t>Dose Coefficient</w:t>
      </w:r>
      <w:r w:rsidRPr="00DA647C">
        <w:rPr>
          <w:rFonts w:cs="Times New Roman"/>
        </w:rPr>
        <w:t xml:space="preserve"> </w:t>
      </w:r>
      <w:r w:rsidR="00180EEF">
        <w:rPr>
          <w:rFonts w:cs="Times New Roman"/>
        </w:rPr>
        <w:t xml:space="preserve">collection </w:t>
      </w:r>
      <w:r w:rsidRPr="00DA647C">
        <w:rPr>
          <w:rFonts w:cs="Times New Roman"/>
        </w:rPr>
        <w:t xml:space="preserve">the identity of a requested nuclide is retained as one goes from one type of coefficient (folder) to the next. If coefficients of the requested type are not available for the specific nuclide, then a message box appears </w:t>
      </w:r>
      <w:r w:rsidR="00006EFE" w:rsidRPr="00DA647C">
        <w:rPr>
          <w:rFonts w:cs="Times New Roman"/>
        </w:rPr>
        <w:t xml:space="preserve">indicating that no information of the nuclide is available. </w:t>
      </w:r>
      <w:r w:rsidRPr="00DA647C">
        <w:rPr>
          <w:rFonts w:cs="Times New Roman"/>
        </w:rPr>
        <w:t xml:space="preserve">This action can be demonstrated by pressing </w:t>
      </w:r>
      <w:r w:rsidRPr="00E4017D">
        <w:rPr>
          <w:rFonts w:cs="Times New Roman"/>
          <w:i/>
        </w:rPr>
        <w:t>Dose Coefficients</w:t>
      </w:r>
      <w:r w:rsidRPr="00E4017D">
        <w:rPr>
          <w:rFonts w:cs="Times New Roman"/>
        </w:rPr>
        <w:t xml:space="preserve">, </w:t>
      </w:r>
      <w:r w:rsidR="00006EFE" w:rsidRPr="00DA647C">
        <w:rPr>
          <w:rFonts w:cs="Times New Roman"/>
        </w:rPr>
        <w:t xml:space="preserve">selecting the </w:t>
      </w:r>
      <w:r w:rsidRPr="00DA647C">
        <w:rPr>
          <w:rFonts w:cs="Times New Roman"/>
          <w:i/>
        </w:rPr>
        <w:t>Public External Coefficient</w:t>
      </w:r>
      <w:r w:rsidRPr="00DA647C">
        <w:rPr>
          <w:rFonts w:cs="Times New Roman"/>
        </w:rPr>
        <w:t xml:space="preserve"> folder</w:t>
      </w:r>
      <w:r w:rsidR="006C28C5">
        <w:rPr>
          <w:rFonts w:cs="Times New Roman"/>
        </w:rPr>
        <w:t>,</w:t>
      </w:r>
      <w:r w:rsidRPr="00DA647C">
        <w:rPr>
          <w:rFonts w:cs="Times New Roman"/>
        </w:rPr>
        <w:t xml:space="preserve"> and </w:t>
      </w:r>
      <w:r w:rsidR="00006EFE" w:rsidRPr="00DA647C">
        <w:rPr>
          <w:rFonts w:cs="Times New Roman"/>
        </w:rPr>
        <w:t xml:space="preserve">requesting dose </w:t>
      </w:r>
      <w:r w:rsidRPr="00DA647C">
        <w:rPr>
          <w:rFonts w:cs="Times New Roman"/>
        </w:rPr>
        <w:t xml:space="preserve">coefficients for </w:t>
      </w:r>
      <w:r w:rsidR="00006EFE" w:rsidRPr="00DA647C">
        <w:rPr>
          <w:rFonts w:cs="Times New Roman"/>
        </w:rPr>
        <w:t xml:space="preserve">the noble </w:t>
      </w:r>
      <w:r w:rsidR="0078605F" w:rsidRPr="00DA647C">
        <w:rPr>
          <w:rFonts w:cs="Times New Roman"/>
        </w:rPr>
        <w:t>g</w:t>
      </w:r>
      <w:r w:rsidR="00006EFE" w:rsidRPr="00DA647C">
        <w:rPr>
          <w:rFonts w:cs="Times New Roman"/>
        </w:rPr>
        <w:t>as Kr-85</w:t>
      </w:r>
      <w:r w:rsidRPr="00DA647C">
        <w:rPr>
          <w:rFonts w:cs="Times New Roman"/>
        </w:rPr>
        <w:t xml:space="preserve">. After displaying the coefficients, </w:t>
      </w:r>
      <w:r w:rsidR="00006EFE" w:rsidRPr="00DA647C">
        <w:rPr>
          <w:rFonts w:cs="Times New Roman"/>
        </w:rPr>
        <w:t xml:space="preserve">now change to the </w:t>
      </w:r>
      <w:r w:rsidR="00006EFE" w:rsidRPr="00DA647C">
        <w:rPr>
          <w:rFonts w:cs="Times New Roman"/>
          <w:i/>
        </w:rPr>
        <w:t>Worker Coefficients (ICRP 30)</w:t>
      </w:r>
      <w:r w:rsidR="00E4017D">
        <w:rPr>
          <w:rFonts w:cs="Times New Roman"/>
        </w:rPr>
        <w:t xml:space="preserve"> folder</w:t>
      </w:r>
      <w:r w:rsidR="0078605F" w:rsidRPr="00DA647C">
        <w:rPr>
          <w:rFonts w:cs="Times New Roman"/>
        </w:rPr>
        <w:t xml:space="preserve">, note that the requested nuclide is still Kr-85, </w:t>
      </w:r>
      <w:r w:rsidR="00006EFE" w:rsidRPr="00DA647C">
        <w:rPr>
          <w:rFonts w:cs="Times New Roman"/>
        </w:rPr>
        <w:t xml:space="preserve">and </w:t>
      </w:r>
      <w:r w:rsidR="003670AF">
        <w:rPr>
          <w:rFonts w:cs="Times New Roman"/>
        </w:rPr>
        <w:t xml:space="preserve">now </w:t>
      </w:r>
      <w:r w:rsidR="00006EFE" w:rsidRPr="00DA647C">
        <w:rPr>
          <w:rFonts w:cs="Times New Roman"/>
        </w:rPr>
        <w:t xml:space="preserve">attempt to display coefficients for the ingestion mode of intake. </w:t>
      </w:r>
      <w:r w:rsidR="0078605F" w:rsidRPr="00DA647C">
        <w:rPr>
          <w:rFonts w:cs="Times New Roman"/>
        </w:rPr>
        <w:t xml:space="preserve">Clicking </w:t>
      </w:r>
      <w:r w:rsidR="0078605F" w:rsidRPr="00DA647C">
        <w:rPr>
          <w:rFonts w:cs="Times New Roman"/>
          <w:i/>
        </w:rPr>
        <w:t>Display</w:t>
      </w:r>
      <w:r w:rsidR="0078605F" w:rsidRPr="00DA647C">
        <w:rPr>
          <w:rFonts w:cs="Times New Roman"/>
        </w:rPr>
        <w:t xml:space="preserve"> results in a message box indicating </w:t>
      </w:r>
      <w:r w:rsidR="0078605F" w:rsidRPr="00DA647C">
        <w:rPr>
          <w:rFonts w:cs="Times New Roman"/>
          <w:i/>
        </w:rPr>
        <w:t>No nuclides found</w:t>
      </w:r>
      <w:r w:rsidR="0078605F" w:rsidRPr="00DA647C">
        <w:rPr>
          <w:rFonts w:cs="Times New Roman"/>
        </w:rPr>
        <w:t xml:space="preserve">. </w:t>
      </w:r>
      <w:r w:rsidRPr="00DA647C">
        <w:rPr>
          <w:rFonts w:cs="Times New Roman"/>
        </w:rPr>
        <w:t xml:space="preserve">This occurs because dose coefficients for the intake of noble gas </w:t>
      </w:r>
      <w:proofErr w:type="spellStart"/>
      <w:r w:rsidRPr="00DA647C">
        <w:rPr>
          <w:rFonts w:cs="Times New Roman"/>
        </w:rPr>
        <w:t>radionuclides</w:t>
      </w:r>
      <w:proofErr w:type="spellEnd"/>
      <w:r w:rsidRPr="00DA647C">
        <w:rPr>
          <w:rFonts w:cs="Times New Roman"/>
        </w:rPr>
        <w:t xml:space="preserve"> are not addressed for internal irradiation (neither are </w:t>
      </w:r>
      <w:proofErr w:type="spellStart"/>
      <w:r w:rsidRPr="00DA647C">
        <w:rPr>
          <w:rFonts w:cs="Times New Roman"/>
        </w:rPr>
        <w:t>radionuclides</w:t>
      </w:r>
      <w:proofErr w:type="spellEnd"/>
      <w:r w:rsidRPr="00DA647C">
        <w:rPr>
          <w:rFonts w:cs="Times New Roman"/>
        </w:rPr>
        <w:t xml:space="preserve"> of half-life less than 10 min) but they are for external irradiation. </w:t>
      </w:r>
      <w:r w:rsidR="0078605F" w:rsidRPr="00DA647C">
        <w:rPr>
          <w:rFonts w:cs="Times New Roman"/>
        </w:rPr>
        <w:t xml:space="preserve">Similar situations can occur within the </w:t>
      </w:r>
      <w:r w:rsidR="00E4017D" w:rsidRPr="00E4017D">
        <w:rPr>
          <w:rFonts w:cs="Times New Roman"/>
          <w:i/>
        </w:rPr>
        <w:t>Element Dat</w:t>
      </w:r>
      <w:r w:rsidR="0078605F" w:rsidRPr="00E4017D">
        <w:rPr>
          <w:rFonts w:cs="Times New Roman"/>
          <w:i/>
        </w:rPr>
        <w:t>a</w:t>
      </w:r>
      <w:r w:rsidR="0078605F" w:rsidRPr="00DA647C">
        <w:rPr>
          <w:rFonts w:cs="Times New Roman"/>
        </w:rPr>
        <w:t xml:space="preserve"> and </w:t>
      </w:r>
      <w:r w:rsidR="0078605F" w:rsidRPr="00E4017D">
        <w:rPr>
          <w:rFonts w:cs="Times New Roman"/>
          <w:i/>
        </w:rPr>
        <w:t>Material Data</w:t>
      </w:r>
      <w:r w:rsidR="0078605F" w:rsidRPr="00DA647C">
        <w:rPr>
          <w:rFonts w:cs="Times New Roman"/>
        </w:rPr>
        <w:t xml:space="preserve"> </w:t>
      </w:r>
      <w:r w:rsidR="00E4017D">
        <w:rPr>
          <w:rFonts w:cs="Times New Roman"/>
        </w:rPr>
        <w:t>collections</w:t>
      </w:r>
      <w:r w:rsidR="0078605F" w:rsidRPr="00DA647C">
        <w:rPr>
          <w:rFonts w:cs="Times New Roman"/>
        </w:rPr>
        <w:t xml:space="preserve"> as interaction coefficients present </w:t>
      </w:r>
      <w:r w:rsidR="005F696A">
        <w:rPr>
          <w:rFonts w:cs="Times New Roman"/>
        </w:rPr>
        <w:t>for an</w:t>
      </w:r>
      <w:r w:rsidR="0078605F" w:rsidRPr="00DA647C">
        <w:rPr>
          <w:rFonts w:cs="Times New Roman"/>
        </w:rPr>
        <w:t xml:space="preserve"> </w:t>
      </w:r>
      <w:r w:rsidR="005F696A">
        <w:rPr>
          <w:rFonts w:cs="Times New Roman"/>
        </w:rPr>
        <w:t xml:space="preserve">element or material </w:t>
      </w:r>
      <w:r w:rsidR="0078605F" w:rsidRPr="00DA647C">
        <w:rPr>
          <w:rFonts w:cs="Times New Roman"/>
        </w:rPr>
        <w:t>may not be present f</w:t>
      </w:r>
      <w:r w:rsidR="005F696A">
        <w:rPr>
          <w:rFonts w:cs="Times New Roman"/>
        </w:rPr>
        <w:t>or</w:t>
      </w:r>
      <w:r w:rsidR="0078605F" w:rsidRPr="00DA647C">
        <w:rPr>
          <w:rFonts w:cs="Times New Roman"/>
        </w:rPr>
        <w:t xml:space="preserve"> a</w:t>
      </w:r>
      <w:r w:rsidR="005F696A">
        <w:rPr>
          <w:rFonts w:cs="Times New Roman"/>
        </w:rPr>
        <w:t>ll elements or materials</w:t>
      </w:r>
      <w:r w:rsidR="0078605F" w:rsidRPr="00DA647C">
        <w:rPr>
          <w:rFonts w:cs="Times New Roman"/>
        </w:rPr>
        <w:t>.</w:t>
      </w:r>
    </w:p>
    <w:p w:rsidR="00AA4C6D" w:rsidRPr="0055206D" w:rsidRDefault="00AA4C6D" w:rsidP="0013522A">
      <w:pPr>
        <w:pStyle w:val="Heading2"/>
        <w:rPr>
          <w:szCs w:val="24"/>
        </w:rPr>
      </w:pPr>
      <w:bookmarkStart w:id="48" w:name="_Toc346102805"/>
      <w:bookmarkStart w:id="49" w:name="_Toc346102848"/>
      <w:bookmarkStart w:id="50" w:name="_Toc346102901"/>
      <w:bookmarkStart w:id="51" w:name="_Toc355177422"/>
      <w:bookmarkEnd w:id="48"/>
      <w:bookmarkEnd w:id="49"/>
      <w:bookmarkEnd w:id="50"/>
      <w:r w:rsidRPr="0055206D">
        <w:rPr>
          <w:szCs w:val="24"/>
        </w:rPr>
        <w:t>Support</w:t>
      </w:r>
      <w:bookmarkEnd w:id="51"/>
    </w:p>
    <w:p w:rsidR="006E78A8" w:rsidRPr="00DA647C" w:rsidRDefault="00AA4C6D" w:rsidP="006E78A8">
      <w:pPr>
        <w:pStyle w:val="Caption"/>
        <w:ind w:right="288"/>
        <w:jc w:val="both"/>
        <w:rPr>
          <w:b w:val="0"/>
          <w:sz w:val="22"/>
        </w:rPr>
      </w:pPr>
      <w:r w:rsidRPr="00DA647C">
        <w:rPr>
          <w:b w:val="0"/>
          <w:sz w:val="22"/>
        </w:rPr>
        <w:t>Users encountering difficulties or potential errors are encouraged to contact NRC</w:t>
      </w:r>
      <w:r w:rsidRPr="00DA647C">
        <w:rPr>
          <w:rStyle w:val="FootnoteReference"/>
          <w:b w:val="0"/>
          <w:sz w:val="22"/>
        </w:rPr>
        <w:footnoteReference w:id="3"/>
      </w:r>
      <w:r w:rsidRPr="00DA647C">
        <w:rPr>
          <w:b w:val="0"/>
          <w:sz w:val="22"/>
        </w:rPr>
        <w:t xml:space="preserve"> for guidance and to have such issues addressed in future updates. Users are also encouraged to send suggestions for additional features and databases for inclusion in future updates to the </w:t>
      </w:r>
      <w:r w:rsidR="00B17DA1">
        <w:rPr>
          <w:b w:val="0"/>
          <w:sz w:val="22"/>
        </w:rPr>
        <w:t>T</w:t>
      </w:r>
      <w:r w:rsidRPr="00DA647C">
        <w:rPr>
          <w:b w:val="0"/>
          <w:sz w:val="22"/>
        </w:rPr>
        <w:t>oolbox</w:t>
      </w:r>
      <w:r w:rsidR="00B22995" w:rsidRPr="00DA647C">
        <w:rPr>
          <w:b w:val="0"/>
          <w:sz w:val="22"/>
        </w:rPr>
        <w:t>.</w:t>
      </w:r>
    </w:p>
    <w:p w:rsidR="00B22995" w:rsidRPr="00DA647C" w:rsidRDefault="00B22995" w:rsidP="00B22995">
      <w:pPr>
        <w:rPr>
          <w:sz w:val="22"/>
          <w:szCs w:val="22"/>
        </w:rPr>
      </w:pPr>
    </w:p>
    <w:p w:rsidR="004D4442" w:rsidRDefault="00B22995" w:rsidP="00B22995">
      <w:pPr>
        <w:pStyle w:val="noindent"/>
        <w:rPr>
          <w:rFonts w:ascii="Times New Roman" w:hAnsi="Times New Roman"/>
          <w:sz w:val="22"/>
          <w:szCs w:val="22"/>
        </w:rPr>
      </w:pPr>
      <w:r w:rsidRPr="00DA647C">
        <w:rPr>
          <w:rFonts w:ascii="Times New Roman" w:hAnsi="Times New Roman"/>
          <w:sz w:val="22"/>
          <w:szCs w:val="22"/>
        </w:rPr>
        <w:t xml:space="preserve">A discussion forum for </w:t>
      </w:r>
      <w:r w:rsidR="00B17DA1">
        <w:rPr>
          <w:rFonts w:ascii="Times New Roman" w:hAnsi="Times New Roman"/>
          <w:sz w:val="22"/>
          <w:szCs w:val="22"/>
        </w:rPr>
        <w:t>T</w:t>
      </w:r>
      <w:r w:rsidRPr="00DA647C">
        <w:rPr>
          <w:rFonts w:ascii="Times New Roman" w:hAnsi="Times New Roman"/>
          <w:sz w:val="22"/>
          <w:szCs w:val="22"/>
        </w:rPr>
        <w:t>oolbox users is available</w:t>
      </w:r>
      <w:r w:rsidR="006C28C5">
        <w:rPr>
          <w:rFonts w:ascii="Times New Roman" w:hAnsi="Times New Roman"/>
          <w:sz w:val="22"/>
          <w:szCs w:val="22"/>
        </w:rPr>
        <w:t xml:space="preserve"> at the ORNL Center for Radiation Protection Knowledge</w:t>
      </w:r>
      <w:r w:rsidRPr="00DA647C">
        <w:rPr>
          <w:rFonts w:ascii="Times New Roman" w:hAnsi="Times New Roman"/>
          <w:sz w:val="22"/>
          <w:szCs w:val="22"/>
        </w:rPr>
        <w:t xml:space="preserve"> </w:t>
      </w:r>
      <w:hyperlink r:id="rId23" w:history="1">
        <w:r w:rsidR="006C28C5" w:rsidRPr="00032A23">
          <w:rPr>
            <w:rStyle w:val="Hyperlink"/>
            <w:rFonts w:ascii="Times New Roman" w:hAnsi="Times New Roman"/>
            <w:sz w:val="22"/>
            <w:szCs w:val="22"/>
          </w:rPr>
          <w:t>https://ordose.ornl.gov/forum/</w:t>
        </w:r>
      </w:hyperlink>
      <w:r w:rsidRPr="00DA647C">
        <w:rPr>
          <w:rFonts w:ascii="Times New Roman" w:hAnsi="Times New Roman"/>
          <w:sz w:val="22"/>
          <w:szCs w:val="22"/>
        </w:rPr>
        <w:t xml:space="preserve">. This forum will enable users to exchange information and share their experiences with the </w:t>
      </w:r>
      <w:r w:rsidR="00B17DA1">
        <w:rPr>
          <w:rFonts w:ascii="Times New Roman" w:hAnsi="Times New Roman"/>
          <w:sz w:val="22"/>
          <w:szCs w:val="22"/>
        </w:rPr>
        <w:t>T</w:t>
      </w:r>
      <w:r w:rsidRPr="00DA647C">
        <w:rPr>
          <w:rFonts w:ascii="Times New Roman" w:hAnsi="Times New Roman"/>
          <w:sz w:val="22"/>
          <w:szCs w:val="22"/>
        </w:rPr>
        <w:t>oolbox.</w:t>
      </w:r>
    </w:p>
    <w:p w:rsidR="004D4442" w:rsidRDefault="004D4442" w:rsidP="00B22995">
      <w:pPr>
        <w:pStyle w:val="noindent"/>
        <w:rPr>
          <w:rFonts w:ascii="Times New Roman" w:hAnsi="Times New Roman"/>
          <w:sz w:val="22"/>
          <w:szCs w:val="22"/>
        </w:rPr>
        <w:sectPr w:rsidR="004D4442" w:rsidSect="001F1E1F">
          <w:footerReference w:type="default" r:id="rId24"/>
          <w:footnotePr>
            <w:numFmt w:val="chicago"/>
            <w:numRestart w:val="eachPage"/>
          </w:footnotePr>
          <w:endnotePr>
            <w:numFmt w:val="decimal"/>
          </w:endnotePr>
          <w:type w:val="continuous"/>
          <w:pgSz w:w="12240" w:h="15840" w:code="1"/>
          <w:pgMar w:top="1440" w:right="1440" w:bottom="1440" w:left="1440" w:header="720" w:footer="720" w:gutter="0"/>
          <w:cols w:space="720"/>
        </w:sectPr>
      </w:pPr>
    </w:p>
    <w:p w:rsidR="00B22995" w:rsidRPr="00DA647C" w:rsidRDefault="00B22995" w:rsidP="00B22995">
      <w:pPr>
        <w:pStyle w:val="noindent"/>
        <w:rPr>
          <w:rFonts w:ascii="Times New Roman" w:hAnsi="Times New Roman"/>
          <w:sz w:val="22"/>
          <w:szCs w:val="22"/>
        </w:rPr>
      </w:pPr>
    </w:p>
    <w:p w:rsidR="006E78A8" w:rsidRPr="00DA647C" w:rsidRDefault="006E78A8" w:rsidP="006E78A8">
      <w:pPr>
        <w:rPr>
          <w:sz w:val="22"/>
          <w:szCs w:val="22"/>
        </w:rPr>
      </w:pPr>
    </w:p>
    <w:p w:rsidR="006E78A8" w:rsidRDefault="006E78A8" w:rsidP="006E78A8">
      <w:pPr>
        <w:sectPr w:rsidR="006E78A8" w:rsidSect="004D4442">
          <w:footnotePr>
            <w:numFmt w:val="chicago"/>
            <w:numRestart w:val="eachPage"/>
          </w:footnotePr>
          <w:endnotePr>
            <w:numFmt w:val="decimal"/>
          </w:endnotePr>
          <w:pgSz w:w="12240" w:h="15840" w:code="1"/>
          <w:pgMar w:top="1440" w:right="1440" w:bottom="1440" w:left="1440" w:header="720" w:footer="720" w:gutter="0"/>
          <w:cols w:space="720"/>
        </w:sectPr>
      </w:pPr>
    </w:p>
    <w:p w:rsidR="006E78A8" w:rsidRPr="006E78A8" w:rsidRDefault="006E78A8" w:rsidP="00D17189">
      <w:pPr>
        <w:pStyle w:val="Heading1"/>
        <w:ind w:hanging="7477"/>
      </w:pPr>
      <w:bookmarkStart w:id="52" w:name="_Toc355177423"/>
      <w:r w:rsidRPr="006E78A8">
        <w:lastRenderedPageBreak/>
        <w:t>TOOLBOX CONTENT</w:t>
      </w:r>
      <w:bookmarkEnd w:id="52"/>
    </w:p>
    <w:p w:rsidR="006E78A8" w:rsidRPr="00DA647C" w:rsidRDefault="006E78A8" w:rsidP="00B22995">
      <w:pPr>
        <w:pStyle w:val="StyleBaseTimesNewRoman"/>
        <w:ind w:firstLine="0"/>
        <w:jc w:val="both"/>
        <w:rPr>
          <w:rFonts w:cs="Times New Roman"/>
        </w:rPr>
      </w:pPr>
      <w:r w:rsidRPr="00DA647C">
        <w:rPr>
          <w:rFonts w:cs="Times New Roman"/>
        </w:rPr>
        <w:t xml:space="preserve">When the </w:t>
      </w:r>
      <w:r w:rsidR="00B17DA1">
        <w:rPr>
          <w:rFonts w:cs="Times New Roman"/>
        </w:rPr>
        <w:t>T</w:t>
      </w:r>
      <w:r w:rsidRPr="00DA647C">
        <w:rPr>
          <w:rFonts w:cs="Times New Roman"/>
        </w:rPr>
        <w:t>oolbox is initiated, the screen of Fig. 1</w:t>
      </w:r>
      <w:r w:rsidR="00B22995" w:rsidRPr="00DA647C">
        <w:rPr>
          <w:rFonts w:cs="Times New Roman"/>
        </w:rPr>
        <w:t>.1</w:t>
      </w:r>
      <w:r w:rsidRPr="00DA647C">
        <w:rPr>
          <w:rFonts w:cs="Times New Roman"/>
        </w:rPr>
        <w:t xml:space="preserve"> appears. </w:t>
      </w:r>
      <w:r w:rsidR="00B22995" w:rsidRPr="00DA647C">
        <w:rPr>
          <w:rFonts w:cs="Times New Roman"/>
        </w:rPr>
        <w:t>T</w:t>
      </w:r>
      <w:r w:rsidRPr="00DA647C">
        <w:rPr>
          <w:rFonts w:cs="Times New Roman"/>
        </w:rPr>
        <w:t xml:space="preserve">he discussion </w:t>
      </w:r>
      <w:proofErr w:type="gramStart"/>
      <w:r w:rsidRPr="00DA647C">
        <w:rPr>
          <w:rFonts w:cs="Times New Roman"/>
        </w:rPr>
        <w:t>below,</w:t>
      </w:r>
      <w:proofErr w:type="gramEnd"/>
      <w:r w:rsidRPr="00DA647C">
        <w:rPr>
          <w:rFonts w:cs="Times New Roman"/>
        </w:rPr>
        <w:t xml:space="preserve"> </w:t>
      </w:r>
      <w:r w:rsidR="00B22995" w:rsidRPr="00DA647C">
        <w:rPr>
          <w:rFonts w:cs="Times New Roman"/>
        </w:rPr>
        <w:t xml:space="preserve">refers to the column </w:t>
      </w:r>
      <w:r w:rsidRPr="00DA647C">
        <w:rPr>
          <w:rFonts w:cs="Times New Roman"/>
        </w:rPr>
        <w:t xml:space="preserve">of buttons on the left side of the screen </w:t>
      </w:r>
      <w:r w:rsidR="00B22995" w:rsidRPr="00DA647C">
        <w:rPr>
          <w:rFonts w:cs="Times New Roman"/>
        </w:rPr>
        <w:t xml:space="preserve">as </w:t>
      </w:r>
      <w:r w:rsidR="00E3310C" w:rsidRPr="00E3310C">
        <w:rPr>
          <w:rFonts w:cs="Times New Roman"/>
          <w:i/>
        </w:rPr>
        <w:t>data collections</w:t>
      </w:r>
      <w:r w:rsidRPr="00DA647C">
        <w:rPr>
          <w:rFonts w:cs="Times New Roman"/>
        </w:rPr>
        <w:t xml:space="preserve">, and the structure on the right </w:t>
      </w:r>
      <w:r w:rsidR="00B22995" w:rsidRPr="00DA647C">
        <w:rPr>
          <w:rFonts w:cs="Times New Roman"/>
        </w:rPr>
        <w:t xml:space="preserve">as </w:t>
      </w:r>
      <w:r w:rsidRPr="00DA647C">
        <w:rPr>
          <w:rFonts w:cs="Times New Roman"/>
          <w:i/>
        </w:rPr>
        <w:t>folders</w:t>
      </w:r>
      <w:r w:rsidRPr="00DA647C">
        <w:rPr>
          <w:rFonts w:cs="Times New Roman"/>
        </w:rPr>
        <w:t xml:space="preserve">. Note these terms do not refer to database structures but are used to facilitate the discussion. The headings of Sect. 2.2 – 2.11 below correspond to the </w:t>
      </w:r>
      <w:r w:rsidR="00E3310C" w:rsidRPr="00E3310C">
        <w:rPr>
          <w:rFonts w:cs="Times New Roman"/>
          <w:i/>
        </w:rPr>
        <w:t>data collections</w:t>
      </w:r>
      <w:r w:rsidR="00E3310C">
        <w:rPr>
          <w:rFonts w:cs="Times New Roman"/>
        </w:rPr>
        <w:t xml:space="preserve"> </w:t>
      </w:r>
      <w:r w:rsidRPr="00DA647C">
        <w:rPr>
          <w:rFonts w:cs="Times New Roman"/>
        </w:rPr>
        <w:t xml:space="preserve">of the </w:t>
      </w:r>
      <w:r w:rsidR="00B17DA1">
        <w:rPr>
          <w:rFonts w:cs="Times New Roman"/>
        </w:rPr>
        <w:t>T</w:t>
      </w:r>
      <w:r w:rsidRPr="00DA647C">
        <w:rPr>
          <w:rFonts w:cs="Times New Roman"/>
        </w:rPr>
        <w:t>oolbox as indicated in Fig. 1.</w:t>
      </w:r>
      <w:r w:rsidR="004F205D" w:rsidRPr="00DA647C">
        <w:rPr>
          <w:rFonts w:cs="Times New Roman"/>
        </w:rPr>
        <w:t>1</w:t>
      </w:r>
      <w:r w:rsidR="00B22995" w:rsidRPr="00DA647C">
        <w:rPr>
          <w:rFonts w:cs="Times New Roman"/>
        </w:rPr>
        <w:t>.</w:t>
      </w:r>
    </w:p>
    <w:p w:rsidR="006E78A8" w:rsidRPr="00DA647C" w:rsidRDefault="006E78A8" w:rsidP="006E78A8">
      <w:pPr>
        <w:pStyle w:val="StyleBaseTimesNewRoman"/>
        <w:ind w:firstLine="0"/>
        <w:rPr>
          <w:rFonts w:cs="Times New Roman"/>
        </w:rPr>
      </w:pPr>
    </w:p>
    <w:p w:rsidR="006E78A8" w:rsidRDefault="006E78A8" w:rsidP="00D83BE5">
      <w:pPr>
        <w:pStyle w:val="Heading2"/>
        <w:spacing w:before="0" w:after="0"/>
        <w:ind w:left="979" w:hanging="979"/>
      </w:pPr>
      <w:bookmarkStart w:id="53" w:name="_Toc355177424"/>
      <w:r>
        <w:t>Main Menu Bar</w:t>
      </w:r>
      <w:bookmarkEnd w:id="53"/>
    </w:p>
    <w:p w:rsidR="00B22995" w:rsidRPr="00DA647C" w:rsidRDefault="00B22995" w:rsidP="00B22995">
      <w:pPr>
        <w:rPr>
          <w:sz w:val="22"/>
          <w:szCs w:val="22"/>
        </w:rPr>
      </w:pPr>
    </w:p>
    <w:p w:rsidR="006E78A8" w:rsidRPr="00DA647C" w:rsidRDefault="006E78A8" w:rsidP="006E78A8">
      <w:pPr>
        <w:pStyle w:val="StyleBaseTimesNewRoman12ptJustified"/>
        <w:ind w:firstLine="0"/>
        <w:rPr>
          <w:rFonts w:cs="Times New Roman"/>
        </w:rPr>
      </w:pPr>
      <w:r w:rsidRPr="00DA647C">
        <w:rPr>
          <w:rFonts w:cs="Times New Roman"/>
        </w:rPr>
        <w:t>The menu bar at the top of the screen (see Fig. 1</w:t>
      </w:r>
      <w:r w:rsidR="004F205D" w:rsidRPr="00DA647C">
        <w:rPr>
          <w:rFonts w:cs="Times New Roman"/>
        </w:rPr>
        <w:t>.1</w:t>
      </w:r>
      <w:r w:rsidRPr="00DA647C">
        <w:rPr>
          <w:rFonts w:cs="Times New Roman"/>
        </w:rPr>
        <w:t xml:space="preserve">) </w:t>
      </w:r>
      <w:r w:rsidR="0078605F" w:rsidRPr="00DA647C">
        <w:rPr>
          <w:rFonts w:cs="Times New Roman"/>
        </w:rPr>
        <w:t xml:space="preserve">provides </w:t>
      </w:r>
      <w:r w:rsidRPr="00DA647C">
        <w:rPr>
          <w:rFonts w:cs="Times New Roman"/>
        </w:rPr>
        <w:t xml:space="preserve">access to the software help files. </w:t>
      </w:r>
      <w:r w:rsidR="0078605F" w:rsidRPr="00DA647C">
        <w:rPr>
          <w:rFonts w:cs="Times New Roman"/>
        </w:rPr>
        <w:t xml:space="preserve">Many of the </w:t>
      </w:r>
      <w:r w:rsidR="0078605F" w:rsidRPr="00DA647C">
        <w:rPr>
          <w:rFonts w:cs="Times New Roman"/>
          <w:i/>
        </w:rPr>
        <w:t>folders</w:t>
      </w:r>
      <w:r w:rsidR="0078605F" w:rsidRPr="00DA647C">
        <w:rPr>
          <w:rFonts w:cs="Times New Roman"/>
        </w:rPr>
        <w:t xml:space="preserve"> </w:t>
      </w:r>
      <w:r w:rsidR="003B04FF" w:rsidRPr="00DA647C">
        <w:rPr>
          <w:rFonts w:cs="Times New Roman"/>
        </w:rPr>
        <w:t>include access to additional help file</w:t>
      </w:r>
      <w:r w:rsidR="00E3310C">
        <w:rPr>
          <w:rFonts w:cs="Times New Roman"/>
        </w:rPr>
        <w:t>s</w:t>
      </w:r>
      <w:r w:rsidR="003B04FF" w:rsidRPr="00DA647C">
        <w:rPr>
          <w:rFonts w:cs="Times New Roman"/>
        </w:rPr>
        <w:t xml:space="preserve"> </w:t>
      </w:r>
      <w:r w:rsidR="006011FD">
        <w:rPr>
          <w:rFonts w:cs="Times New Roman"/>
        </w:rPr>
        <w:t xml:space="preserve">on </w:t>
      </w:r>
      <w:r w:rsidR="003B04FF" w:rsidRPr="00DA647C">
        <w:rPr>
          <w:rFonts w:cs="Times New Roman"/>
        </w:rPr>
        <w:t>s</w:t>
      </w:r>
      <w:r w:rsidR="006072C5" w:rsidRPr="00DA647C">
        <w:rPr>
          <w:rFonts w:cs="Times New Roman"/>
        </w:rPr>
        <w:t>pecific data element</w:t>
      </w:r>
      <w:r w:rsidR="00E3310C">
        <w:rPr>
          <w:rFonts w:cs="Times New Roman"/>
        </w:rPr>
        <w:t>s</w:t>
      </w:r>
      <w:r w:rsidR="006072C5" w:rsidRPr="00DA647C">
        <w:rPr>
          <w:rFonts w:cs="Times New Roman"/>
        </w:rPr>
        <w:t xml:space="preserve">. </w:t>
      </w:r>
      <w:r w:rsidRPr="00DA647C">
        <w:rPr>
          <w:rFonts w:cs="Times New Roman"/>
        </w:rPr>
        <w:t xml:space="preserve">The </w:t>
      </w:r>
      <w:r w:rsidR="006072C5" w:rsidRPr="00DA647C">
        <w:rPr>
          <w:rFonts w:cs="Times New Roman"/>
        </w:rPr>
        <w:t xml:space="preserve">items on the main </w:t>
      </w:r>
      <w:r w:rsidRPr="00DA647C">
        <w:rPr>
          <w:rFonts w:cs="Times New Roman"/>
        </w:rPr>
        <w:t xml:space="preserve">menu </w:t>
      </w:r>
      <w:r w:rsidR="006072C5" w:rsidRPr="00DA647C">
        <w:rPr>
          <w:rFonts w:cs="Times New Roman"/>
        </w:rPr>
        <w:t>bar</w:t>
      </w:r>
      <w:r w:rsidRPr="00DA647C">
        <w:rPr>
          <w:rFonts w:cs="Times New Roman"/>
        </w:rPr>
        <w:t xml:space="preserve"> are:</w:t>
      </w:r>
    </w:p>
    <w:p w:rsidR="006E78A8" w:rsidRPr="00DA647C" w:rsidRDefault="006E78A8" w:rsidP="003E1F99">
      <w:pPr>
        <w:pStyle w:val="Base"/>
        <w:numPr>
          <w:ilvl w:val="0"/>
          <w:numId w:val="19"/>
        </w:numPr>
        <w:jc w:val="both"/>
        <w:rPr>
          <w:rFonts w:ascii="Times New Roman" w:hAnsi="Times New Roman" w:cs="Times New Roman"/>
          <w:b/>
          <w:i/>
        </w:rPr>
      </w:pPr>
      <w:r w:rsidRPr="00E4017D">
        <w:rPr>
          <w:rFonts w:ascii="Times New Roman" w:hAnsi="Times New Roman" w:cs="Times New Roman"/>
        </w:rPr>
        <w:t>General</w:t>
      </w:r>
      <w:r w:rsidR="006072C5" w:rsidRPr="00E4017D">
        <w:rPr>
          <w:rFonts w:ascii="Times New Roman" w:hAnsi="Times New Roman" w:cs="Times New Roman"/>
        </w:rPr>
        <w:t xml:space="preserve"> Help</w:t>
      </w:r>
      <w:r w:rsidRPr="00DA647C">
        <w:rPr>
          <w:rFonts w:ascii="Times New Roman" w:hAnsi="Times New Roman" w:cs="Times New Roman"/>
          <w:b/>
          <w:i/>
        </w:rPr>
        <w:t xml:space="preserve"> </w:t>
      </w:r>
      <w:r w:rsidRPr="00DA647C">
        <w:rPr>
          <w:rFonts w:ascii="Times New Roman" w:hAnsi="Times New Roman" w:cs="Times New Roman"/>
        </w:rPr>
        <w:t xml:space="preserve">– Introduction to </w:t>
      </w:r>
      <w:r w:rsidR="00B17DA1">
        <w:rPr>
          <w:rFonts w:ascii="Times New Roman" w:hAnsi="Times New Roman" w:cs="Times New Roman"/>
        </w:rPr>
        <w:t>T</w:t>
      </w:r>
      <w:r w:rsidRPr="00DA647C">
        <w:rPr>
          <w:rFonts w:ascii="Times New Roman" w:hAnsi="Times New Roman" w:cs="Times New Roman"/>
        </w:rPr>
        <w:t>oolbox</w:t>
      </w:r>
    </w:p>
    <w:p w:rsidR="006E78A8" w:rsidRPr="00DA647C" w:rsidRDefault="006E78A8" w:rsidP="003E1F99">
      <w:pPr>
        <w:pStyle w:val="Base"/>
        <w:numPr>
          <w:ilvl w:val="0"/>
          <w:numId w:val="19"/>
        </w:numPr>
        <w:jc w:val="both"/>
        <w:rPr>
          <w:rFonts w:ascii="Times New Roman" w:hAnsi="Times New Roman" w:cs="Times New Roman"/>
          <w:b/>
          <w:i/>
        </w:rPr>
      </w:pPr>
      <w:r w:rsidRPr="00D02092">
        <w:rPr>
          <w:rFonts w:ascii="Times New Roman" w:hAnsi="Times New Roman" w:cs="Times New Roman"/>
        </w:rPr>
        <w:t>Glossary</w:t>
      </w:r>
      <w:r w:rsidRPr="00DA647C">
        <w:rPr>
          <w:rFonts w:ascii="Times New Roman" w:hAnsi="Times New Roman" w:cs="Times New Roman"/>
          <w:b/>
          <w:i/>
        </w:rPr>
        <w:t xml:space="preserve"> </w:t>
      </w:r>
      <w:r w:rsidRPr="00DA647C">
        <w:rPr>
          <w:rFonts w:ascii="Times New Roman" w:hAnsi="Times New Roman" w:cs="Times New Roman"/>
        </w:rPr>
        <w:t>– General glossary of radiological terms</w:t>
      </w:r>
    </w:p>
    <w:p w:rsidR="006E78A8" w:rsidRPr="00DA647C" w:rsidRDefault="006E78A8" w:rsidP="003E1F99">
      <w:pPr>
        <w:pStyle w:val="StyleBaseTimesNewRoman"/>
        <w:numPr>
          <w:ilvl w:val="0"/>
          <w:numId w:val="19"/>
        </w:numPr>
        <w:rPr>
          <w:rFonts w:cs="Times New Roman"/>
        </w:rPr>
      </w:pPr>
      <w:r w:rsidRPr="00D02092">
        <w:rPr>
          <w:rFonts w:cs="Times New Roman"/>
        </w:rPr>
        <w:t>View Manual</w:t>
      </w:r>
      <w:r w:rsidRPr="00DA647C">
        <w:rPr>
          <w:rFonts w:cs="Times New Roman"/>
        </w:rPr>
        <w:t xml:space="preserve"> – </w:t>
      </w:r>
      <w:r w:rsidR="00E3310C">
        <w:rPr>
          <w:rFonts w:cs="Times New Roman"/>
        </w:rPr>
        <w:t>An</w:t>
      </w:r>
      <w:r w:rsidR="006072C5" w:rsidRPr="00DA647C">
        <w:rPr>
          <w:rFonts w:cs="Times New Roman"/>
        </w:rPr>
        <w:t xml:space="preserve"> abbreviated form of this report</w:t>
      </w:r>
    </w:p>
    <w:p w:rsidR="006E78A8" w:rsidRPr="00DA647C" w:rsidRDefault="006072C5" w:rsidP="003E1F99">
      <w:pPr>
        <w:pStyle w:val="StyleBaseTimesNewRoman"/>
        <w:numPr>
          <w:ilvl w:val="0"/>
          <w:numId w:val="19"/>
        </w:numPr>
        <w:rPr>
          <w:rFonts w:cs="Times New Roman"/>
        </w:rPr>
      </w:pPr>
      <w:r w:rsidRPr="00D02092">
        <w:rPr>
          <w:rFonts w:cs="Times New Roman"/>
        </w:rPr>
        <w:t xml:space="preserve">Help </w:t>
      </w:r>
      <w:r w:rsidR="006E78A8" w:rsidRPr="00D02092">
        <w:rPr>
          <w:rFonts w:cs="Times New Roman"/>
        </w:rPr>
        <w:t xml:space="preserve">Index </w:t>
      </w:r>
      <w:r w:rsidR="006E78A8" w:rsidRPr="00DA647C">
        <w:rPr>
          <w:rFonts w:cs="Times New Roman"/>
        </w:rPr>
        <w:t xml:space="preserve">– </w:t>
      </w:r>
      <w:r w:rsidR="00E3310C">
        <w:rPr>
          <w:rFonts w:cs="Times New Roman"/>
        </w:rPr>
        <w:t>I</w:t>
      </w:r>
      <w:r w:rsidR="006E78A8" w:rsidRPr="00DA647C">
        <w:rPr>
          <w:rFonts w:cs="Times New Roman"/>
        </w:rPr>
        <w:t xml:space="preserve">ndex of the </w:t>
      </w:r>
      <w:r w:rsidR="00B17DA1">
        <w:rPr>
          <w:rFonts w:cs="Times New Roman"/>
        </w:rPr>
        <w:t>T</w:t>
      </w:r>
      <w:r w:rsidR="006E78A8" w:rsidRPr="00DA647C">
        <w:rPr>
          <w:rFonts w:cs="Times New Roman"/>
        </w:rPr>
        <w:t xml:space="preserve">oolbox contents </w:t>
      </w:r>
    </w:p>
    <w:p w:rsidR="006E78A8" w:rsidRPr="00DA647C" w:rsidRDefault="006E78A8" w:rsidP="003E1F99">
      <w:pPr>
        <w:pStyle w:val="StyleBaseTimesNewRoman"/>
        <w:numPr>
          <w:ilvl w:val="0"/>
          <w:numId w:val="19"/>
        </w:numPr>
        <w:rPr>
          <w:rFonts w:cs="Times New Roman"/>
        </w:rPr>
      </w:pPr>
      <w:r w:rsidRPr="00D02092">
        <w:rPr>
          <w:rFonts w:cs="Times New Roman"/>
        </w:rPr>
        <w:t>About</w:t>
      </w:r>
      <w:r w:rsidRPr="00DA647C">
        <w:rPr>
          <w:rFonts w:cs="Times New Roman"/>
        </w:rPr>
        <w:t xml:space="preserve"> – </w:t>
      </w:r>
      <w:r w:rsidR="00E3310C">
        <w:rPr>
          <w:rFonts w:cs="Times New Roman"/>
        </w:rPr>
        <w:t>T</w:t>
      </w:r>
      <w:r w:rsidRPr="00DA647C">
        <w:rPr>
          <w:rFonts w:cs="Times New Roman"/>
        </w:rPr>
        <w:t xml:space="preserve">oolbox version, acknowledgments, and </w:t>
      </w:r>
      <w:r w:rsidR="006072C5" w:rsidRPr="00DA647C">
        <w:rPr>
          <w:rFonts w:cs="Times New Roman"/>
        </w:rPr>
        <w:t xml:space="preserve">button to check file </w:t>
      </w:r>
      <w:r w:rsidR="006A1DB4" w:rsidRPr="00DA647C">
        <w:rPr>
          <w:rFonts w:cs="Times New Roman"/>
        </w:rPr>
        <w:t>integrity</w:t>
      </w:r>
    </w:p>
    <w:p w:rsidR="006E78A8" w:rsidRDefault="006E78A8" w:rsidP="00D83BE5"/>
    <w:p w:rsidR="006E78A8" w:rsidRPr="006E601B" w:rsidRDefault="006E78A8" w:rsidP="00D83BE5">
      <w:pPr>
        <w:pStyle w:val="Heading2"/>
        <w:spacing w:before="0" w:after="0"/>
      </w:pPr>
      <w:bookmarkStart w:id="54" w:name="_Toc355177425"/>
      <w:r w:rsidRPr="006E601B">
        <w:t>B</w:t>
      </w:r>
      <w:r>
        <w:t>iological Data</w:t>
      </w:r>
      <w:bookmarkEnd w:id="54"/>
      <w:r w:rsidRPr="006E601B">
        <w:t xml:space="preserve"> </w:t>
      </w:r>
    </w:p>
    <w:p w:rsidR="006E78A8" w:rsidRPr="00DA647C" w:rsidRDefault="006E78A8" w:rsidP="00D83BE5">
      <w:pPr>
        <w:pStyle w:val="StyleBaseTimesNewRoman12ptJustified"/>
        <w:ind w:firstLine="0"/>
        <w:rPr>
          <w:rFonts w:cs="Times New Roman"/>
        </w:rPr>
      </w:pPr>
    </w:p>
    <w:p w:rsidR="006E78A8" w:rsidRPr="00DA647C" w:rsidRDefault="006E78A8" w:rsidP="006E78A8">
      <w:pPr>
        <w:pStyle w:val="StyleBaseTimesNewRoman12ptJustified"/>
        <w:ind w:firstLine="0"/>
        <w:rPr>
          <w:rFonts w:cs="Times New Roman"/>
        </w:rPr>
      </w:pPr>
      <w:r w:rsidRPr="00DA647C">
        <w:rPr>
          <w:rFonts w:cs="Times New Roman"/>
        </w:rPr>
        <w:t xml:space="preserve">The </w:t>
      </w:r>
      <w:r w:rsidRPr="00DA647C">
        <w:rPr>
          <w:rFonts w:cs="Times New Roman"/>
          <w:i/>
        </w:rPr>
        <w:t>Biological Data</w:t>
      </w:r>
      <w:r w:rsidRPr="00DA647C">
        <w:rPr>
          <w:rFonts w:cs="Times New Roman"/>
        </w:rPr>
        <w:t xml:space="preserve"> </w:t>
      </w:r>
      <w:proofErr w:type="gramStart"/>
      <w:r w:rsidR="00E3310C">
        <w:rPr>
          <w:rFonts w:cs="Times New Roman"/>
        </w:rPr>
        <w:t xml:space="preserve">collection </w:t>
      </w:r>
      <w:r w:rsidRPr="00DA647C">
        <w:rPr>
          <w:rFonts w:cs="Times New Roman"/>
        </w:rPr>
        <w:t xml:space="preserve"> (</w:t>
      </w:r>
      <w:proofErr w:type="gramEnd"/>
      <w:r w:rsidRPr="00DA647C">
        <w:rPr>
          <w:rFonts w:cs="Times New Roman"/>
        </w:rPr>
        <w:t>Fig. 2</w:t>
      </w:r>
      <w:r w:rsidR="004F205D" w:rsidRPr="00DA647C">
        <w:rPr>
          <w:rFonts w:cs="Times New Roman"/>
        </w:rPr>
        <w:t>.1</w:t>
      </w:r>
      <w:r w:rsidRPr="00DA647C">
        <w:rPr>
          <w:rFonts w:cs="Times New Roman"/>
        </w:rPr>
        <w:t xml:space="preserve">) of the </w:t>
      </w:r>
      <w:r w:rsidR="00B17DA1">
        <w:rPr>
          <w:rFonts w:cs="Times New Roman"/>
        </w:rPr>
        <w:t>T</w:t>
      </w:r>
      <w:r w:rsidRPr="00DA647C">
        <w:rPr>
          <w:rFonts w:cs="Times New Roman"/>
        </w:rPr>
        <w:t>oolbox contains data on the following:</w:t>
      </w:r>
    </w:p>
    <w:p w:rsidR="006E78A8" w:rsidRPr="00D02092" w:rsidRDefault="006E78A8" w:rsidP="003E1F99">
      <w:pPr>
        <w:pStyle w:val="StyleBaseTimesNewRoman12ptJustified"/>
        <w:numPr>
          <w:ilvl w:val="0"/>
          <w:numId w:val="20"/>
        </w:numPr>
        <w:rPr>
          <w:rFonts w:cs="Times New Roman"/>
        </w:rPr>
      </w:pPr>
      <w:proofErr w:type="spellStart"/>
      <w:r w:rsidRPr="00D02092">
        <w:rPr>
          <w:rFonts w:cs="Times New Roman"/>
        </w:rPr>
        <w:t>Biokinetic</w:t>
      </w:r>
      <w:proofErr w:type="spellEnd"/>
      <w:r w:rsidRPr="00D02092">
        <w:rPr>
          <w:rFonts w:cs="Times New Roman"/>
        </w:rPr>
        <w:t xml:space="preserve"> Models</w:t>
      </w:r>
    </w:p>
    <w:p w:rsidR="006E78A8" w:rsidRPr="00D02092" w:rsidRDefault="006E78A8" w:rsidP="003E1F99">
      <w:pPr>
        <w:pStyle w:val="StyleBaseTimesNewRoman12ptJustified"/>
        <w:numPr>
          <w:ilvl w:val="0"/>
          <w:numId w:val="20"/>
        </w:numPr>
        <w:rPr>
          <w:rFonts w:cs="Times New Roman"/>
        </w:rPr>
      </w:pPr>
      <w:r w:rsidRPr="00D02092">
        <w:rPr>
          <w:rFonts w:cs="Times New Roman"/>
        </w:rPr>
        <w:t>Bioassay Data</w:t>
      </w:r>
    </w:p>
    <w:p w:rsidR="006E78A8" w:rsidRPr="00D02092" w:rsidRDefault="006E78A8" w:rsidP="003E1F99">
      <w:pPr>
        <w:pStyle w:val="StyleBaseTimesNewRoman12ptJustified"/>
        <w:numPr>
          <w:ilvl w:val="0"/>
          <w:numId w:val="20"/>
        </w:numPr>
        <w:rPr>
          <w:rFonts w:cs="Times New Roman"/>
        </w:rPr>
      </w:pPr>
      <w:r w:rsidRPr="00D02092">
        <w:rPr>
          <w:rFonts w:cs="Times New Roman"/>
        </w:rPr>
        <w:t xml:space="preserve">Composition of Tissues </w:t>
      </w:r>
    </w:p>
    <w:p w:rsidR="006E78A8" w:rsidRPr="00D02092" w:rsidRDefault="006E78A8" w:rsidP="003E1F99">
      <w:pPr>
        <w:pStyle w:val="StyleBaseTimesNewRoman12ptJustified"/>
        <w:numPr>
          <w:ilvl w:val="0"/>
          <w:numId w:val="20"/>
        </w:numPr>
        <w:rPr>
          <w:rFonts w:cs="Times New Roman"/>
        </w:rPr>
      </w:pPr>
      <w:r w:rsidRPr="00D02092">
        <w:rPr>
          <w:rFonts w:cs="Times New Roman"/>
        </w:rPr>
        <w:t>Organ Masses</w:t>
      </w:r>
      <w:r w:rsidR="003B04FF" w:rsidRPr="00D02092">
        <w:rPr>
          <w:rFonts w:cs="Times New Roman"/>
        </w:rPr>
        <w:t xml:space="preserve"> –ICRP 23/89/72</w:t>
      </w:r>
    </w:p>
    <w:p w:rsidR="006E78A8" w:rsidRPr="00D02092" w:rsidRDefault="006E78A8" w:rsidP="003E1F99">
      <w:pPr>
        <w:pStyle w:val="StyleBaseTimesNewRoman12ptJustified"/>
        <w:numPr>
          <w:ilvl w:val="0"/>
          <w:numId w:val="20"/>
        </w:numPr>
        <w:rPr>
          <w:rFonts w:cs="Times New Roman"/>
        </w:rPr>
      </w:pPr>
      <w:r w:rsidRPr="00D02092">
        <w:rPr>
          <w:rFonts w:cs="Times New Roman"/>
        </w:rPr>
        <w:t xml:space="preserve">ICRP 89 Reference Values </w:t>
      </w:r>
    </w:p>
    <w:p w:rsidR="006E78A8" w:rsidRPr="00DA647C" w:rsidRDefault="006E78A8" w:rsidP="003E1F99">
      <w:pPr>
        <w:pStyle w:val="StyleBaseTimesNewRoman12ptJustified"/>
        <w:numPr>
          <w:ilvl w:val="0"/>
          <w:numId w:val="20"/>
        </w:numPr>
        <w:rPr>
          <w:rFonts w:cs="Times New Roman"/>
          <w:i/>
        </w:rPr>
      </w:pPr>
      <w:r w:rsidRPr="00D02092">
        <w:rPr>
          <w:rFonts w:cs="Times New Roman"/>
        </w:rPr>
        <w:t>Radiation Health Effects</w:t>
      </w:r>
    </w:p>
    <w:p w:rsidR="006E78A8" w:rsidRPr="00DA647C" w:rsidRDefault="006E78A8" w:rsidP="006E78A8">
      <w:pPr>
        <w:pStyle w:val="StyleBaseTimesNewRoman12ptJustified"/>
        <w:ind w:firstLine="0"/>
        <w:rPr>
          <w:rFonts w:cs="Times New Roman"/>
          <w:b/>
          <w:i/>
        </w:rPr>
      </w:pPr>
    </w:p>
    <w:p w:rsidR="006E78A8" w:rsidRPr="00DA647C" w:rsidRDefault="006E78A8" w:rsidP="006E78A8">
      <w:pPr>
        <w:pStyle w:val="StyleBaseTimesNewRoman12ptJustified"/>
        <w:ind w:firstLine="0"/>
        <w:rPr>
          <w:rFonts w:cs="Times New Roman"/>
        </w:rPr>
      </w:pPr>
      <w:r w:rsidRPr="00DA647C">
        <w:rPr>
          <w:rFonts w:cs="Times New Roman"/>
        </w:rPr>
        <w:t xml:space="preserve">These data are displayed in tables many of which can be exported to </w:t>
      </w:r>
      <w:r w:rsidR="00D02092">
        <w:rPr>
          <w:rFonts w:cs="Times New Roman"/>
        </w:rPr>
        <w:t xml:space="preserve">Microsoft </w:t>
      </w:r>
      <w:r w:rsidRPr="00DA647C">
        <w:rPr>
          <w:rFonts w:cs="Times New Roman"/>
        </w:rPr>
        <w:t xml:space="preserve">Excel. The </w:t>
      </w:r>
      <w:proofErr w:type="spellStart"/>
      <w:r w:rsidRPr="00DA647C">
        <w:rPr>
          <w:rFonts w:cs="Times New Roman"/>
        </w:rPr>
        <w:t>biokinetic</w:t>
      </w:r>
      <w:proofErr w:type="spellEnd"/>
      <w:r w:rsidRPr="00DA647C">
        <w:rPr>
          <w:rFonts w:cs="Times New Roman"/>
        </w:rPr>
        <w:t xml:space="preserve"> models are from ICRP Publications 68 (ICRP</w:t>
      </w:r>
      <w:r w:rsidR="00CD3FDB">
        <w:rPr>
          <w:rFonts w:cs="Times New Roman"/>
        </w:rPr>
        <w:t>,</w:t>
      </w:r>
      <w:r w:rsidRPr="00DA647C">
        <w:rPr>
          <w:rFonts w:cs="Times New Roman"/>
        </w:rPr>
        <w:t xml:space="preserve"> 1994) and 72 (ICRP</w:t>
      </w:r>
      <w:r w:rsidR="00CD3FDB">
        <w:rPr>
          <w:rFonts w:cs="Times New Roman"/>
        </w:rPr>
        <w:t>,</w:t>
      </w:r>
      <w:r w:rsidRPr="00DA647C">
        <w:rPr>
          <w:rFonts w:cs="Times New Roman"/>
        </w:rPr>
        <w:t xml:space="preserve"> 1996). Urinary and fecal excretion data and retention data in the bioassay data collection were calculated using DCAL (</w:t>
      </w:r>
      <w:proofErr w:type="spellStart"/>
      <w:r w:rsidRPr="00DA647C">
        <w:rPr>
          <w:rFonts w:cs="Times New Roman"/>
        </w:rPr>
        <w:t>Eckerman</w:t>
      </w:r>
      <w:proofErr w:type="spellEnd"/>
      <w:r w:rsidRPr="00DA647C">
        <w:rPr>
          <w:rFonts w:cs="Times New Roman"/>
        </w:rPr>
        <w:t xml:space="preserve"> </w:t>
      </w:r>
      <w:r w:rsidRPr="00DA647C">
        <w:rPr>
          <w:rFonts w:cs="Times New Roman"/>
          <w:i/>
        </w:rPr>
        <w:t>et al</w:t>
      </w:r>
      <w:r w:rsidR="00E3310C">
        <w:rPr>
          <w:rFonts w:cs="Times New Roman"/>
          <w:i/>
        </w:rPr>
        <w:t>.</w:t>
      </w:r>
      <w:r w:rsidR="00CD3FDB">
        <w:rPr>
          <w:rFonts w:cs="Times New Roman"/>
          <w:i/>
        </w:rPr>
        <w:t>,</w:t>
      </w:r>
      <w:r w:rsidRPr="00DA647C">
        <w:rPr>
          <w:rFonts w:cs="Times New Roman"/>
        </w:rPr>
        <w:t xml:space="preserve"> 2006) for a limited set of </w:t>
      </w:r>
      <w:proofErr w:type="spellStart"/>
      <w:r w:rsidRPr="00DA647C">
        <w:rPr>
          <w:rFonts w:cs="Times New Roman"/>
        </w:rPr>
        <w:t>radionuclides</w:t>
      </w:r>
      <w:proofErr w:type="spellEnd"/>
      <w:r w:rsidRPr="00DA647C">
        <w:rPr>
          <w:rFonts w:cs="Times New Roman"/>
        </w:rPr>
        <w:t xml:space="preserve"> based on the models of Publication 68. The information on the compositions of tissues is from </w:t>
      </w:r>
      <w:proofErr w:type="spellStart"/>
      <w:r w:rsidRPr="00DA647C">
        <w:rPr>
          <w:rFonts w:cs="Times New Roman"/>
        </w:rPr>
        <w:t>Coursey</w:t>
      </w:r>
      <w:proofErr w:type="spellEnd"/>
      <w:r w:rsidRPr="00DA647C">
        <w:rPr>
          <w:rFonts w:cs="Times New Roman"/>
        </w:rPr>
        <w:t xml:space="preserve"> </w:t>
      </w:r>
      <w:r w:rsidRPr="00DA647C">
        <w:rPr>
          <w:rFonts w:cs="Times New Roman"/>
          <w:i/>
        </w:rPr>
        <w:t>et al.</w:t>
      </w:r>
      <w:r w:rsidRPr="00DA647C">
        <w:rPr>
          <w:rFonts w:cs="Times New Roman"/>
        </w:rPr>
        <w:t xml:space="preserve"> (2001). The organ mass data are from Publication</w:t>
      </w:r>
      <w:r w:rsidR="003B04FF" w:rsidRPr="00DA647C">
        <w:rPr>
          <w:rFonts w:cs="Times New Roman"/>
        </w:rPr>
        <w:t>s</w:t>
      </w:r>
      <w:r w:rsidRPr="00DA647C">
        <w:rPr>
          <w:rFonts w:cs="Times New Roman"/>
        </w:rPr>
        <w:t xml:space="preserve"> </w:t>
      </w:r>
      <w:r w:rsidR="003B04FF" w:rsidRPr="00DA647C">
        <w:rPr>
          <w:rFonts w:cs="Times New Roman"/>
        </w:rPr>
        <w:t>23, 72</w:t>
      </w:r>
      <w:r w:rsidR="00E3310C">
        <w:rPr>
          <w:rFonts w:cs="Times New Roman"/>
        </w:rPr>
        <w:t>,</w:t>
      </w:r>
      <w:r w:rsidR="003B04FF" w:rsidRPr="00DA647C">
        <w:rPr>
          <w:rFonts w:cs="Times New Roman"/>
        </w:rPr>
        <w:t xml:space="preserve"> and 89 (ICRP</w:t>
      </w:r>
      <w:r w:rsidR="00CD3FDB">
        <w:rPr>
          <w:rFonts w:cs="Times New Roman"/>
        </w:rPr>
        <w:t>,</w:t>
      </w:r>
      <w:r w:rsidR="003B04FF" w:rsidRPr="00DA647C">
        <w:rPr>
          <w:rFonts w:cs="Times New Roman"/>
        </w:rPr>
        <w:t xml:space="preserve"> </w:t>
      </w:r>
      <w:r w:rsidR="00BD1F0E" w:rsidRPr="00DA647C">
        <w:rPr>
          <w:rFonts w:cs="Times New Roman"/>
        </w:rPr>
        <w:t>1975</w:t>
      </w:r>
      <w:r w:rsidR="00CD3FDB">
        <w:rPr>
          <w:rFonts w:cs="Times New Roman"/>
        </w:rPr>
        <w:t>,</w:t>
      </w:r>
      <w:r w:rsidR="00BD1F0E" w:rsidRPr="00DA647C">
        <w:rPr>
          <w:rFonts w:cs="Times New Roman"/>
        </w:rPr>
        <w:t xml:space="preserve"> 1995, </w:t>
      </w:r>
      <w:proofErr w:type="gramStart"/>
      <w:r w:rsidR="00BD1F0E" w:rsidRPr="00DA647C">
        <w:rPr>
          <w:rFonts w:cs="Times New Roman"/>
        </w:rPr>
        <w:t>2002</w:t>
      </w:r>
      <w:proofErr w:type="gramEnd"/>
      <w:r w:rsidR="00BD1F0E" w:rsidRPr="00DA647C">
        <w:rPr>
          <w:rFonts w:cs="Times New Roman"/>
        </w:rPr>
        <w:t>)</w:t>
      </w:r>
      <w:r w:rsidRPr="00DA647C">
        <w:rPr>
          <w:rFonts w:cs="Times New Roman"/>
        </w:rPr>
        <w:t xml:space="preserve">. </w:t>
      </w:r>
      <w:r w:rsidR="003B04FF" w:rsidRPr="00DA647C">
        <w:rPr>
          <w:rFonts w:cs="Times New Roman"/>
        </w:rPr>
        <w:t>The latter is a</w:t>
      </w:r>
      <w:r w:rsidRPr="00DA647C">
        <w:rPr>
          <w:rFonts w:cs="Times New Roman"/>
        </w:rPr>
        <w:t xml:space="preserve">n extensive set of </w:t>
      </w:r>
      <w:r w:rsidR="003B04FF" w:rsidRPr="00DA647C">
        <w:rPr>
          <w:rFonts w:cs="Times New Roman"/>
        </w:rPr>
        <w:t xml:space="preserve">anatomical and physiological </w:t>
      </w:r>
      <w:r w:rsidRPr="00DA647C">
        <w:rPr>
          <w:rFonts w:cs="Times New Roman"/>
        </w:rPr>
        <w:t>reference values</w:t>
      </w:r>
      <w:r w:rsidR="00BD1F0E" w:rsidRPr="00DA647C">
        <w:rPr>
          <w:rFonts w:cs="Times New Roman"/>
        </w:rPr>
        <w:t xml:space="preserve">. </w:t>
      </w:r>
      <w:r w:rsidR="00044430" w:rsidRPr="00044430">
        <w:rPr>
          <w:rFonts w:cs="Times New Roman"/>
        </w:rPr>
        <w:t>Information on health effects, both deterministic and stochastic, of ionizing radiation have been summarized from various sources (</w:t>
      </w:r>
      <w:r w:rsidR="006A7A21">
        <w:rPr>
          <w:rFonts w:cs="Times New Roman"/>
        </w:rPr>
        <w:t xml:space="preserve">Evans </w:t>
      </w:r>
      <w:r w:rsidR="006A7A21" w:rsidRPr="006A7A21">
        <w:rPr>
          <w:rFonts w:cs="Times New Roman"/>
          <w:i/>
        </w:rPr>
        <w:t>et al</w:t>
      </w:r>
      <w:r w:rsidR="006A7A21">
        <w:rPr>
          <w:rFonts w:cs="Times New Roman"/>
        </w:rPr>
        <w:t>.</w:t>
      </w:r>
      <w:r w:rsidR="00CD3FDB">
        <w:rPr>
          <w:rFonts w:cs="Times New Roman"/>
        </w:rPr>
        <w:t>,</w:t>
      </w:r>
      <w:r w:rsidR="006A7A21">
        <w:rPr>
          <w:rFonts w:cs="Times New Roman"/>
        </w:rPr>
        <w:t xml:space="preserve"> 1983; </w:t>
      </w:r>
      <w:r w:rsidR="00044430" w:rsidRPr="00044430">
        <w:rPr>
          <w:rFonts w:cs="Times New Roman"/>
        </w:rPr>
        <w:t>ICRP</w:t>
      </w:r>
      <w:r w:rsidR="00CD3FDB">
        <w:rPr>
          <w:rFonts w:cs="Times New Roman"/>
        </w:rPr>
        <w:t>,</w:t>
      </w:r>
      <w:r w:rsidR="00044430" w:rsidRPr="00044430">
        <w:rPr>
          <w:rFonts w:cs="Times New Roman"/>
        </w:rPr>
        <w:t xml:space="preserve"> 1990, 2005, 2007; EPA 1994, 2011; BEIR</w:t>
      </w:r>
      <w:r w:rsidR="00CD3FDB">
        <w:rPr>
          <w:rFonts w:cs="Times New Roman"/>
        </w:rPr>
        <w:t>,</w:t>
      </w:r>
      <w:r w:rsidR="00044430" w:rsidRPr="00044430">
        <w:rPr>
          <w:rFonts w:cs="Times New Roman"/>
        </w:rPr>
        <w:t xml:space="preserve"> 2006; IAEA</w:t>
      </w:r>
      <w:r w:rsidR="00CD3FDB">
        <w:rPr>
          <w:rFonts w:cs="Times New Roman"/>
        </w:rPr>
        <w:t>,</w:t>
      </w:r>
      <w:r w:rsidR="00044430" w:rsidRPr="00044430">
        <w:rPr>
          <w:rFonts w:cs="Times New Roman"/>
        </w:rPr>
        <w:t xml:space="preserve"> 1998, 2005; Scott</w:t>
      </w:r>
      <w:r w:rsidR="00CD3FDB">
        <w:rPr>
          <w:rFonts w:cs="Times New Roman"/>
        </w:rPr>
        <w:t>,</w:t>
      </w:r>
      <w:r w:rsidR="00044430" w:rsidRPr="00044430">
        <w:rPr>
          <w:rFonts w:cs="Times New Roman"/>
        </w:rPr>
        <w:t xml:space="preserve"> 2004; NCRP 2008</w:t>
      </w:r>
      <w:r w:rsidR="006A7A21">
        <w:rPr>
          <w:rFonts w:cs="Times New Roman"/>
        </w:rPr>
        <w:t>, 2009</w:t>
      </w:r>
      <w:r w:rsidR="00044430" w:rsidRPr="00044430">
        <w:rPr>
          <w:rFonts w:cs="Times New Roman"/>
        </w:rPr>
        <w:t xml:space="preserve">; </w:t>
      </w:r>
      <w:proofErr w:type="spellStart"/>
      <w:r w:rsidR="00044430" w:rsidRPr="00044430">
        <w:rPr>
          <w:rFonts w:cs="Times New Roman"/>
        </w:rPr>
        <w:t>Rathbone</w:t>
      </w:r>
      <w:proofErr w:type="spellEnd"/>
      <w:r w:rsidR="00CD3FDB">
        <w:rPr>
          <w:rFonts w:cs="Times New Roman"/>
        </w:rPr>
        <w:t>,</w:t>
      </w:r>
      <w:r w:rsidR="00044430" w:rsidRPr="00044430">
        <w:rPr>
          <w:rFonts w:cs="Times New Roman"/>
        </w:rPr>
        <w:t xml:space="preserve"> 2007; </w:t>
      </w:r>
      <w:proofErr w:type="spellStart"/>
      <w:r w:rsidR="00044430" w:rsidRPr="00044430">
        <w:rPr>
          <w:rFonts w:cs="Times New Roman"/>
        </w:rPr>
        <w:t>Gusev</w:t>
      </w:r>
      <w:proofErr w:type="spellEnd"/>
      <w:r w:rsidR="00044430" w:rsidRPr="00044430">
        <w:rPr>
          <w:rFonts w:cs="Times New Roman"/>
        </w:rPr>
        <w:t xml:space="preserve"> </w:t>
      </w:r>
      <w:r w:rsidR="00044430" w:rsidRPr="00E3310C">
        <w:rPr>
          <w:rFonts w:cs="Times New Roman"/>
          <w:i/>
        </w:rPr>
        <w:t>et al.</w:t>
      </w:r>
      <w:r w:rsidR="00CD3FDB">
        <w:rPr>
          <w:rFonts w:cs="Times New Roman"/>
          <w:i/>
        </w:rPr>
        <w:t>,</w:t>
      </w:r>
      <w:r w:rsidR="00044430" w:rsidRPr="00044430">
        <w:rPr>
          <w:rFonts w:cs="Times New Roman"/>
        </w:rPr>
        <w:t xml:space="preserve"> 2001).</w:t>
      </w:r>
    </w:p>
    <w:p w:rsidR="00D83BE5" w:rsidRDefault="002541FD" w:rsidP="00D83BE5">
      <w:pPr>
        <w:pStyle w:val="StyleBaseTimesNewRoman12ptCentered"/>
        <w:keepNext/>
      </w:pPr>
      <w:r>
        <w:rPr>
          <w:noProof/>
          <w:lang w:eastAsia="zh-CN"/>
        </w:rPr>
        <w:lastRenderedPageBreak/>
        <w:drawing>
          <wp:inline distT="0" distB="0" distL="0" distR="0">
            <wp:extent cx="4489704" cy="3657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9704" cy="3657600"/>
                    </a:xfrm>
                    <a:prstGeom prst="rect">
                      <a:avLst/>
                    </a:prstGeom>
                  </pic:spPr>
                </pic:pic>
              </a:graphicData>
            </a:graphic>
          </wp:inline>
        </w:drawing>
      </w:r>
    </w:p>
    <w:p w:rsidR="005E5E17" w:rsidRDefault="006644C0" w:rsidP="005E5E17">
      <w:pPr>
        <w:pStyle w:val="Caption"/>
      </w:pPr>
      <w:bookmarkStart w:id="55" w:name="_Toc345695568"/>
      <w:bookmarkStart w:id="56" w:name="_Toc355177551"/>
      <w:proofErr w:type="gramStart"/>
      <w:r>
        <w:t>F</w:t>
      </w:r>
      <w:r w:rsidR="005E5E17">
        <w:t>ig.</w:t>
      </w:r>
      <w:proofErr w:type="gramEnd"/>
      <w:r w:rsidR="005E5E17">
        <w:t xml:space="preserve"> </w:t>
      </w:r>
      <w:fldSimple w:instr=" STYLEREF 1 \s ">
        <w:r w:rsidR="009B77EF">
          <w:rPr>
            <w:noProof/>
          </w:rPr>
          <w:t>2</w:t>
        </w:r>
      </w:fldSimple>
      <w:r w:rsidR="005E5E17">
        <w:t>.</w:t>
      </w:r>
      <w:fldSimple w:instr=" SEQ Fig._ \* ARABIC \s 1 ">
        <w:r w:rsidR="009B77EF">
          <w:rPr>
            <w:noProof/>
          </w:rPr>
          <w:t>1</w:t>
        </w:r>
      </w:fldSimple>
      <w:r w:rsidR="005E5E17">
        <w:t xml:space="preserve">.  </w:t>
      </w:r>
      <w:proofErr w:type="gramStart"/>
      <w:r w:rsidR="005E5E17">
        <w:t>The initial screen for biological data.</w:t>
      </w:r>
      <w:bookmarkEnd w:id="55"/>
      <w:bookmarkEnd w:id="56"/>
      <w:proofErr w:type="gramEnd"/>
      <w:r w:rsidR="00533464">
        <w:t xml:space="preserve">  </w:t>
      </w:r>
    </w:p>
    <w:p w:rsidR="00D83BE5" w:rsidRPr="00BC7D38" w:rsidRDefault="00D83BE5" w:rsidP="00D83BE5">
      <w:pPr>
        <w:pStyle w:val="StyleBaseTimesNewRoman12ptJustified"/>
        <w:ind w:firstLine="0"/>
        <w:rPr>
          <w:rFonts w:cs="Times New Roman"/>
        </w:rPr>
      </w:pPr>
    </w:p>
    <w:p w:rsidR="00BC7D38" w:rsidRPr="00BC7D38" w:rsidRDefault="00BC7D38" w:rsidP="00D83BE5">
      <w:pPr>
        <w:pStyle w:val="StyleBaseTimesNewRoman12ptJustified"/>
        <w:ind w:firstLine="0"/>
        <w:rPr>
          <w:rFonts w:cs="Times New Roman"/>
        </w:rPr>
      </w:pPr>
    </w:p>
    <w:p w:rsidR="007F3696" w:rsidRPr="00FC237E" w:rsidRDefault="00FC237E" w:rsidP="00FC237E">
      <w:pPr>
        <w:pStyle w:val="Heading2"/>
        <w:spacing w:before="0" w:after="0"/>
      </w:pPr>
      <w:bookmarkStart w:id="57" w:name="_Toc355177426"/>
      <w:r w:rsidRPr="00FC237E">
        <w:rPr>
          <w:bCs w:val="0"/>
        </w:rPr>
        <w:t>Decay Data</w:t>
      </w:r>
      <w:bookmarkEnd w:id="57"/>
    </w:p>
    <w:p w:rsidR="007F3696" w:rsidRPr="00FC237E" w:rsidRDefault="007F3696" w:rsidP="007F3696">
      <w:pPr>
        <w:pStyle w:val="StyleBaseTimesNewRoman12ptJustified"/>
        <w:keepNext/>
        <w:ind w:firstLine="0"/>
        <w:rPr>
          <w:rFonts w:cs="Times New Roman"/>
          <w:b/>
        </w:rPr>
      </w:pPr>
    </w:p>
    <w:p w:rsidR="007F3696" w:rsidRPr="00DA647C" w:rsidRDefault="007F3696" w:rsidP="007F3696">
      <w:pPr>
        <w:pStyle w:val="StyleBaseTimesNewRoman12ptJustified"/>
        <w:keepNext/>
        <w:ind w:firstLine="0"/>
        <w:rPr>
          <w:rFonts w:cs="Times New Roman"/>
        </w:rPr>
      </w:pPr>
      <w:r w:rsidRPr="00DA647C">
        <w:rPr>
          <w:rFonts w:cs="Times New Roman"/>
        </w:rPr>
        <w:t xml:space="preserve">The </w:t>
      </w:r>
      <w:r w:rsidRPr="00DA647C">
        <w:rPr>
          <w:rFonts w:cs="Times New Roman"/>
          <w:i/>
        </w:rPr>
        <w:t>Decay Data</w:t>
      </w:r>
      <w:r w:rsidRPr="00DA647C">
        <w:rPr>
          <w:rFonts w:cs="Times New Roman"/>
        </w:rPr>
        <w:t xml:space="preserve"> </w:t>
      </w:r>
      <w:r w:rsidR="00E3310C">
        <w:rPr>
          <w:rFonts w:cs="Times New Roman"/>
        </w:rPr>
        <w:t>collection</w:t>
      </w:r>
      <w:r w:rsidRPr="00DA647C">
        <w:rPr>
          <w:rFonts w:cs="Times New Roman"/>
        </w:rPr>
        <w:t xml:space="preserve"> (Fig. </w:t>
      </w:r>
      <w:r w:rsidR="00C43FC5" w:rsidRPr="00DA647C">
        <w:rPr>
          <w:rFonts w:cs="Times New Roman"/>
        </w:rPr>
        <w:t>2.2</w:t>
      </w:r>
      <w:r w:rsidR="00B17DA1">
        <w:rPr>
          <w:rFonts w:cs="Times New Roman"/>
        </w:rPr>
        <w:t>) of the T</w:t>
      </w:r>
      <w:r w:rsidRPr="00DA647C">
        <w:rPr>
          <w:rFonts w:cs="Times New Roman"/>
        </w:rPr>
        <w:t>oolbox provides detailed data on the energy and intensities of the radiations emitted during nuclear transformations (decays). The data are from ICRP Publication 107 (ICRP</w:t>
      </w:r>
      <w:r w:rsidR="00CD3FDB">
        <w:rPr>
          <w:rFonts w:cs="Times New Roman"/>
        </w:rPr>
        <w:t>,</w:t>
      </w:r>
      <w:r w:rsidRPr="00DA647C">
        <w:rPr>
          <w:rFonts w:cs="Times New Roman"/>
        </w:rPr>
        <w:t xml:space="preserve"> 2008); </w:t>
      </w:r>
      <w:r w:rsidR="00BC7E0D">
        <w:rPr>
          <w:rFonts w:cs="Times New Roman"/>
        </w:rPr>
        <w:t xml:space="preserve">an </w:t>
      </w:r>
      <w:r w:rsidR="00B17DA1">
        <w:rPr>
          <w:rFonts w:cs="Times New Roman"/>
        </w:rPr>
        <w:t>earlier version of the T</w:t>
      </w:r>
      <w:r w:rsidRPr="00DA647C">
        <w:rPr>
          <w:rFonts w:cs="Times New Roman"/>
        </w:rPr>
        <w:t>oolbox included data from ICRP Publication 38 (ICRP</w:t>
      </w:r>
      <w:r w:rsidR="00CD3FDB">
        <w:rPr>
          <w:rFonts w:cs="Times New Roman"/>
        </w:rPr>
        <w:t>,</w:t>
      </w:r>
      <w:r w:rsidRPr="00DA647C">
        <w:rPr>
          <w:rFonts w:cs="Times New Roman"/>
        </w:rPr>
        <w:t xml:space="preserve"> 1983) with a second set of data from </w:t>
      </w:r>
      <w:r w:rsidR="00F04E97" w:rsidRPr="00DA647C">
        <w:rPr>
          <w:rFonts w:cs="Times New Roman"/>
        </w:rPr>
        <w:t xml:space="preserve">published </w:t>
      </w:r>
      <w:r w:rsidRPr="00DA647C">
        <w:rPr>
          <w:rFonts w:cs="Times New Roman"/>
        </w:rPr>
        <w:t xml:space="preserve">compilation (Endo </w:t>
      </w:r>
      <w:r w:rsidRPr="00DA647C">
        <w:rPr>
          <w:rFonts w:cs="Times New Roman"/>
          <w:i/>
        </w:rPr>
        <w:t>et al.</w:t>
      </w:r>
      <w:r w:rsidR="00CD3FDB">
        <w:rPr>
          <w:rFonts w:cs="Times New Roman"/>
          <w:i/>
        </w:rPr>
        <w:t>,</w:t>
      </w:r>
      <w:r w:rsidRPr="00DA647C">
        <w:rPr>
          <w:rFonts w:cs="Times New Roman"/>
        </w:rPr>
        <w:t xml:space="preserve"> 1999; Endo and Yamaguchi</w:t>
      </w:r>
      <w:r w:rsidR="00CD3FDB">
        <w:rPr>
          <w:rFonts w:cs="Times New Roman"/>
        </w:rPr>
        <w:t>,</w:t>
      </w:r>
      <w:r w:rsidRPr="00DA647C">
        <w:rPr>
          <w:rFonts w:cs="Times New Roman"/>
        </w:rPr>
        <w:t xml:space="preserve"> 2001). The ICRP Publication 107 data are in the format of the file structure detailed in Publication 107. The updating of the Toolbox to ICRP Publication 107 </w:t>
      </w:r>
      <w:r w:rsidR="00BC7E0D">
        <w:rPr>
          <w:rFonts w:cs="Times New Roman"/>
        </w:rPr>
        <w:t>e</w:t>
      </w:r>
      <w:r w:rsidRPr="00DA647C">
        <w:rPr>
          <w:rFonts w:cs="Times New Roman"/>
        </w:rPr>
        <w:t xml:space="preserve">nsures that these data reflect current </w:t>
      </w:r>
      <w:r w:rsidR="002F39F3">
        <w:rPr>
          <w:rFonts w:cs="Times New Roman"/>
        </w:rPr>
        <w:t>knowledge</w:t>
      </w:r>
      <w:r w:rsidRPr="00DA647C">
        <w:rPr>
          <w:rFonts w:cs="Times New Roman"/>
        </w:rPr>
        <w:t>.</w:t>
      </w:r>
      <w:r w:rsidR="0088647B" w:rsidRPr="00DA647C">
        <w:rPr>
          <w:rFonts w:cs="Times New Roman"/>
        </w:rPr>
        <w:t xml:space="preserve"> All nuclide specific dat</w:t>
      </w:r>
      <w:r w:rsidR="00BC7E0D">
        <w:rPr>
          <w:rFonts w:cs="Times New Roman"/>
        </w:rPr>
        <w:t>a</w:t>
      </w:r>
      <w:r w:rsidR="0088647B" w:rsidRPr="00DA647C">
        <w:rPr>
          <w:rFonts w:cs="Times New Roman"/>
        </w:rPr>
        <w:t xml:space="preserve"> within the </w:t>
      </w:r>
      <w:r w:rsidR="00BC7E0D">
        <w:rPr>
          <w:rFonts w:cs="Times New Roman"/>
        </w:rPr>
        <w:t>T</w:t>
      </w:r>
      <w:r w:rsidR="0088647B" w:rsidRPr="00DA647C">
        <w:rPr>
          <w:rFonts w:cs="Times New Roman"/>
        </w:rPr>
        <w:t>oolbox conf</w:t>
      </w:r>
      <w:r w:rsidR="00BC7E0D">
        <w:rPr>
          <w:rFonts w:cs="Times New Roman"/>
        </w:rPr>
        <w:t>o</w:t>
      </w:r>
      <w:r w:rsidR="0088647B" w:rsidRPr="00DA647C">
        <w:rPr>
          <w:rFonts w:cs="Times New Roman"/>
        </w:rPr>
        <w:t xml:space="preserve">rm to the nuclide identity of </w:t>
      </w:r>
      <w:r w:rsidR="00BC7E0D">
        <w:rPr>
          <w:rFonts w:cs="Times New Roman"/>
        </w:rPr>
        <w:t>Publication 107</w:t>
      </w:r>
      <w:r w:rsidR="0088647B" w:rsidRPr="00DA647C">
        <w:rPr>
          <w:rFonts w:cs="Times New Roman"/>
        </w:rPr>
        <w:t>. See Appendix A for additional details.</w:t>
      </w:r>
    </w:p>
    <w:p w:rsidR="007F3696" w:rsidRPr="00DA647C" w:rsidRDefault="007F3696" w:rsidP="007F3696">
      <w:pPr>
        <w:pStyle w:val="StyleBaseTimesNewRoman12ptJustified"/>
        <w:ind w:firstLine="0"/>
        <w:rPr>
          <w:rFonts w:cs="Times New Roman"/>
        </w:rPr>
      </w:pPr>
    </w:p>
    <w:p w:rsidR="007F3696" w:rsidRPr="00DA647C" w:rsidRDefault="007F3696" w:rsidP="007F3696">
      <w:pPr>
        <w:pStyle w:val="StyleBaseTimesNewRoman12ptJustified"/>
        <w:ind w:firstLine="0"/>
        <w:rPr>
          <w:rFonts w:cs="Times New Roman"/>
        </w:rPr>
      </w:pPr>
      <w:r w:rsidRPr="00DA647C">
        <w:rPr>
          <w:rFonts w:cs="Times New Roman"/>
        </w:rPr>
        <w:t xml:space="preserve">Information on the energy and intensity of the emitted radiations are displayed in separate tables for alpha particles, beta transitions (average energy), photons, and mono-energetic electrons. The type of radiation is identified in each table and its associated code, the variable </w:t>
      </w:r>
      <w:r w:rsidRPr="00DA647C">
        <w:rPr>
          <w:rFonts w:cs="Times New Roman"/>
          <w:i/>
        </w:rPr>
        <w:t>ICODE</w:t>
      </w:r>
      <w:r w:rsidRPr="00DA647C">
        <w:rPr>
          <w:rFonts w:cs="Times New Roman"/>
        </w:rPr>
        <w:t xml:space="preserve"> – as defined in ICRP Publication 107, is displayed. The beta table contains information on both β+ and β– transitions; however, the plotted spectrum i</w:t>
      </w:r>
      <w:r w:rsidR="00F04E97" w:rsidRPr="00DA647C">
        <w:rPr>
          <w:rFonts w:cs="Times New Roman"/>
        </w:rPr>
        <w:t>s the composite</w:t>
      </w:r>
      <w:r w:rsidRPr="00DA647C">
        <w:rPr>
          <w:rFonts w:cs="Times New Roman"/>
        </w:rPr>
        <w:t xml:space="preserve">. X-rays, gamma rays, and annihilation quanta are included in the photon table with their assigned </w:t>
      </w:r>
      <w:r w:rsidRPr="00DA647C">
        <w:rPr>
          <w:rFonts w:cs="Times New Roman"/>
          <w:i/>
        </w:rPr>
        <w:t>ICODE</w:t>
      </w:r>
      <w:r w:rsidRPr="00DA647C">
        <w:rPr>
          <w:rFonts w:cs="Times New Roman"/>
        </w:rPr>
        <w:t>. The data for internal conversion and Auger electrons are included in the mono-energetic electron table. The caption of each table lists the number of radiations of the indicated type emitted in the decay processes.</w:t>
      </w:r>
    </w:p>
    <w:p w:rsidR="007F3696" w:rsidRPr="00DA647C" w:rsidRDefault="007F3696" w:rsidP="007F3696">
      <w:pPr>
        <w:pStyle w:val="StyleBaseTimesNewRoman12ptJustified"/>
        <w:ind w:firstLine="0"/>
        <w:rPr>
          <w:rFonts w:cs="Times New Roman"/>
        </w:rPr>
      </w:pPr>
    </w:p>
    <w:p w:rsidR="007F3696" w:rsidRPr="00DA647C" w:rsidRDefault="007F3696" w:rsidP="007F3696">
      <w:pPr>
        <w:pStyle w:val="StyleBaseTimesNewRoman12ptJustified"/>
        <w:keepNext/>
        <w:keepLines/>
        <w:ind w:firstLine="0"/>
        <w:rPr>
          <w:rFonts w:cs="Times New Roman"/>
        </w:rPr>
      </w:pPr>
      <w:r w:rsidRPr="00DA647C">
        <w:rPr>
          <w:rFonts w:cs="Times New Roman"/>
        </w:rPr>
        <w:lastRenderedPageBreak/>
        <w:t xml:space="preserve">The activity of the selected radionuclide (including its radioactive daughter products) can be calculated by selecting </w:t>
      </w:r>
      <w:r w:rsidRPr="00DA647C">
        <w:rPr>
          <w:rFonts w:cs="Times New Roman"/>
          <w:i/>
        </w:rPr>
        <w:t>Activity</w:t>
      </w:r>
      <w:r w:rsidRPr="00DA647C">
        <w:rPr>
          <w:rFonts w:cs="Times New Roman"/>
        </w:rPr>
        <w:t xml:space="preserve"> as the data type, entering the time of interest, and pressing </w:t>
      </w:r>
      <w:r w:rsidRPr="00DA647C">
        <w:rPr>
          <w:rFonts w:cs="Times New Roman"/>
          <w:i/>
        </w:rPr>
        <w:t>Display</w:t>
      </w:r>
      <w:r w:rsidRPr="00DA647C">
        <w:rPr>
          <w:rFonts w:cs="Times New Roman"/>
        </w:rPr>
        <w:t xml:space="preserve">. The calculation assumes a unit activity of the radionuclide (the parent in the case of a chain) at time </w:t>
      </w:r>
      <w:r w:rsidR="00D02092">
        <w:rPr>
          <w:rFonts w:cs="Times New Roman"/>
        </w:rPr>
        <w:t>zero</w:t>
      </w:r>
      <w:r w:rsidRPr="00DA647C">
        <w:rPr>
          <w:rFonts w:cs="Times New Roman"/>
        </w:rPr>
        <w:t>. The displayed results can then be scaled by a user-specified value. This feature is discussed further in Sect. 3.4.</w:t>
      </w:r>
    </w:p>
    <w:p w:rsidR="007F3696" w:rsidRPr="00DA647C" w:rsidRDefault="007F3696" w:rsidP="007F3696">
      <w:pPr>
        <w:pStyle w:val="StyleBaseTimesNewRoman12ptJustified"/>
        <w:ind w:firstLine="0"/>
        <w:rPr>
          <w:rFonts w:cs="Times New Roman"/>
        </w:rPr>
      </w:pPr>
    </w:p>
    <w:p w:rsidR="007F3696" w:rsidRPr="00DA647C" w:rsidRDefault="007F3696" w:rsidP="007F3696">
      <w:pPr>
        <w:pStyle w:val="StyleBaseTimesNewRoman"/>
        <w:ind w:firstLine="0"/>
        <w:jc w:val="both"/>
        <w:rPr>
          <w:rFonts w:cs="Times New Roman"/>
        </w:rPr>
      </w:pPr>
      <w:r w:rsidRPr="00DA647C">
        <w:rPr>
          <w:rFonts w:cs="Times New Roman"/>
        </w:rPr>
        <w:t>All tables of energy-intensity data are sorted by increasing energy of the emitted radiation. The tables include all emitted radiations without regard to the potential significance. It is possible to specify a fractional energy cutoff in percent thus limiting the tables to those radiations that contribute more that the percent</w:t>
      </w:r>
      <w:r w:rsidR="00D02092">
        <w:rPr>
          <w:rFonts w:cs="Times New Roman"/>
        </w:rPr>
        <w:t>age</w:t>
      </w:r>
      <w:r w:rsidRPr="00DA647C">
        <w:rPr>
          <w:rFonts w:cs="Times New Roman"/>
        </w:rPr>
        <w:t xml:space="preserve"> cutoff to the total emitted energy. For example, a cutoff of 1% would result in the table containing only radiations contributing more than 1% to the total energy for that radiation type. It is possible to sort the data by increasing intensity (yield) or by energy (the default sort variable) by clicking on the column heading. Each table may be separately exported to Excel. (When the </w:t>
      </w:r>
      <w:r w:rsidRPr="00DA647C">
        <w:rPr>
          <w:rFonts w:cs="Times New Roman"/>
          <w:i/>
        </w:rPr>
        <w:t>Export</w:t>
      </w:r>
      <w:r w:rsidRPr="00DA647C">
        <w:rPr>
          <w:rFonts w:cs="Times New Roman"/>
        </w:rPr>
        <w:t xml:space="preserve"> button is pressed only the displayed table is exported.)</w:t>
      </w:r>
    </w:p>
    <w:p w:rsidR="007F3696" w:rsidRPr="00DA647C" w:rsidRDefault="007F3696" w:rsidP="007F3696">
      <w:pPr>
        <w:pStyle w:val="StyleBaseTimesNewRoman12ptJustified"/>
        <w:ind w:firstLine="0"/>
        <w:rPr>
          <w:rFonts w:cs="Times New Roman"/>
        </w:rPr>
      </w:pPr>
    </w:p>
    <w:p w:rsidR="007F3696" w:rsidRPr="00DA647C" w:rsidRDefault="007F3696" w:rsidP="007F3696">
      <w:pPr>
        <w:pStyle w:val="StyleBaseTimesNewRoman"/>
        <w:ind w:firstLine="0"/>
        <w:jc w:val="both"/>
        <w:rPr>
          <w:rFonts w:cs="Times New Roman"/>
        </w:rPr>
      </w:pPr>
      <w:r w:rsidRPr="00DA647C">
        <w:rPr>
          <w:rFonts w:cs="Times New Roman"/>
        </w:rPr>
        <w:t xml:space="preserve">The beta spectrum is displayed as a graph and exported as a tabulation of the number of electrons </w:t>
      </w:r>
      <w:proofErr w:type="gramStart"/>
      <w:r w:rsidRPr="00DA647C">
        <w:rPr>
          <w:rFonts w:cs="Times New Roman"/>
          <w:i/>
        </w:rPr>
        <w:t>Y(</w:t>
      </w:r>
      <w:proofErr w:type="gramEnd"/>
      <w:r w:rsidRPr="00DA647C">
        <w:rPr>
          <w:rFonts w:cs="Times New Roman"/>
          <w:i/>
        </w:rPr>
        <w:t>E)</w:t>
      </w:r>
      <w:r w:rsidRPr="00DA647C">
        <w:rPr>
          <w:rFonts w:cs="Times New Roman"/>
        </w:rPr>
        <w:t xml:space="preserve"> emitted with energy between </w:t>
      </w:r>
      <w:r w:rsidRPr="00DA647C">
        <w:rPr>
          <w:rFonts w:cs="Times New Roman"/>
          <w:i/>
        </w:rPr>
        <w:t>E</w:t>
      </w:r>
      <w:r w:rsidRPr="00DA647C">
        <w:rPr>
          <w:rFonts w:cs="Times New Roman"/>
        </w:rPr>
        <w:t xml:space="preserve"> and </w:t>
      </w:r>
      <w:proofErr w:type="spellStart"/>
      <w:r w:rsidRPr="00DA647C">
        <w:rPr>
          <w:rFonts w:cs="Times New Roman"/>
          <w:i/>
        </w:rPr>
        <w:t>E+dE</w:t>
      </w:r>
      <w:proofErr w:type="spellEnd"/>
      <w:r w:rsidRPr="00DA647C">
        <w:rPr>
          <w:rFonts w:cs="Times New Roman"/>
        </w:rPr>
        <w:t xml:space="preserve"> as a function of energy </w:t>
      </w:r>
      <w:r w:rsidRPr="00DA647C">
        <w:rPr>
          <w:rFonts w:cs="Times New Roman"/>
          <w:i/>
        </w:rPr>
        <w:t>E</w:t>
      </w:r>
      <w:r w:rsidRPr="00DA647C">
        <w:rPr>
          <w:rFonts w:cs="Times New Roman"/>
        </w:rPr>
        <w:t>. That is, as a differential energy spectrum.</w:t>
      </w:r>
      <w:r w:rsidR="00423A19" w:rsidRPr="00DA647C">
        <w:rPr>
          <w:rFonts w:cs="Times New Roman"/>
        </w:rPr>
        <w:t xml:space="preserve"> For further information see Sect</w:t>
      </w:r>
      <w:r w:rsidR="00180EEF">
        <w:rPr>
          <w:rFonts w:cs="Times New Roman"/>
        </w:rPr>
        <w:t>.</w:t>
      </w:r>
      <w:r w:rsidR="00423A19" w:rsidRPr="00DA647C">
        <w:rPr>
          <w:rFonts w:cs="Times New Roman"/>
        </w:rPr>
        <w:t xml:space="preserve"> 3.6.</w:t>
      </w:r>
    </w:p>
    <w:p w:rsidR="007F3696" w:rsidRPr="00DA647C" w:rsidRDefault="007F3696" w:rsidP="007F3696">
      <w:pPr>
        <w:pStyle w:val="StyleBaseTimesNewRoman"/>
        <w:ind w:firstLine="0"/>
        <w:jc w:val="both"/>
        <w:rPr>
          <w:rFonts w:cs="Times New Roman"/>
        </w:rPr>
      </w:pPr>
    </w:p>
    <w:p w:rsidR="007F3696" w:rsidRPr="00DA647C" w:rsidRDefault="007F3696" w:rsidP="007F3696">
      <w:pPr>
        <w:pStyle w:val="StyleBaseTimesNewRoman"/>
        <w:ind w:firstLine="0"/>
        <w:jc w:val="both"/>
        <w:rPr>
          <w:rFonts w:cs="Times New Roman"/>
        </w:rPr>
      </w:pPr>
      <w:r w:rsidRPr="00DA647C">
        <w:rPr>
          <w:rFonts w:cs="Times New Roman"/>
        </w:rPr>
        <w:t xml:space="preserve">Provisions are provided to display the air </w:t>
      </w:r>
      <w:proofErr w:type="spellStart"/>
      <w:r w:rsidRPr="00DA647C">
        <w:rPr>
          <w:rFonts w:cs="Times New Roman"/>
        </w:rPr>
        <w:t>kerma</w:t>
      </w:r>
      <w:proofErr w:type="spellEnd"/>
      <w:r w:rsidRPr="00DA647C">
        <w:rPr>
          <w:rFonts w:cs="Times New Roman"/>
        </w:rPr>
        <w:t>-rate constant, as defined by ICRU (1998), and the point source air-</w:t>
      </w:r>
      <w:proofErr w:type="spellStart"/>
      <w:r w:rsidRPr="00DA647C">
        <w:rPr>
          <w:rFonts w:cs="Times New Roman"/>
        </w:rPr>
        <w:t>kerma</w:t>
      </w:r>
      <w:proofErr w:type="spellEnd"/>
      <w:r w:rsidRPr="00DA647C">
        <w:rPr>
          <w:rFonts w:cs="Times New Roman"/>
        </w:rPr>
        <w:t xml:space="preserve"> coefficient for the </w:t>
      </w:r>
      <w:proofErr w:type="spellStart"/>
      <w:r w:rsidRPr="00DA647C">
        <w:rPr>
          <w:rFonts w:cs="Times New Roman"/>
        </w:rPr>
        <w:t>radionuclides</w:t>
      </w:r>
      <w:proofErr w:type="spellEnd"/>
      <w:r w:rsidRPr="00DA647C">
        <w:rPr>
          <w:rFonts w:cs="Times New Roman"/>
        </w:rPr>
        <w:t xml:space="preserve"> of the ICRP 107 collection. </w:t>
      </w:r>
    </w:p>
    <w:p w:rsidR="0088647B" w:rsidRPr="00DA647C" w:rsidRDefault="0088647B" w:rsidP="0088647B">
      <w:pPr>
        <w:pStyle w:val="StyleBaseTimesNewRoman"/>
        <w:widowControl/>
        <w:ind w:firstLine="0"/>
        <w:jc w:val="both"/>
        <w:rPr>
          <w:rFonts w:cs="Times New Roman"/>
        </w:rPr>
      </w:pPr>
    </w:p>
    <w:p w:rsidR="0088647B" w:rsidRPr="00DA647C" w:rsidRDefault="0088647B" w:rsidP="0088647B">
      <w:pPr>
        <w:pStyle w:val="StyleBaseTimesNewRoman"/>
        <w:widowControl/>
        <w:ind w:firstLine="0"/>
        <w:jc w:val="both"/>
        <w:rPr>
          <w:rFonts w:cs="Times New Roman"/>
        </w:rPr>
      </w:pPr>
      <w:r w:rsidRPr="00DA647C">
        <w:rPr>
          <w:rFonts w:cs="Times New Roman"/>
        </w:rPr>
        <w:t xml:space="preserve">The air </w:t>
      </w:r>
      <w:proofErr w:type="spellStart"/>
      <w:r w:rsidRPr="00DA647C">
        <w:rPr>
          <w:rFonts w:cs="Times New Roman"/>
        </w:rPr>
        <w:t>kerma</w:t>
      </w:r>
      <w:proofErr w:type="spellEnd"/>
      <w:r w:rsidRPr="00DA647C">
        <w:rPr>
          <w:rFonts w:cs="Times New Roman"/>
        </w:rPr>
        <w:t xml:space="preserve">-rate constant as defined by ICRU is for an ideal point source of the radionuclide and is </w:t>
      </w:r>
      <w:r w:rsidR="00BC7E0D">
        <w:rPr>
          <w:rFonts w:cs="Times New Roman"/>
        </w:rPr>
        <w:t xml:space="preserve">due </w:t>
      </w:r>
      <w:r w:rsidRPr="00DA647C">
        <w:rPr>
          <w:rFonts w:cs="Times New Roman"/>
        </w:rPr>
        <w:t xml:space="preserve">only to photons emitted by the source in a vacuum. Annihilation photons, included in the tabulated emissions in the case of beta plus decay, are not emitted by the radionuclide but rather arise in the absorbing media and thus are not </w:t>
      </w:r>
      <w:proofErr w:type="spellStart"/>
      <w:r w:rsidRPr="00DA647C">
        <w:rPr>
          <w:rFonts w:cs="Times New Roman"/>
        </w:rPr>
        <w:t>include</w:t>
      </w:r>
      <w:proofErr w:type="spellEnd"/>
      <w:r w:rsidRPr="00DA647C">
        <w:rPr>
          <w:rFonts w:cs="Times New Roman"/>
        </w:rPr>
        <w:t xml:space="preserve"> in the </w:t>
      </w:r>
      <w:r w:rsidR="00BC7E0D">
        <w:rPr>
          <w:rFonts w:cs="Times New Roman"/>
        </w:rPr>
        <w:t>air-</w:t>
      </w:r>
      <w:proofErr w:type="spellStart"/>
      <w:r w:rsidR="00BC7E0D">
        <w:rPr>
          <w:rFonts w:cs="Times New Roman"/>
        </w:rPr>
        <w:t>kerma</w:t>
      </w:r>
      <w:proofErr w:type="spellEnd"/>
      <w:r w:rsidR="00BC7E0D">
        <w:rPr>
          <w:rFonts w:cs="Times New Roman"/>
        </w:rPr>
        <w:t xml:space="preserve"> </w:t>
      </w:r>
      <w:r w:rsidRPr="00DA647C">
        <w:rPr>
          <w:rFonts w:cs="Times New Roman"/>
        </w:rPr>
        <w:t>constant. The point source air-</w:t>
      </w:r>
      <w:proofErr w:type="spellStart"/>
      <w:r w:rsidRPr="00DA647C">
        <w:rPr>
          <w:rFonts w:cs="Times New Roman"/>
        </w:rPr>
        <w:t>kerma</w:t>
      </w:r>
      <w:proofErr w:type="spellEnd"/>
      <w:r w:rsidRPr="00DA647C">
        <w:rPr>
          <w:rFonts w:cs="Times New Roman"/>
        </w:rPr>
        <w:t xml:space="preserve"> coefficient is defined to include the contribution of annihilation photons and</w:t>
      </w:r>
      <w:r w:rsidR="00BC7E0D">
        <w:rPr>
          <w:rFonts w:cs="Times New Roman"/>
        </w:rPr>
        <w:t>, in the case of spontaneous fission,</w:t>
      </w:r>
      <w:r w:rsidRPr="00DA647C">
        <w:rPr>
          <w:rFonts w:cs="Times New Roman"/>
        </w:rPr>
        <w:t xml:space="preserve"> that of neutrons. Shown below are the constant and coefficient for I-122</w:t>
      </w:r>
      <w:r w:rsidR="00BC7E0D">
        <w:rPr>
          <w:rFonts w:cs="Times New Roman"/>
        </w:rPr>
        <w:t>,</w:t>
      </w:r>
      <w:r w:rsidRPr="00DA647C">
        <w:rPr>
          <w:rFonts w:cs="Times New Roman"/>
        </w:rPr>
        <w:t xml:space="preserve"> which decays by electron capture and beta plus decay.  The two quantities are explained under the help button.</w:t>
      </w:r>
    </w:p>
    <w:p w:rsidR="007F3696" w:rsidRDefault="007F3696" w:rsidP="007F3696">
      <w:pPr>
        <w:pStyle w:val="StyleBaseTimesNewRoman12ptJustified"/>
        <w:ind w:firstLine="0"/>
        <w:rPr>
          <w:rFonts w:cs="Times New Roman"/>
        </w:rPr>
      </w:pPr>
    </w:p>
    <w:p w:rsidR="00BC7D38" w:rsidRPr="00DA647C" w:rsidRDefault="00DB00F9" w:rsidP="00DB00F9">
      <w:pPr>
        <w:pStyle w:val="StyleBaseTimesNewRoman12ptJustified"/>
        <w:ind w:firstLine="0"/>
        <w:jc w:val="center"/>
        <w:rPr>
          <w:rFonts w:cs="Times New Roman"/>
        </w:rPr>
      </w:pPr>
      <w:r>
        <w:rPr>
          <w:noProof/>
          <w:lang w:eastAsia="zh-CN"/>
        </w:rPr>
        <w:drawing>
          <wp:inline distT="0" distB="0" distL="0" distR="0">
            <wp:extent cx="38862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200" cy="1676400"/>
                    </a:xfrm>
                    <a:prstGeom prst="rect">
                      <a:avLst/>
                    </a:prstGeom>
                  </pic:spPr>
                </pic:pic>
              </a:graphicData>
            </a:graphic>
          </wp:inline>
        </w:drawing>
      </w:r>
    </w:p>
    <w:p w:rsidR="0088647B" w:rsidRPr="006E601B" w:rsidRDefault="0088647B" w:rsidP="001B7671">
      <w:pPr>
        <w:pStyle w:val="StyleBaseTimesNewRoman12ptJustified"/>
        <w:keepNext/>
        <w:keepLines/>
        <w:widowControl/>
        <w:ind w:firstLine="0"/>
        <w:jc w:val="center"/>
        <w:rPr>
          <w:rFonts w:cs="Times New Roman"/>
          <w:sz w:val="24"/>
          <w:szCs w:val="24"/>
        </w:rPr>
      </w:pPr>
    </w:p>
    <w:p w:rsidR="007F3696" w:rsidRDefault="002541FD" w:rsidP="001B7671">
      <w:pPr>
        <w:pStyle w:val="StyleBaseTimesNewRoman12ptCentered"/>
        <w:keepNext/>
        <w:keepLines/>
        <w:widowControl/>
      </w:pPr>
      <w:r>
        <w:rPr>
          <w:noProof/>
          <w:lang w:eastAsia="zh-CN"/>
        </w:rPr>
        <w:drawing>
          <wp:inline distT="0" distB="0" distL="0" distR="0">
            <wp:extent cx="4526280" cy="3657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26280" cy="3657600"/>
                    </a:xfrm>
                    <a:prstGeom prst="rect">
                      <a:avLst/>
                    </a:prstGeom>
                  </pic:spPr>
                </pic:pic>
              </a:graphicData>
            </a:graphic>
          </wp:inline>
        </w:drawing>
      </w:r>
    </w:p>
    <w:p w:rsidR="005E5E17" w:rsidRPr="00A81684" w:rsidRDefault="005E5E17" w:rsidP="001F1E1F">
      <w:pPr>
        <w:pStyle w:val="Caption"/>
        <w:keepNext/>
        <w:keepLines/>
      </w:pPr>
      <w:bookmarkStart w:id="58" w:name="_Toc355177552"/>
      <w:proofErr w:type="gramStart"/>
      <w:r w:rsidRPr="00A81684">
        <w:t>Fig.</w:t>
      </w:r>
      <w:proofErr w:type="gramEnd"/>
      <w:r w:rsidRPr="00A81684">
        <w:t xml:space="preserve"> </w:t>
      </w:r>
      <w:fldSimple w:instr=" STYLEREF 1 \s ">
        <w:r w:rsidR="009B77EF">
          <w:rPr>
            <w:noProof/>
          </w:rPr>
          <w:t>2</w:t>
        </w:r>
      </w:fldSimple>
      <w:r w:rsidRPr="00A81684">
        <w:t>.</w:t>
      </w:r>
      <w:fldSimple w:instr=" SEQ Fig._ \* ARABIC \s 1 ">
        <w:r w:rsidR="009B77EF">
          <w:rPr>
            <w:noProof/>
          </w:rPr>
          <w:t>2</w:t>
        </w:r>
      </w:fldSimple>
      <w:r w:rsidRPr="00A81684">
        <w:t xml:space="preserve">.  </w:t>
      </w:r>
      <w:proofErr w:type="gramStart"/>
      <w:r w:rsidRPr="00A81684">
        <w:t>The initial screen for decay data.</w:t>
      </w:r>
      <w:bookmarkEnd w:id="58"/>
      <w:proofErr w:type="gramEnd"/>
      <w:r w:rsidR="00533464">
        <w:t xml:space="preserve">  </w:t>
      </w:r>
    </w:p>
    <w:p w:rsidR="007F3696" w:rsidRPr="00DA647C" w:rsidRDefault="007F3696" w:rsidP="007F3696">
      <w:pPr>
        <w:pStyle w:val="Base"/>
        <w:keepLines/>
        <w:ind w:firstLine="0"/>
        <w:jc w:val="both"/>
        <w:rPr>
          <w:rFonts w:ascii="Times New Roman" w:hAnsi="Times New Roman" w:cs="Times New Roman"/>
        </w:rPr>
      </w:pPr>
    </w:p>
    <w:p w:rsidR="0088647B" w:rsidRPr="00DA647C" w:rsidRDefault="0088647B" w:rsidP="0088647B">
      <w:pPr>
        <w:pStyle w:val="StyleBaseTimesNewRoman"/>
        <w:widowControl/>
        <w:ind w:firstLine="0"/>
        <w:rPr>
          <w:rFonts w:cs="Times New Roman"/>
        </w:rPr>
      </w:pPr>
    </w:p>
    <w:p w:rsidR="00BB16A2" w:rsidRPr="00DA647C" w:rsidRDefault="007F3696" w:rsidP="00BB16A2">
      <w:pPr>
        <w:pStyle w:val="StyleBaseTimesNewRoman"/>
        <w:widowControl/>
        <w:ind w:firstLine="0"/>
        <w:jc w:val="both"/>
        <w:rPr>
          <w:rFonts w:cs="Times New Roman"/>
        </w:rPr>
      </w:pPr>
      <w:r w:rsidRPr="00DA647C">
        <w:rPr>
          <w:rFonts w:cs="Times New Roman"/>
        </w:rPr>
        <w:t xml:space="preserve">The decay chain table includes the specific activity, half-life, decay mode, and identification of radioactive daughters with their branching fractions. The </w:t>
      </w:r>
      <w:r w:rsidRPr="00DA647C">
        <w:rPr>
          <w:rFonts w:cs="Times New Roman"/>
          <w:i/>
        </w:rPr>
        <w:t>Summary</w:t>
      </w:r>
      <w:r w:rsidRPr="00DA647C">
        <w:rPr>
          <w:rFonts w:cs="Times New Roman"/>
        </w:rPr>
        <w:t xml:space="preserve"> </w:t>
      </w:r>
      <w:r w:rsidR="006072C5" w:rsidRPr="00DA647C">
        <w:rPr>
          <w:rFonts w:cs="Times New Roman"/>
        </w:rPr>
        <w:t xml:space="preserve">display lists the various </w:t>
      </w:r>
      <w:r w:rsidR="003F0243" w:rsidRPr="00DA647C">
        <w:rPr>
          <w:rFonts w:cs="Times New Roman"/>
        </w:rPr>
        <w:t>types of radiations (alpha, electrons, photons, etc.) emitted by the radionuclide including their average and total energy (</w:t>
      </w:r>
      <w:proofErr w:type="spellStart"/>
      <w:r w:rsidR="003F0243" w:rsidRPr="00DA647C">
        <w:rPr>
          <w:rFonts w:cs="Times New Roman"/>
        </w:rPr>
        <w:t>MeV</w:t>
      </w:r>
      <w:proofErr w:type="spellEnd"/>
      <w:r w:rsidR="003F0243" w:rsidRPr="00DA647C">
        <w:rPr>
          <w:rFonts w:cs="Times New Roman"/>
        </w:rPr>
        <w:t>) per nuclear transformation (</w:t>
      </w:r>
      <w:proofErr w:type="spellStart"/>
      <w:r w:rsidR="003F0243" w:rsidRPr="00DA647C">
        <w:rPr>
          <w:rFonts w:cs="Times New Roman"/>
        </w:rPr>
        <w:t>nt</w:t>
      </w:r>
      <w:proofErr w:type="spellEnd"/>
      <w:r w:rsidR="003F0243" w:rsidRPr="00DA647C">
        <w:rPr>
          <w:rFonts w:cs="Times New Roman"/>
        </w:rPr>
        <w:t xml:space="preserve"> or </w:t>
      </w:r>
      <w:proofErr w:type="spellStart"/>
      <w:r w:rsidR="003F0243" w:rsidRPr="00DA647C">
        <w:rPr>
          <w:rFonts w:cs="Times New Roman"/>
        </w:rPr>
        <w:t>Bq</w:t>
      </w:r>
      <w:proofErr w:type="spellEnd"/>
      <w:r w:rsidR="003F0243" w:rsidRPr="00DA647C">
        <w:rPr>
          <w:rFonts w:cs="Times New Roman"/>
        </w:rPr>
        <w:t xml:space="preserve"> s) </w:t>
      </w:r>
      <w:bookmarkStart w:id="59" w:name="_Toc210544300"/>
      <w:bookmarkStart w:id="60" w:name="_Toc210544306"/>
      <w:bookmarkStart w:id="61" w:name="_Toc210544310"/>
      <w:bookmarkStart w:id="62" w:name="_Toc210544312"/>
      <w:bookmarkStart w:id="63" w:name="_Toc210544313"/>
      <w:bookmarkStart w:id="64" w:name="_Toc210544340"/>
      <w:bookmarkStart w:id="65" w:name="_Toc210544342"/>
      <w:bookmarkStart w:id="66" w:name="_Toc210544354"/>
      <w:bookmarkStart w:id="67" w:name="_Toc279229786"/>
      <w:bookmarkEnd w:id="40"/>
      <w:bookmarkEnd w:id="41"/>
      <w:bookmarkEnd w:id="42"/>
      <w:bookmarkEnd w:id="43"/>
      <w:bookmarkEnd w:id="44"/>
      <w:bookmarkEnd w:id="45"/>
      <w:bookmarkEnd w:id="59"/>
      <w:bookmarkEnd w:id="60"/>
      <w:bookmarkEnd w:id="61"/>
      <w:bookmarkEnd w:id="62"/>
      <w:bookmarkEnd w:id="63"/>
      <w:bookmarkEnd w:id="64"/>
      <w:bookmarkEnd w:id="65"/>
      <w:bookmarkEnd w:id="66"/>
      <w:r w:rsidR="003F0243" w:rsidRPr="00DA647C">
        <w:rPr>
          <w:rFonts w:cs="Times New Roman"/>
        </w:rPr>
        <w:t xml:space="preserve">and the radionuclide’s </w:t>
      </w:r>
      <w:r w:rsidR="00BB16A2" w:rsidRPr="00DA647C">
        <w:rPr>
          <w:rFonts w:cs="Times New Roman"/>
        </w:rPr>
        <w:t xml:space="preserve">specific activity (default units </w:t>
      </w:r>
      <w:r w:rsidR="003F0243" w:rsidRPr="00DA647C">
        <w:rPr>
          <w:rFonts w:cs="Times New Roman"/>
        </w:rPr>
        <w:t xml:space="preserve">being </w:t>
      </w:r>
      <w:proofErr w:type="spellStart"/>
      <w:r w:rsidR="00BB16A2" w:rsidRPr="00DA647C">
        <w:rPr>
          <w:rFonts w:cs="Times New Roman"/>
        </w:rPr>
        <w:t>Bq</w:t>
      </w:r>
      <w:proofErr w:type="spellEnd"/>
      <w:r w:rsidR="00BB16A2" w:rsidRPr="00DA647C">
        <w:rPr>
          <w:rFonts w:cs="Times New Roman"/>
        </w:rPr>
        <w:t>/kg).</w:t>
      </w:r>
    </w:p>
    <w:p w:rsidR="00BB16A2" w:rsidRPr="00DA647C" w:rsidRDefault="00BB16A2" w:rsidP="00BB16A2">
      <w:pPr>
        <w:pStyle w:val="StyleBaseTimesNewRoman12ptJustified"/>
        <w:ind w:firstLine="0"/>
        <w:rPr>
          <w:rFonts w:cs="Times New Roman"/>
        </w:rPr>
      </w:pPr>
    </w:p>
    <w:p w:rsidR="00BB16A2" w:rsidRPr="00DA647C" w:rsidRDefault="00BB16A2" w:rsidP="003F0243">
      <w:pPr>
        <w:pStyle w:val="Caption"/>
        <w:ind w:right="288"/>
        <w:jc w:val="both"/>
        <w:rPr>
          <w:b w:val="0"/>
          <w:sz w:val="22"/>
        </w:rPr>
      </w:pPr>
      <w:r w:rsidRPr="00DA647C">
        <w:rPr>
          <w:b w:val="0"/>
          <w:sz w:val="22"/>
        </w:rPr>
        <w:t xml:space="preserve">The decay chain graphic includes half-lives </w:t>
      </w:r>
      <w:r w:rsidR="00D02092">
        <w:rPr>
          <w:b w:val="0"/>
          <w:sz w:val="22"/>
        </w:rPr>
        <w:t xml:space="preserve">of the chain members; see </w:t>
      </w:r>
      <w:r w:rsidRPr="00DA647C">
        <w:rPr>
          <w:b w:val="0"/>
          <w:sz w:val="22"/>
        </w:rPr>
        <w:t xml:space="preserve">Fig. </w:t>
      </w:r>
      <w:r w:rsidR="00C43FC5" w:rsidRPr="00DA647C">
        <w:rPr>
          <w:b w:val="0"/>
          <w:sz w:val="22"/>
        </w:rPr>
        <w:t>2.3</w:t>
      </w:r>
      <w:r w:rsidRPr="00DA647C">
        <w:rPr>
          <w:b w:val="0"/>
          <w:sz w:val="22"/>
        </w:rPr>
        <w:t>. The stable end product of the chain is included in the graphic but not in the decay chain table. The graphic cannot be exported.</w:t>
      </w:r>
    </w:p>
    <w:p w:rsidR="00BB16A2" w:rsidRDefault="00372AD9" w:rsidP="00BB16A2">
      <w:pPr>
        <w:pStyle w:val="StyleBaseTimesNewRoman"/>
        <w:keepNext/>
        <w:jc w:val="center"/>
      </w:pPr>
      <w:r>
        <w:rPr>
          <w:noProof/>
          <w:lang w:eastAsia="zh-CN"/>
        </w:rPr>
        <w:lastRenderedPageBreak/>
        <w:drawing>
          <wp:inline distT="0" distB="0" distL="0" distR="0">
            <wp:extent cx="4590288" cy="3172968"/>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90288" cy="3172968"/>
                    </a:xfrm>
                    <a:prstGeom prst="rect">
                      <a:avLst/>
                    </a:prstGeom>
                  </pic:spPr>
                </pic:pic>
              </a:graphicData>
            </a:graphic>
          </wp:inline>
        </w:drawing>
      </w:r>
    </w:p>
    <w:p w:rsidR="007C10ED" w:rsidRDefault="007C10ED" w:rsidP="007C10ED">
      <w:pPr>
        <w:pStyle w:val="Caption"/>
      </w:pPr>
      <w:bookmarkStart w:id="68" w:name="_Toc355177553"/>
      <w:proofErr w:type="gramStart"/>
      <w:r>
        <w:t>Fig.</w:t>
      </w:r>
      <w:proofErr w:type="gramEnd"/>
      <w:r>
        <w:t xml:space="preserve"> </w:t>
      </w:r>
      <w:fldSimple w:instr=" STYLEREF 1 \s ">
        <w:r w:rsidR="009B77EF">
          <w:rPr>
            <w:noProof/>
          </w:rPr>
          <w:t>2</w:t>
        </w:r>
      </w:fldSimple>
      <w:r>
        <w:t>.</w:t>
      </w:r>
      <w:fldSimple w:instr=" SEQ Fig._ \* ARABIC \s 1 ">
        <w:r w:rsidR="009B77EF">
          <w:rPr>
            <w:noProof/>
          </w:rPr>
          <w:t>3</w:t>
        </w:r>
      </w:fldSimple>
      <w:r>
        <w:t>.  An example graphic of the Ac-223 decay chain.</w:t>
      </w:r>
      <w:bookmarkEnd w:id="68"/>
      <w:r w:rsidR="00533464">
        <w:t xml:space="preserve">  </w:t>
      </w:r>
    </w:p>
    <w:p w:rsidR="002C7822" w:rsidRDefault="002C7822" w:rsidP="00BC7D38">
      <w:pPr>
        <w:pStyle w:val="Base"/>
        <w:ind w:firstLine="0"/>
        <w:rPr>
          <w:rFonts w:ascii="Times New Roman" w:hAnsi="Times New Roman" w:cs="Times New Roman"/>
          <w:b/>
        </w:rPr>
      </w:pPr>
    </w:p>
    <w:p w:rsidR="00BC7D38" w:rsidRPr="00BC7D38" w:rsidRDefault="00BC7D38" w:rsidP="00BC7D38">
      <w:pPr>
        <w:pStyle w:val="Base"/>
        <w:ind w:firstLine="0"/>
        <w:rPr>
          <w:rFonts w:ascii="Times New Roman" w:hAnsi="Times New Roman" w:cs="Times New Roman"/>
          <w:b/>
        </w:rPr>
      </w:pPr>
    </w:p>
    <w:p w:rsidR="002C7822" w:rsidRPr="002C7822" w:rsidRDefault="002C7822" w:rsidP="00BC7D38">
      <w:pPr>
        <w:pStyle w:val="Heading2"/>
        <w:numPr>
          <w:ilvl w:val="1"/>
          <w:numId w:val="21"/>
        </w:numPr>
        <w:spacing w:before="0" w:after="0"/>
      </w:pPr>
      <w:bookmarkStart w:id="69" w:name="_Toc355177427"/>
      <w:r w:rsidRPr="002C7822">
        <w:t>Dose Coefficients</w:t>
      </w:r>
      <w:bookmarkEnd w:id="69"/>
    </w:p>
    <w:p w:rsidR="002C7822" w:rsidRPr="00DA647C" w:rsidRDefault="002C7822" w:rsidP="00BC7D38">
      <w:pPr>
        <w:pStyle w:val="StyleBaseTimesNewRoman12ptJustified"/>
        <w:keepNext/>
        <w:keepLines/>
        <w:ind w:firstLine="0"/>
        <w:rPr>
          <w:rFonts w:cs="Times New Roman"/>
        </w:rPr>
      </w:pPr>
    </w:p>
    <w:p w:rsidR="002C7822" w:rsidRPr="00DA647C" w:rsidRDefault="002C7822" w:rsidP="002C7822">
      <w:pPr>
        <w:pStyle w:val="StyleBaseTimesNewRoman12ptJustified"/>
        <w:keepNext/>
        <w:keepLines/>
        <w:ind w:firstLine="0"/>
        <w:rPr>
          <w:rFonts w:cs="Times New Roman"/>
        </w:rPr>
      </w:pPr>
      <w:r w:rsidRPr="00DA647C">
        <w:rPr>
          <w:rFonts w:cs="Times New Roman"/>
        </w:rPr>
        <w:t xml:space="preserve">The </w:t>
      </w:r>
      <w:r w:rsidRPr="00DA647C">
        <w:rPr>
          <w:rFonts w:cs="Times New Roman"/>
          <w:i/>
        </w:rPr>
        <w:t>Dose Coefficients</w:t>
      </w:r>
      <w:r w:rsidRPr="00DA647C">
        <w:rPr>
          <w:rFonts w:cs="Times New Roman"/>
        </w:rPr>
        <w:t xml:space="preserve"> </w:t>
      </w:r>
      <w:r w:rsidR="00BC7E0D">
        <w:rPr>
          <w:rFonts w:cs="Times New Roman"/>
        </w:rPr>
        <w:t>collection</w:t>
      </w:r>
      <w:r w:rsidRPr="00DA647C">
        <w:rPr>
          <w:rFonts w:cs="Times New Roman"/>
        </w:rPr>
        <w:t xml:space="preserve"> (Fig. </w:t>
      </w:r>
      <w:r w:rsidR="00252E84" w:rsidRPr="00DA647C">
        <w:rPr>
          <w:rFonts w:cs="Times New Roman"/>
        </w:rPr>
        <w:t>2.4</w:t>
      </w:r>
      <w:r w:rsidRPr="00DA647C">
        <w:rPr>
          <w:rFonts w:cs="Times New Roman"/>
        </w:rPr>
        <w:t xml:space="preserve">) of the </w:t>
      </w:r>
      <w:r w:rsidR="00B17DA1">
        <w:rPr>
          <w:rFonts w:cs="Times New Roman"/>
        </w:rPr>
        <w:t>T</w:t>
      </w:r>
      <w:r w:rsidRPr="00DA647C">
        <w:rPr>
          <w:rFonts w:cs="Times New Roman"/>
        </w:rPr>
        <w:t>oolbox provides access to five sets of nuclide-specific dose coefficients. The</w:t>
      </w:r>
      <w:r w:rsidR="0088647B" w:rsidRPr="00DA647C">
        <w:rPr>
          <w:rFonts w:cs="Times New Roman"/>
        </w:rPr>
        <w:t>se</w:t>
      </w:r>
      <w:r w:rsidRPr="00DA647C">
        <w:rPr>
          <w:rFonts w:cs="Times New Roman"/>
        </w:rPr>
        <w:t xml:space="preserve"> are: external dose rate coefficients for 826 </w:t>
      </w:r>
      <w:proofErr w:type="spellStart"/>
      <w:r w:rsidRPr="00DA647C">
        <w:rPr>
          <w:rFonts w:cs="Times New Roman"/>
        </w:rPr>
        <w:t>radionuclides</w:t>
      </w:r>
      <w:proofErr w:type="spellEnd"/>
      <w:r w:rsidRPr="00DA647C">
        <w:rPr>
          <w:rFonts w:cs="Times New Roman"/>
        </w:rPr>
        <w:t xml:space="preserve"> from Federal Guidance Report 12 (EPA 1993), the committed dose coefficients for inhalation and ingestion intakes of 738 </w:t>
      </w:r>
      <w:proofErr w:type="spellStart"/>
      <w:r w:rsidRPr="00DA647C">
        <w:rPr>
          <w:rFonts w:cs="Times New Roman"/>
        </w:rPr>
        <w:t>radionuclides</w:t>
      </w:r>
      <w:proofErr w:type="spellEnd"/>
      <w:r w:rsidRPr="00DA647C">
        <w:rPr>
          <w:rFonts w:cs="Times New Roman"/>
        </w:rPr>
        <w:t xml:space="preserve"> by workers in ICRP Publications 30 and 68 (ICRP</w:t>
      </w:r>
      <w:r w:rsidR="00CD3FDB">
        <w:rPr>
          <w:rFonts w:cs="Times New Roman"/>
        </w:rPr>
        <w:t>,</w:t>
      </w:r>
      <w:r w:rsidRPr="00DA647C">
        <w:rPr>
          <w:rFonts w:cs="Times New Roman"/>
        </w:rPr>
        <w:t xml:space="preserve"> 1979</w:t>
      </w:r>
      <w:r w:rsidR="00BC7E0D">
        <w:rPr>
          <w:rFonts w:cs="Times New Roman"/>
        </w:rPr>
        <w:t xml:space="preserve">, </w:t>
      </w:r>
      <w:r w:rsidRPr="00DA647C">
        <w:rPr>
          <w:rFonts w:cs="Times New Roman"/>
        </w:rPr>
        <w:t>1994</w:t>
      </w:r>
      <w:r w:rsidR="00F14277">
        <w:rPr>
          <w:rFonts w:cs="Times New Roman"/>
        </w:rPr>
        <w:t>; EPA</w:t>
      </w:r>
      <w:r w:rsidR="00CD3FDB">
        <w:rPr>
          <w:rFonts w:cs="Times New Roman"/>
        </w:rPr>
        <w:t>,</w:t>
      </w:r>
      <w:r w:rsidR="00F14277">
        <w:rPr>
          <w:rFonts w:cs="Times New Roman"/>
        </w:rPr>
        <w:t xml:space="preserve"> 1988</w:t>
      </w:r>
      <w:r w:rsidRPr="00DA647C">
        <w:rPr>
          <w:rFonts w:cs="Times New Roman"/>
        </w:rPr>
        <w:t xml:space="preserve">), and age-dependent committed dose coefficients for the inhalation and ingestion intakes of 738 </w:t>
      </w:r>
      <w:proofErr w:type="spellStart"/>
      <w:r w:rsidRPr="00DA647C">
        <w:rPr>
          <w:rFonts w:cs="Times New Roman"/>
        </w:rPr>
        <w:t>radionuclides</w:t>
      </w:r>
      <w:proofErr w:type="spellEnd"/>
      <w:r w:rsidRPr="00DA647C">
        <w:rPr>
          <w:rStyle w:val="FootnoteReference"/>
        </w:rPr>
        <w:footnoteReference w:id="4"/>
      </w:r>
      <w:r w:rsidRPr="00DA647C">
        <w:rPr>
          <w:rFonts w:cs="Times New Roman"/>
        </w:rPr>
        <w:t xml:space="preserve"> by members of the public (six ages at intake) in ICRP Publication 72 (ICRP</w:t>
      </w:r>
      <w:r w:rsidR="00CD3FDB">
        <w:rPr>
          <w:rFonts w:cs="Times New Roman"/>
        </w:rPr>
        <w:t>,</w:t>
      </w:r>
      <w:r w:rsidRPr="00DA647C">
        <w:rPr>
          <w:rFonts w:cs="Times New Roman"/>
        </w:rPr>
        <w:t xml:space="preserve"> 199</w:t>
      </w:r>
      <w:r w:rsidR="006A7A21">
        <w:rPr>
          <w:rFonts w:cs="Times New Roman"/>
        </w:rPr>
        <w:t>5</w:t>
      </w:r>
      <w:r w:rsidRPr="00DA647C">
        <w:rPr>
          <w:rFonts w:cs="Times New Roman"/>
        </w:rPr>
        <w:t>). The coefficients are consistent with those of ICRP Publications 68 and 72</w:t>
      </w:r>
      <w:r w:rsidR="003F0243" w:rsidRPr="00DA647C">
        <w:rPr>
          <w:rFonts w:cs="Times New Roman"/>
        </w:rPr>
        <w:t xml:space="preserve"> and were </w:t>
      </w:r>
      <w:r w:rsidRPr="00DA647C">
        <w:rPr>
          <w:rFonts w:cs="Times New Roman"/>
        </w:rPr>
        <w:t>extracted, with permission, from the ICRP CD (ICRP</w:t>
      </w:r>
      <w:r w:rsidR="00CD3FDB">
        <w:rPr>
          <w:rFonts w:cs="Times New Roman"/>
        </w:rPr>
        <w:t>,</w:t>
      </w:r>
      <w:r w:rsidRPr="00DA647C">
        <w:rPr>
          <w:rFonts w:cs="Times New Roman"/>
        </w:rPr>
        <w:t xml:space="preserve"> 200</w:t>
      </w:r>
      <w:r w:rsidR="006A7A21">
        <w:rPr>
          <w:rFonts w:cs="Times New Roman"/>
        </w:rPr>
        <w:t>2</w:t>
      </w:r>
      <w:r w:rsidRPr="00DA647C">
        <w:rPr>
          <w:rFonts w:cs="Times New Roman"/>
        </w:rPr>
        <w:t>)</w:t>
      </w:r>
      <w:r w:rsidR="003F0243" w:rsidRPr="00DA647C">
        <w:rPr>
          <w:rStyle w:val="FootnoteReference"/>
        </w:rPr>
        <w:footnoteReference w:id="5"/>
      </w:r>
      <w:r w:rsidRPr="00DA647C">
        <w:rPr>
          <w:rFonts w:cs="Times New Roman"/>
        </w:rPr>
        <w:t>. The coefficients of ICRP Publication 30 were available in data files at ORNL. For each coefficient</w:t>
      </w:r>
      <w:r w:rsidR="00D02092">
        <w:rPr>
          <w:rFonts w:cs="Times New Roman"/>
        </w:rPr>
        <w:t xml:space="preserve"> </w:t>
      </w:r>
      <w:r w:rsidRPr="00DA647C">
        <w:rPr>
          <w:rFonts w:cs="Times New Roman"/>
        </w:rPr>
        <w:t>s</w:t>
      </w:r>
      <w:r w:rsidR="00D02092">
        <w:rPr>
          <w:rFonts w:cs="Times New Roman"/>
        </w:rPr>
        <w:t>et</w:t>
      </w:r>
      <w:r w:rsidRPr="00DA647C">
        <w:rPr>
          <w:rFonts w:cs="Times New Roman"/>
        </w:rPr>
        <w:t xml:space="preserve"> it is possible to display up to 20 nuclides at a time for a chosen route of exposure or intake. The displayed table can be exported to an Excel spreadsheet. The default units used are the SI units, i.e., the units of the original data. However, the user may specify non-SI units for display and export. </w:t>
      </w:r>
    </w:p>
    <w:p w:rsidR="002C7822" w:rsidRPr="00DA647C" w:rsidRDefault="002C7822" w:rsidP="002C7822">
      <w:pPr>
        <w:pStyle w:val="StyleBaseTimesNewRoman12ptJustified"/>
        <w:ind w:firstLine="0"/>
        <w:rPr>
          <w:rFonts w:cs="Times New Roman"/>
        </w:rPr>
      </w:pPr>
    </w:p>
    <w:p w:rsidR="002C7822" w:rsidRDefault="002541FD" w:rsidP="002C7822">
      <w:pPr>
        <w:pStyle w:val="StyleBaseTimesNewRoman12ptJustified"/>
        <w:keepNext/>
        <w:ind w:firstLine="0"/>
        <w:jc w:val="center"/>
      </w:pPr>
      <w:r>
        <w:rPr>
          <w:noProof/>
          <w:lang w:eastAsia="zh-CN"/>
        </w:rPr>
        <w:lastRenderedPageBreak/>
        <w:drawing>
          <wp:inline distT="0" distB="0" distL="0" distR="0">
            <wp:extent cx="448056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80560" cy="3657600"/>
                    </a:xfrm>
                    <a:prstGeom prst="rect">
                      <a:avLst/>
                    </a:prstGeom>
                  </pic:spPr>
                </pic:pic>
              </a:graphicData>
            </a:graphic>
          </wp:inline>
        </w:drawing>
      </w:r>
    </w:p>
    <w:p w:rsidR="00296238" w:rsidRDefault="00CC324F" w:rsidP="00296238">
      <w:pPr>
        <w:pStyle w:val="Caption"/>
      </w:pPr>
      <w:bookmarkStart w:id="70" w:name="_Toc355177554"/>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4</w:t>
      </w:r>
      <w:r w:rsidR="007A000C">
        <w:fldChar w:fldCharType="end"/>
      </w:r>
      <w:r>
        <w:t xml:space="preserve">.  </w:t>
      </w:r>
      <w:proofErr w:type="gramStart"/>
      <w:r w:rsidR="00296238">
        <w:t>The initial screen for dose coefficient data.</w:t>
      </w:r>
      <w:bookmarkEnd w:id="70"/>
      <w:proofErr w:type="gramEnd"/>
      <w:r w:rsidR="00533464">
        <w:t xml:space="preserve">  </w:t>
      </w:r>
    </w:p>
    <w:p w:rsidR="00761E48" w:rsidRDefault="00761E48" w:rsidP="003B75B9">
      <w:pPr>
        <w:pStyle w:val="StyleBaseTimesNewRoman12ptJustified"/>
        <w:ind w:firstLine="0"/>
        <w:rPr>
          <w:rFonts w:cs="Times New Roman"/>
        </w:rPr>
      </w:pPr>
    </w:p>
    <w:p w:rsidR="00BC7D38" w:rsidRPr="00DA647C" w:rsidRDefault="00BC7D38" w:rsidP="003B75B9">
      <w:pPr>
        <w:pStyle w:val="StyleBaseTimesNewRoman12ptJustified"/>
        <w:ind w:firstLine="0"/>
        <w:rPr>
          <w:rFonts w:cs="Times New Roman"/>
        </w:rPr>
      </w:pPr>
    </w:p>
    <w:p w:rsidR="00761E48" w:rsidRPr="00DA647C" w:rsidRDefault="00761E48" w:rsidP="00761E48">
      <w:pPr>
        <w:pStyle w:val="StyleBaseTimesNewRoman12ptJustified"/>
        <w:ind w:firstLine="0"/>
        <w:rPr>
          <w:rFonts w:cs="Times New Roman"/>
        </w:rPr>
      </w:pPr>
      <w:r w:rsidRPr="00DA647C">
        <w:rPr>
          <w:rFonts w:cs="Times New Roman"/>
        </w:rPr>
        <w:t>Coefficients are displayed for the organ equivalent dose and the effective dose for the selected radionuclide. For exposure to radionuclide contamination outside the body, the coefficients are for the adult as considered in Federal Guidance Report 12 (EPA</w:t>
      </w:r>
      <w:r w:rsidR="00CD3FDB">
        <w:rPr>
          <w:rFonts w:cs="Times New Roman"/>
        </w:rPr>
        <w:t>,</w:t>
      </w:r>
      <w:r w:rsidRPr="00DA647C">
        <w:rPr>
          <w:rFonts w:cs="Times New Roman"/>
        </w:rPr>
        <w:t xml:space="preserve"> 1993). For inhalation intakes of </w:t>
      </w:r>
      <w:proofErr w:type="spellStart"/>
      <w:r w:rsidRPr="00DA647C">
        <w:rPr>
          <w:rFonts w:cs="Times New Roman"/>
        </w:rPr>
        <w:t>radionuclides</w:t>
      </w:r>
      <w:proofErr w:type="spellEnd"/>
      <w:r w:rsidRPr="00DA647C">
        <w:rPr>
          <w:rFonts w:cs="Times New Roman"/>
        </w:rPr>
        <w:t xml:space="preserve"> the dose coefficients are displayed for all particulate absorption types (or clearance class in the ICRP 30 data set) and for gases and vapors, if applicable. For ingestion intakes, the coefficients for all chemical forms, characterized by the </w:t>
      </w:r>
      <w:r w:rsidRPr="00DA647C">
        <w:rPr>
          <w:rFonts w:cs="Times New Roman"/>
          <w:i/>
        </w:rPr>
        <w:t>f</w:t>
      </w:r>
      <w:r w:rsidRPr="00DA647C">
        <w:rPr>
          <w:rFonts w:cs="Times New Roman"/>
          <w:vertAlign w:val="subscript"/>
        </w:rPr>
        <w:t>1</w:t>
      </w:r>
      <w:r w:rsidRPr="00DA647C">
        <w:rPr>
          <w:rFonts w:cs="Times New Roman"/>
        </w:rPr>
        <w:t xml:space="preserve"> value defining the fractional absorption from gastrointestinal (GI) tract, are shown for the selected radionuclide. The absorption type or class, </w:t>
      </w:r>
      <w:r w:rsidRPr="00DA647C">
        <w:rPr>
          <w:rFonts w:cs="Times New Roman"/>
          <w:i/>
        </w:rPr>
        <w:t>f</w:t>
      </w:r>
      <w:r w:rsidRPr="00DA647C">
        <w:rPr>
          <w:rFonts w:cs="Times New Roman"/>
          <w:vertAlign w:val="subscript"/>
        </w:rPr>
        <w:t>1</w:t>
      </w:r>
      <w:r w:rsidRPr="00DA647C">
        <w:rPr>
          <w:rFonts w:cs="Times New Roman"/>
        </w:rPr>
        <w:t xml:space="preserve"> value, and half-life are included in the display and in tables exported to Excel.</w:t>
      </w:r>
    </w:p>
    <w:p w:rsidR="00761E48" w:rsidRPr="00DA647C" w:rsidRDefault="00761E48" w:rsidP="00761E48">
      <w:pPr>
        <w:pStyle w:val="StyleBaseTimesNewRoman12ptJustified"/>
        <w:ind w:firstLine="0"/>
        <w:rPr>
          <w:rFonts w:cs="Times New Roman"/>
        </w:rPr>
      </w:pPr>
    </w:p>
    <w:p w:rsidR="00761E48" w:rsidRPr="00DA647C" w:rsidRDefault="003A2803" w:rsidP="00761E48">
      <w:pPr>
        <w:pStyle w:val="StyleBaseTimesNewRoman12ptJustified"/>
        <w:ind w:firstLine="0"/>
        <w:rPr>
          <w:rFonts w:cs="Times New Roman"/>
        </w:rPr>
      </w:pPr>
      <w:r w:rsidRPr="00DA647C">
        <w:rPr>
          <w:rFonts w:cs="Times New Roman"/>
        </w:rPr>
        <w:t>A note of caution: T</w:t>
      </w:r>
      <w:r w:rsidR="00761E48" w:rsidRPr="00DA647C">
        <w:rPr>
          <w:rFonts w:cs="Times New Roman"/>
        </w:rPr>
        <w:t xml:space="preserve">he set of nuclides selected for display and selected units </w:t>
      </w:r>
      <w:r w:rsidRPr="00DA647C">
        <w:rPr>
          <w:rFonts w:cs="Times New Roman"/>
        </w:rPr>
        <w:t xml:space="preserve">of </w:t>
      </w:r>
      <w:r w:rsidR="00761E48" w:rsidRPr="00DA647C">
        <w:rPr>
          <w:rFonts w:cs="Times New Roman"/>
        </w:rPr>
        <w:t>the coefficients ‘stick</w:t>
      </w:r>
      <w:r w:rsidRPr="00DA647C">
        <w:rPr>
          <w:rFonts w:cs="Times New Roman"/>
        </w:rPr>
        <w:t>s</w:t>
      </w:r>
      <w:r w:rsidR="00761E48" w:rsidRPr="00DA647C">
        <w:rPr>
          <w:rFonts w:cs="Times New Roman"/>
        </w:rPr>
        <w:t xml:space="preserve">’ across the </w:t>
      </w:r>
      <w:r w:rsidRPr="00DA647C">
        <w:rPr>
          <w:rFonts w:cs="Times New Roman"/>
        </w:rPr>
        <w:t>folders (data sets) of the section</w:t>
      </w:r>
      <w:r w:rsidR="00761E48" w:rsidRPr="00DA647C">
        <w:rPr>
          <w:rFonts w:cs="Times New Roman"/>
        </w:rPr>
        <w:t xml:space="preserve">. That is, once a set of nuclides or units has been specified, this request applies to all dose coefficients to be displayed until the user changes the request. If inhalation and ingestion coefficients are not available for a nuclide initially specified in the external coefficient folder </w:t>
      </w:r>
      <w:r w:rsidR="000979C5" w:rsidRPr="00DA647C">
        <w:rPr>
          <w:rFonts w:cs="Times New Roman"/>
        </w:rPr>
        <w:t>a suitable message is displayed.</w:t>
      </w:r>
    </w:p>
    <w:p w:rsidR="00BB16A2" w:rsidRDefault="00BB16A2" w:rsidP="003B75B9">
      <w:pPr>
        <w:pStyle w:val="noindent"/>
      </w:pPr>
    </w:p>
    <w:p w:rsidR="003B75B9" w:rsidRPr="006E601B" w:rsidRDefault="003B75B9" w:rsidP="003B75B9">
      <w:pPr>
        <w:pStyle w:val="Heading2"/>
        <w:spacing w:before="0" w:after="0"/>
      </w:pPr>
      <w:bookmarkStart w:id="71" w:name="_Toc355177428"/>
      <w:r w:rsidRPr="006E601B">
        <w:t>D</w:t>
      </w:r>
      <w:r>
        <w:t xml:space="preserve">ose </w:t>
      </w:r>
      <w:r w:rsidRPr="006E601B">
        <w:t>C</w:t>
      </w:r>
      <w:r>
        <w:t>alculations</w:t>
      </w:r>
      <w:bookmarkEnd w:id="71"/>
    </w:p>
    <w:p w:rsidR="003B75B9" w:rsidRPr="00DA647C" w:rsidRDefault="003B75B9" w:rsidP="003B75B9">
      <w:pPr>
        <w:pStyle w:val="StyleBaseTimesNewRoman12ptJustified"/>
        <w:ind w:firstLine="0"/>
        <w:rPr>
          <w:rFonts w:cs="Times New Roman"/>
        </w:rPr>
      </w:pPr>
    </w:p>
    <w:p w:rsidR="003B75B9" w:rsidRPr="00DA647C" w:rsidRDefault="003B75B9" w:rsidP="001B7671">
      <w:pPr>
        <w:pStyle w:val="StyleBaseTimesNewRoman12ptJustified"/>
        <w:widowControl/>
        <w:ind w:firstLine="0"/>
        <w:rPr>
          <w:rFonts w:cs="Times New Roman"/>
        </w:rPr>
      </w:pPr>
      <w:r w:rsidRPr="00DA647C">
        <w:rPr>
          <w:rFonts w:cs="Times New Roman"/>
        </w:rPr>
        <w:t xml:space="preserve">The </w:t>
      </w:r>
      <w:r w:rsidRPr="00DA647C">
        <w:rPr>
          <w:rFonts w:cs="Times New Roman"/>
          <w:i/>
        </w:rPr>
        <w:t>Dose Calculations</w:t>
      </w:r>
      <w:r w:rsidRPr="00DA647C">
        <w:rPr>
          <w:rFonts w:cs="Times New Roman"/>
        </w:rPr>
        <w:t xml:space="preserve"> </w:t>
      </w:r>
      <w:r w:rsidR="00BC7E0D">
        <w:rPr>
          <w:rFonts w:cs="Times New Roman"/>
        </w:rPr>
        <w:t>collection</w:t>
      </w:r>
      <w:r w:rsidRPr="00DA647C">
        <w:rPr>
          <w:rFonts w:cs="Times New Roman"/>
        </w:rPr>
        <w:t xml:space="preserve"> (Fig. </w:t>
      </w:r>
      <w:r w:rsidR="00252E84" w:rsidRPr="00DA647C">
        <w:rPr>
          <w:rFonts w:cs="Times New Roman"/>
        </w:rPr>
        <w:t>2.5</w:t>
      </w:r>
      <w:r w:rsidRPr="00DA647C">
        <w:rPr>
          <w:rFonts w:cs="Times New Roman"/>
        </w:rPr>
        <w:t xml:space="preserve">) was developed to enable rather simple numerical calculations of dose for a mixture of </w:t>
      </w:r>
      <w:proofErr w:type="spellStart"/>
      <w:r w:rsidRPr="00DA647C">
        <w:rPr>
          <w:rFonts w:cs="Times New Roman"/>
        </w:rPr>
        <w:t>radionuclides</w:t>
      </w:r>
      <w:proofErr w:type="spellEnd"/>
      <w:r w:rsidRPr="00DA647C">
        <w:rPr>
          <w:rFonts w:cs="Times New Roman"/>
        </w:rPr>
        <w:t xml:space="preserve">. The user selects the folder with the appropriate dose coefficients and then identifies the nuclides and their activity. The mixture can consist of up to 20 </w:t>
      </w:r>
      <w:proofErr w:type="spellStart"/>
      <w:r w:rsidRPr="00DA647C">
        <w:rPr>
          <w:rFonts w:cs="Times New Roman"/>
        </w:rPr>
        <w:t>radionuclides</w:t>
      </w:r>
      <w:proofErr w:type="spellEnd"/>
      <w:r w:rsidRPr="00DA647C">
        <w:rPr>
          <w:rFonts w:cs="Times New Roman"/>
        </w:rPr>
        <w:t xml:space="preserve">. In the case of external exposure the dose coefficients are uniquely identified by the route of exposure and the radionuclide. Thus it is possible to include the total dose for the mixture in the table. This is not the situation for the intake of radionuclide where multiple coefficients exist for a nuclide due to different chemical forms. Thus for inhalation and ingestion intakes it is not possible to include the total dose in the </w:t>
      </w:r>
      <w:r w:rsidRPr="00DA647C">
        <w:rPr>
          <w:rFonts w:cs="Times New Roman"/>
        </w:rPr>
        <w:lastRenderedPageBreak/>
        <w:t>table but rather the table includes the dose for intake of each chemical form. The user should export the</w:t>
      </w:r>
      <w:r w:rsidRPr="006E601B">
        <w:rPr>
          <w:rFonts w:cs="Times New Roman"/>
          <w:sz w:val="24"/>
          <w:szCs w:val="24"/>
        </w:rPr>
        <w:t xml:space="preserve"> </w:t>
      </w:r>
      <w:r w:rsidRPr="00DA647C">
        <w:rPr>
          <w:rFonts w:cs="Times New Roman"/>
        </w:rPr>
        <w:t xml:space="preserve">table to Excel, delete columns </w:t>
      </w:r>
      <w:r w:rsidR="003D75E3">
        <w:rPr>
          <w:rFonts w:cs="Times New Roman"/>
        </w:rPr>
        <w:t>o</w:t>
      </w:r>
      <w:r w:rsidRPr="00DA647C">
        <w:rPr>
          <w:rFonts w:cs="Times New Roman"/>
        </w:rPr>
        <w:t>f irrelevant chemical forms, and derive the total dose within Excel.</w:t>
      </w:r>
    </w:p>
    <w:p w:rsidR="003B75B9" w:rsidRDefault="003B75B9" w:rsidP="003B75B9">
      <w:pPr>
        <w:pStyle w:val="StyleBaseTimesNewRoman12ptJustified"/>
        <w:ind w:firstLine="0"/>
        <w:rPr>
          <w:rFonts w:cs="Times New Roman"/>
          <w:sz w:val="24"/>
          <w:szCs w:val="24"/>
        </w:rPr>
      </w:pPr>
    </w:p>
    <w:p w:rsidR="006B1782" w:rsidRPr="006E601B" w:rsidRDefault="006B1782" w:rsidP="003B75B9">
      <w:pPr>
        <w:pStyle w:val="StyleBaseTimesNewRoman12ptJustified"/>
        <w:ind w:firstLine="0"/>
        <w:rPr>
          <w:rFonts w:cs="Times New Roman"/>
          <w:sz w:val="24"/>
          <w:szCs w:val="24"/>
        </w:rPr>
      </w:pPr>
    </w:p>
    <w:p w:rsidR="003B75B9" w:rsidRDefault="002541FD" w:rsidP="003B75B9">
      <w:pPr>
        <w:pStyle w:val="StyleBaseTimesNewRoman12ptJustified"/>
        <w:keepNext/>
        <w:ind w:firstLine="0"/>
        <w:jc w:val="center"/>
      </w:pPr>
      <w:r>
        <w:rPr>
          <w:noProof/>
          <w:lang w:eastAsia="zh-CN"/>
        </w:rPr>
        <w:drawing>
          <wp:inline distT="0" distB="0" distL="0" distR="0">
            <wp:extent cx="4498848" cy="36606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98848" cy="3660601"/>
                    </a:xfrm>
                    <a:prstGeom prst="rect">
                      <a:avLst/>
                    </a:prstGeom>
                  </pic:spPr>
                </pic:pic>
              </a:graphicData>
            </a:graphic>
          </wp:inline>
        </w:drawing>
      </w:r>
    </w:p>
    <w:p w:rsidR="003D0DB7" w:rsidRDefault="002F3055" w:rsidP="003D0DB7">
      <w:pPr>
        <w:pStyle w:val="Caption"/>
      </w:pPr>
      <w:bookmarkStart w:id="72" w:name="_Toc355177555"/>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5</w:t>
      </w:r>
      <w:r w:rsidR="007A000C">
        <w:fldChar w:fldCharType="end"/>
      </w:r>
      <w:r>
        <w:t xml:space="preserve">.  </w:t>
      </w:r>
      <w:proofErr w:type="gramStart"/>
      <w:r w:rsidR="003D0DB7">
        <w:t>The initial screen for calculation of dose.</w:t>
      </w:r>
      <w:bookmarkEnd w:id="72"/>
      <w:proofErr w:type="gramEnd"/>
      <w:r w:rsidR="00533464">
        <w:t xml:space="preserve">  </w:t>
      </w:r>
    </w:p>
    <w:p w:rsidR="003B75B9" w:rsidRDefault="003B75B9" w:rsidP="003B75B9">
      <w:pPr>
        <w:pStyle w:val="StyleBaseTimesNewRoman12ptJustified"/>
        <w:ind w:firstLine="0"/>
        <w:rPr>
          <w:rFonts w:cs="Times New Roman"/>
        </w:rPr>
      </w:pPr>
    </w:p>
    <w:p w:rsidR="00BC7D38" w:rsidRPr="00DA647C" w:rsidRDefault="00BC7D38" w:rsidP="003B75B9">
      <w:pPr>
        <w:pStyle w:val="StyleBaseTimesNewRoman12ptJustified"/>
        <w:ind w:firstLine="0"/>
        <w:rPr>
          <w:rFonts w:cs="Times New Roman"/>
        </w:rPr>
      </w:pPr>
    </w:p>
    <w:p w:rsidR="003B75B9" w:rsidRPr="00DA647C" w:rsidRDefault="003B75B9" w:rsidP="003B75B9">
      <w:pPr>
        <w:pStyle w:val="StyleBaseTimesNewRoman12ptJustified"/>
        <w:ind w:firstLine="0"/>
        <w:rPr>
          <w:rFonts w:cs="Times New Roman"/>
        </w:rPr>
      </w:pPr>
      <w:r w:rsidRPr="00DA647C">
        <w:rPr>
          <w:rFonts w:cs="Times New Roman"/>
        </w:rPr>
        <w:t xml:space="preserve">The </w:t>
      </w:r>
      <w:r w:rsidRPr="00DA647C">
        <w:rPr>
          <w:rFonts w:cs="Times New Roman"/>
          <w:i/>
        </w:rPr>
        <w:t>Activity</w:t>
      </w:r>
      <w:r w:rsidRPr="00DA647C">
        <w:rPr>
          <w:rFonts w:cs="Times New Roman"/>
        </w:rPr>
        <w:t xml:space="preserve"> feature of the </w:t>
      </w:r>
      <w:r w:rsidRPr="00DA647C">
        <w:rPr>
          <w:rFonts w:cs="Times New Roman"/>
          <w:i/>
        </w:rPr>
        <w:t>Decay Data</w:t>
      </w:r>
      <w:r w:rsidRPr="00DA647C">
        <w:rPr>
          <w:rFonts w:cs="Times New Roman"/>
        </w:rPr>
        <w:t xml:space="preserve"> </w:t>
      </w:r>
      <w:r w:rsidR="00180EEF">
        <w:rPr>
          <w:rFonts w:cs="Times New Roman"/>
        </w:rPr>
        <w:t xml:space="preserve">collection </w:t>
      </w:r>
      <w:r w:rsidRPr="00DA647C">
        <w:rPr>
          <w:rFonts w:cs="Times New Roman"/>
        </w:rPr>
        <w:t xml:space="preserve">can be used to derive the activity (and time-integrated activity) of the members of a decay chain. That information can be imported to the </w:t>
      </w:r>
      <w:r w:rsidRPr="00DA647C">
        <w:rPr>
          <w:rFonts w:cs="Times New Roman"/>
          <w:i/>
        </w:rPr>
        <w:t>Dose Calculations</w:t>
      </w:r>
      <w:r w:rsidRPr="00DA647C">
        <w:rPr>
          <w:rFonts w:cs="Times New Roman"/>
        </w:rPr>
        <w:t xml:space="preserve"> </w:t>
      </w:r>
      <w:r w:rsidR="00180EEF">
        <w:rPr>
          <w:rFonts w:cs="Times New Roman"/>
        </w:rPr>
        <w:t>collection</w:t>
      </w:r>
      <w:r w:rsidRPr="00DA647C">
        <w:rPr>
          <w:rFonts w:cs="Times New Roman"/>
        </w:rPr>
        <w:t xml:space="preserve"> (see </w:t>
      </w:r>
      <w:r w:rsidRPr="00DA647C">
        <w:rPr>
          <w:rFonts w:cs="Times New Roman"/>
          <w:i/>
        </w:rPr>
        <w:t>Paste Decay Results</w:t>
      </w:r>
      <w:r w:rsidRPr="00DA647C">
        <w:rPr>
          <w:rFonts w:cs="Times New Roman"/>
        </w:rPr>
        <w:t xml:space="preserve"> button) and the calculations for the chain displayed. This feature is discussed further in Sect. 3.4.</w:t>
      </w:r>
    </w:p>
    <w:p w:rsidR="007600B1" w:rsidRPr="006E601B" w:rsidRDefault="007600B1" w:rsidP="007600B1">
      <w:pPr>
        <w:pStyle w:val="Heading2"/>
      </w:pPr>
      <w:bookmarkStart w:id="73" w:name="_Toc355177429"/>
      <w:r w:rsidRPr="006E601B">
        <w:t>E</w:t>
      </w:r>
      <w:r>
        <w:t xml:space="preserve">arly </w:t>
      </w:r>
      <w:r w:rsidRPr="006E601B">
        <w:t>I</w:t>
      </w:r>
      <w:r>
        <w:t>nhalation</w:t>
      </w:r>
      <w:bookmarkEnd w:id="73"/>
      <w:r w:rsidRPr="006E601B">
        <w:t xml:space="preserve"> </w:t>
      </w:r>
    </w:p>
    <w:p w:rsidR="007600B1" w:rsidRPr="00DA647C" w:rsidRDefault="007600B1" w:rsidP="007600B1">
      <w:pPr>
        <w:pStyle w:val="StyleBaseTimesNewRoman12ptJustified"/>
        <w:ind w:firstLine="0"/>
        <w:rPr>
          <w:rFonts w:cs="Times New Roman"/>
        </w:rPr>
      </w:pPr>
      <w:r w:rsidRPr="00DA647C">
        <w:rPr>
          <w:rFonts w:cs="Times New Roman"/>
        </w:rPr>
        <w:t xml:space="preserve">The </w:t>
      </w:r>
      <w:r w:rsidRPr="00DA647C">
        <w:rPr>
          <w:rFonts w:cs="Times New Roman"/>
          <w:i/>
        </w:rPr>
        <w:t>Early Inhalation</w:t>
      </w:r>
      <w:r w:rsidRPr="00DA647C">
        <w:rPr>
          <w:rFonts w:cs="Times New Roman"/>
        </w:rPr>
        <w:t xml:space="preserve"> </w:t>
      </w:r>
      <w:r w:rsidR="00BC7E0D">
        <w:rPr>
          <w:rFonts w:cs="Times New Roman"/>
        </w:rPr>
        <w:t>collection</w:t>
      </w:r>
      <w:r w:rsidRPr="00DA647C">
        <w:rPr>
          <w:rFonts w:cs="Times New Roman"/>
        </w:rPr>
        <w:t xml:space="preserve"> (Fig. </w:t>
      </w:r>
      <w:r w:rsidR="00252E84" w:rsidRPr="00DA647C">
        <w:rPr>
          <w:rFonts w:cs="Times New Roman"/>
        </w:rPr>
        <w:t>2.6</w:t>
      </w:r>
      <w:r w:rsidR="00B17DA1">
        <w:rPr>
          <w:rFonts w:cs="Times New Roman"/>
        </w:rPr>
        <w:t>) of the T</w:t>
      </w:r>
      <w:r w:rsidRPr="00DA647C">
        <w:rPr>
          <w:rFonts w:cs="Times New Roman"/>
        </w:rPr>
        <w:t xml:space="preserve">oolbox provides a means to derive inhalation dose coefficients for deterministic health effects. </w:t>
      </w:r>
      <w:r w:rsidR="00CC1B51" w:rsidRPr="00DA647C">
        <w:rPr>
          <w:rFonts w:cs="Times New Roman"/>
        </w:rPr>
        <w:t xml:space="preserve">Absorbed dose is the </w:t>
      </w:r>
      <w:r w:rsidR="006A1DB4">
        <w:rPr>
          <w:rFonts w:cs="Times New Roman"/>
        </w:rPr>
        <w:t>relative</w:t>
      </w:r>
      <w:r w:rsidR="006A1DB4" w:rsidRPr="00DA647C">
        <w:rPr>
          <w:rFonts w:cs="Times New Roman"/>
        </w:rPr>
        <w:t xml:space="preserve"> </w:t>
      </w:r>
      <w:proofErr w:type="spellStart"/>
      <w:r w:rsidR="00CC1B51" w:rsidRPr="00DA647C">
        <w:rPr>
          <w:rFonts w:cs="Times New Roman"/>
        </w:rPr>
        <w:t>dosimetric</w:t>
      </w:r>
      <w:proofErr w:type="spellEnd"/>
      <w:r w:rsidR="00CC1B51" w:rsidRPr="00DA647C">
        <w:rPr>
          <w:rFonts w:cs="Times New Roman"/>
        </w:rPr>
        <w:t xml:space="preserve"> quantity and </w:t>
      </w:r>
      <w:r w:rsidRPr="00DA647C">
        <w:rPr>
          <w:rFonts w:cs="Times New Roman"/>
        </w:rPr>
        <w:t xml:space="preserve">separate values are given for radiations of low and high linear energy transfer (LET). Appropriate values of the relative biological effectiveness </w:t>
      </w:r>
      <w:r w:rsidR="006D0E29">
        <w:rPr>
          <w:rFonts w:cs="Times New Roman"/>
        </w:rPr>
        <w:t>(</w:t>
      </w:r>
      <w:r w:rsidRPr="00DA647C">
        <w:rPr>
          <w:rFonts w:cs="Times New Roman"/>
          <w:i/>
        </w:rPr>
        <w:t>RBE</w:t>
      </w:r>
      <w:proofErr w:type="gramStart"/>
      <w:r w:rsidR="006D0E29">
        <w:rPr>
          <w:rFonts w:cs="Times New Roman"/>
          <w:i/>
        </w:rPr>
        <w:t>)</w:t>
      </w:r>
      <w:r w:rsidRPr="00DA647C">
        <w:rPr>
          <w:rFonts w:cs="Times New Roman"/>
        </w:rPr>
        <w:t>,</w:t>
      </w:r>
      <w:proofErr w:type="gramEnd"/>
      <w:r w:rsidRPr="00DA647C">
        <w:rPr>
          <w:rFonts w:cs="Times New Roman"/>
        </w:rPr>
        <w:t xml:space="preserve"> see the suggested values (IAEA</w:t>
      </w:r>
      <w:r w:rsidR="00CD3FDB">
        <w:rPr>
          <w:rFonts w:cs="Times New Roman"/>
        </w:rPr>
        <w:t>,</w:t>
      </w:r>
      <w:r w:rsidRPr="00DA647C">
        <w:rPr>
          <w:rFonts w:cs="Times New Roman"/>
        </w:rPr>
        <w:t xml:space="preserve"> 2005) under </w:t>
      </w:r>
      <w:r w:rsidRPr="00DA647C">
        <w:rPr>
          <w:rFonts w:cs="Times New Roman"/>
          <w:i/>
        </w:rPr>
        <w:t>Radiation Health Effects</w:t>
      </w:r>
      <w:r w:rsidRPr="00DA647C">
        <w:rPr>
          <w:rFonts w:cs="Times New Roman"/>
        </w:rPr>
        <w:t xml:space="preserve"> in the </w:t>
      </w:r>
      <w:r w:rsidRPr="00180EEF">
        <w:rPr>
          <w:rFonts w:cs="Times New Roman"/>
          <w:i/>
        </w:rPr>
        <w:t xml:space="preserve">Biological Data </w:t>
      </w:r>
      <w:r w:rsidR="00180EEF">
        <w:rPr>
          <w:rFonts w:cs="Times New Roman"/>
        </w:rPr>
        <w:t>collection</w:t>
      </w:r>
      <w:r w:rsidRPr="00DA647C">
        <w:rPr>
          <w:rFonts w:cs="Times New Roman"/>
        </w:rPr>
        <w:t xml:space="preserve">, can then be applied to the absorbed dose components. </w:t>
      </w:r>
      <w:r w:rsidR="00CC1B51" w:rsidRPr="00DA647C">
        <w:rPr>
          <w:rFonts w:cs="Times New Roman"/>
        </w:rPr>
        <w:t>C</w:t>
      </w:r>
      <w:r w:rsidRPr="00DA647C">
        <w:rPr>
          <w:rFonts w:cs="Times New Roman"/>
        </w:rPr>
        <w:t xml:space="preserve">oefficients for the small intestine, red marrow, lung (mass average), and alveolar interstitial region can be displayed. The coefficients are derived from </w:t>
      </w:r>
      <w:proofErr w:type="spellStart"/>
      <w:r w:rsidRPr="00DA647C">
        <w:rPr>
          <w:rFonts w:cs="Times New Roman"/>
        </w:rPr>
        <w:t>dosimetric</w:t>
      </w:r>
      <w:proofErr w:type="spellEnd"/>
      <w:r w:rsidRPr="00DA647C">
        <w:rPr>
          <w:rFonts w:cs="Times New Roman"/>
        </w:rPr>
        <w:t xml:space="preserve"> data for the adult archived on the Federal Guidance Report 13 CD (EPA</w:t>
      </w:r>
      <w:r w:rsidR="00CD3FDB">
        <w:rPr>
          <w:rFonts w:cs="Times New Roman"/>
        </w:rPr>
        <w:t>,</w:t>
      </w:r>
      <w:r w:rsidRPr="00DA647C">
        <w:rPr>
          <w:rFonts w:cs="Times New Roman"/>
        </w:rPr>
        <w:t xml:space="preserve"> 200</w:t>
      </w:r>
      <w:r w:rsidR="009E040B">
        <w:rPr>
          <w:rFonts w:cs="Times New Roman"/>
        </w:rPr>
        <w:t>2</w:t>
      </w:r>
      <w:r w:rsidRPr="00DA647C">
        <w:rPr>
          <w:rFonts w:cs="Times New Roman"/>
        </w:rPr>
        <w:t>). These data were based on an aerosol characterized by an activity median aerodynamic diameter (AMAD) of 1 µm. The user may specify integration times (up to 20 times) from 1</w:t>
      </w:r>
      <w:r w:rsidR="00BC7E0D">
        <w:rPr>
          <w:rFonts w:cs="Times New Roman"/>
        </w:rPr>
        <w:t> </w:t>
      </w:r>
      <w:r w:rsidRPr="00DA647C">
        <w:rPr>
          <w:rFonts w:cs="Times New Roman"/>
        </w:rPr>
        <w:t>day to 10 years. The units of these absorbed dose coefficients may be changed and the values exported to Excel.</w:t>
      </w:r>
    </w:p>
    <w:p w:rsidR="007600B1" w:rsidRPr="00DA647C" w:rsidRDefault="007600B1" w:rsidP="007600B1">
      <w:pPr>
        <w:pStyle w:val="StyleBaseTimesNewRoman12ptJustified"/>
        <w:ind w:firstLine="0"/>
        <w:rPr>
          <w:rFonts w:cs="Times New Roman"/>
        </w:rPr>
      </w:pPr>
    </w:p>
    <w:p w:rsidR="007600B1" w:rsidRPr="00DA647C" w:rsidRDefault="007600B1" w:rsidP="001B7671">
      <w:pPr>
        <w:pStyle w:val="StyleBaseTimesNewRoman12ptJustified"/>
        <w:widowControl/>
        <w:ind w:firstLine="0"/>
        <w:rPr>
          <w:rFonts w:cs="Times New Roman"/>
        </w:rPr>
      </w:pPr>
      <w:r w:rsidRPr="00DA647C">
        <w:rPr>
          <w:rFonts w:cs="Times New Roman"/>
        </w:rPr>
        <w:lastRenderedPageBreak/>
        <w:t xml:space="preserve">A complete set of age-specified absorbed dose coefficients for all organs/tissues and either inhalation or ingestion intakes </w:t>
      </w:r>
      <w:r w:rsidR="00647BE3" w:rsidRPr="00DA647C">
        <w:rPr>
          <w:rFonts w:cs="Times New Roman"/>
        </w:rPr>
        <w:t xml:space="preserve">is available within the </w:t>
      </w:r>
      <w:r w:rsidRPr="00DA647C">
        <w:rPr>
          <w:rFonts w:cs="Times New Roman"/>
        </w:rPr>
        <w:t>Acute Dose Calculator</w:t>
      </w:r>
      <w:r w:rsidR="00647BE3" w:rsidRPr="00DA647C">
        <w:rPr>
          <w:rFonts w:cs="Times New Roman"/>
        </w:rPr>
        <w:t xml:space="preserve"> software</w:t>
      </w:r>
      <w:r w:rsidRPr="00DA647C">
        <w:rPr>
          <w:rFonts w:cs="Times New Roman"/>
        </w:rPr>
        <w:t xml:space="preserve">. This software is available from </w:t>
      </w:r>
      <w:proofErr w:type="gramStart"/>
      <w:r w:rsidRPr="00DA647C">
        <w:rPr>
          <w:rFonts w:cs="Times New Roman"/>
        </w:rPr>
        <w:t>EPA  (</w:t>
      </w:r>
      <w:proofErr w:type="gramEnd"/>
      <w:r w:rsidR="007A000C" w:rsidRPr="007A000C">
        <w:fldChar w:fldCharType="begin"/>
      </w:r>
      <w:r w:rsidR="00F9344B">
        <w:instrText xml:space="preserve"> HYPERLINK "http://www.epa.gov/radiation/federal/techdocs.html" </w:instrText>
      </w:r>
      <w:r w:rsidR="007A000C" w:rsidRPr="007A000C">
        <w:fldChar w:fldCharType="separate"/>
      </w:r>
      <w:r w:rsidR="00AF35FF" w:rsidRPr="00152073">
        <w:rPr>
          <w:rStyle w:val="Hyperlink"/>
          <w:rFonts w:cs="Times New Roman"/>
        </w:rPr>
        <w:t>http://www.epa.gov/radiation/federal/techdocs.html</w:t>
      </w:r>
      <w:r w:rsidR="007A000C">
        <w:rPr>
          <w:rStyle w:val="Hyperlink"/>
          <w:rFonts w:cs="Times New Roman"/>
        </w:rPr>
        <w:fldChar w:fldCharType="end"/>
      </w:r>
      <w:r w:rsidR="00AF35FF">
        <w:rPr>
          <w:rFonts w:cs="Times New Roman"/>
        </w:rPr>
        <w:t xml:space="preserve">). </w:t>
      </w:r>
    </w:p>
    <w:p w:rsidR="007600B1" w:rsidRDefault="007600B1" w:rsidP="007600B1">
      <w:pPr>
        <w:pStyle w:val="StyleBaseTimesNewRoman12ptJustified"/>
        <w:ind w:firstLine="0"/>
        <w:rPr>
          <w:rFonts w:cs="Times New Roman"/>
          <w:sz w:val="24"/>
          <w:szCs w:val="24"/>
        </w:rPr>
      </w:pPr>
    </w:p>
    <w:p w:rsidR="006B1782" w:rsidRPr="006E601B" w:rsidRDefault="006B1782" w:rsidP="007600B1">
      <w:pPr>
        <w:pStyle w:val="StyleBaseTimesNewRoman12ptJustified"/>
        <w:ind w:firstLine="0"/>
        <w:rPr>
          <w:rFonts w:cs="Times New Roman"/>
          <w:sz w:val="24"/>
          <w:szCs w:val="24"/>
        </w:rPr>
      </w:pPr>
    </w:p>
    <w:p w:rsidR="007600B1" w:rsidRDefault="002541FD" w:rsidP="007600B1">
      <w:pPr>
        <w:pStyle w:val="StyleBaseTimesNewRoman12ptJustified"/>
        <w:keepNext/>
        <w:jc w:val="center"/>
      </w:pPr>
      <w:r>
        <w:rPr>
          <w:noProof/>
          <w:lang w:eastAsia="zh-CN"/>
        </w:rPr>
        <w:drawing>
          <wp:inline distT="0" distB="0" distL="0" distR="0">
            <wp:extent cx="4471416" cy="3657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71416" cy="3657600"/>
                    </a:xfrm>
                    <a:prstGeom prst="rect">
                      <a:avLst/>
                    </a:prstGeom>
                  </pic:spPr>
                </pic:pic>
              </a:graphicData>
            </a:graphic>
          </wp:inline>
        </w:drawing>
      </w:r>
    </w:p>
    <w:p w:rsidR="00213EED" w:rsidRDefault="00750AB2" w:rsidP="00213EED">
      <w:pPr>
        <w:pStyle w:val="Caption"/>
      </w:pPr>
      <w:bookmarkStart w:id="74" w:name="_Toc355177556"/>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6</w:t>
      </w:r>
      <w:r w:rsidR="007A000C">
        <w:fldChar w:fldCharType="end"/>
      </w:r>
      <w:r>
        <w:t xml:space="preserve">.  </w:t>
      </w:r>
      <w:proofErr w:type="gramStart"/>
      <w:r w:rsidR="00213EED">
        <w:t>The initial screen for absorbed dose coefficients for early effects.</w:t>
      </w:r>
      <w:bookmarkEnd w:id="74"/>
      <w:proofErr w:type="gramEnd"/>
      <w:r w:rsidR="00533464">
        <w:t xml:space="preserve">  </w:t>
      </w:r>
    </w:p>
    <w:p w:rsidR="00761E48" w:rsidRDefault="00761E48" w:rsidP="00BC7D38">
      <w:pPr>
        <w:pStyle w:val="Caption"/>
        <w:spacing w:before="0"/>
        <w:jc w:val="left"/>
      </w:pPr>
    </w:p>
    <w:p w:rsidR="00BC7D38" w:rsidRPr="00BC7D38" w:rsidRDefault="00BC7D38" w:rsidP="00BC7D38"/>
    <w:p w:rsidR="000839B2" w:rsidRPr="006E601B" w:rsidRDefault="000839B2" w:rsidP="00BC7D38">
      <w:pPr>
        <w:pStyle w:val="Heading2"/>
        <w:spacing w:before="0" w:after="0"/>
      </w:pPr>
      <w:bookmarkStart w:id="75" w:name="_Toc355177430"/>
      <w:r w:rsidRPr="006E601B">
        <w:t>R</w:t>
      </w:r>
      <w:r>
        <w:t xml:space="preserve">isk </w:t>
      </w:r>
      <w:r w:rsidRPr="006E601B">
        <w:t>C</w:t>
      </w:r>
      <w:r>
        <w:t>oefficients</w:t>
      </w:r>
      <w:bookmarkEnd w:id="75"/>
    </w:p>
    <w:p w:rsidR="000839B2" w:rsidRPr="00DA647C" w:rsidRDefault="000839B2" w:rsidP="000839B2">
      <w:pPr>
        <w:pStyle w:val="Base"/>
        <w:ind w:firstLine="0"/>
        <w:jc w:val="both"/>
        <w:rPr>
          <w:rFonts w:ascii="Times New Roman" w:hAnsi="Times New Roman" w:cs="Times New Roman"/>
        </w:rPr>
      </w:pPr>
    </w:p>
    <w:p w:rsidR="000839B2" w:rsidRPr="00DA647C" w:rsidRDefault="000839B2" w:rsidP="000839B2">
      <w:pPr>
        <w:pStyle w:val="Base"/>
        <w:ind w:firstLine="0"/>
        <w:jc w:val="both"/>
        <w:rPr>
          <w:rFonts w:ascii="Times New Roman" w:hAnsi="Times New Roman" w:cs="Times New Roman"/>
        </w:rPr>
      </w:pPr>
      <w:r w:rsidRPr="00DA647C">
        <w:rPr>
          <w:rFonts w:ascii="Times New Roman" w:hAnsi="Times New Roman" w:cs="Times New Roman"/>
        </w:rPr>
        <w:t xml:space="preserve">The </w:t>
      </w:r>
      <w:r w:rsidRPr="00833422">
        <w:rPr>
          <w:rFonts w:ascii="Times New Roman" w:hAnsi="Times New Roman" w:cs="Times New Roman"/>
          <w:i/>
        </w:rPr>
        <w:t>Risk Coefficients</w:t>
      </w:r>
      <w:r w:rsidRPr="00DA647C">
        <w:rPr>
          <w:rFonts w:ascii="Times New Roman" w:hAnsi="Times New Roman" w:cs="Times New Roman"/>
        </w:rPr>
        <w:t xml:space="preserve"> </w:t>
      </w:r>
      <w:r w:rsidR="00833422">
        <w:rPr>
          <w:rFonts w:ascii="Times New Roman" w:hAnsi="Times New Roman" w:cs="Times New Roman"/>
        </w:rPr>
        <w:t>collection</w:t>
      </w:r>
      <w:r w:rsidR="00B17DA1">
        <w:rPr>
          <w:rFonts w:ascii="Times New Roman" w:hAnsi="Times New Roman" w:cs="Times New Roman"/>
        </w:rPr>
        <w:t xml:space="preserve"> of the T</w:t>
      </w:r>
      <w:r w:rsidRPr="00DA647C">
        <w:rPr>
          <w:rFonts w:ascii="Times New Roman" w:hAnsi="Times New Roman" w:cs="Times New Roman"/>
        </w:rPr>
        <w:t xml:space="preserve">oolbox provides access to the risk coefficients of Federal Guidance Report 13 </w:t>
      </w:r>
      <w:r w:rsidR="001144A0">
        <w:rPr>
          <w:rFonts w:ascii="Times New Roman" w:hAnsi="Times New Roman" w:cs="Times New Roman"/>
        </w:rPr>
        <w:t>(EPA</w:t>
      </w:r>
      <w:r w:rsidR="00CD3FDB">
        <w:rPr>
          <w:rFonts w:ascii="Times New Roman" w:hAnsi="Times New Roman" w:cs="Times New Roman"/>
        </w:rPr>
        <w:t>,</w:t>
      </w:r>
      <w:r w:rsidR="001144A0">
        <w:rPr>
          <w:rFonts w:ascii="Times New Roman" w:hAnsi="Times New Roman" w:cs="Times New Roman"/>
        </w:rPr>
        <w:t xml:space="preserve"> 1999, 2002) </w:t>
      </w:r>
      <w:r w:rsidRPr="00DA647C">
        <w:rPr>
          <w:rFonts w:ascii="Times New Roman" w:hAnsi="Times New Roman" w:cs="Times New Roman"/>
        </w:rPr>
        <w:t xml:space="preserve">as shown in Fig. </w:t>
      </w:r>
      <w:r w:rsidR="00C27FD0" w:rsidRPr="00DA647C">
        <w:rPr>
          <w:rFonts w:ascii="Times New Roman" w:hAnsi="Times New Roman" w:cs="Times New Roman"/>
        </w:rPr>
        <w:t>2.7</w:t>
      </w:r>
      <w:r w:rsidRPr="00DA647C">
        <w:rPr>
          <w:rFonts w:ascii="Times New Roman" w:hAnsi="Times New Roman" w:cs="Times New Roman"/>
        </w:rPr>
        <w:t>. The risk coefficients of that report apply to an average member of the US public in the sense that the estimated risk are averaged over the age and gender distribution of a hypothetical closed “stationary” population whose survival functions and cancer mortality rates are based on those of the US. The hypothetical population is referred to as “stationary” because the gender-specific birth rates and survival functions are assumed to remain invariant over time.</w:t>
      </w:r>
    </w:p>
    <w:p w:rsidR="000839B2" w:rsidRPr="00DA647C" w:rsidRDefault="000839B2" w:rsidP="000839B2">
      <w:pPr>
        <w:pStyle w:val="Base"/>
        <w:ind w:firstLine="0"/>
        <w:jc w:val="both"/>
        <w:rPr>
          <w:rFonts w:ascii="Times New Roman" w:hAnsi="Times New Roman" w:cs="Times New Roman"/>
        </w:rPr>
      </w:pPr>
    </w:p>
    <w:p w:rsidR="000839B2" w:rsidRPr="00F30D8E" w:rsidRDefault="000839B2" w:rsidP="000839B2">
      <w:pPr>
        <w:pStyle w:val="StyleBaseTimesNewRoman"/>
        <w:ind w:firstLine="0"/>
        <w:jc w:val="both"/>
        <w:rPr>
          <w:sz w:val="24"/>
          <w:szCs w:val="24"/>
        </w:rPr>
      </w:pPr>
      <w:r w:rsidRPr="00DA647C">
        <w:t>For a given radionuclide and exposure mode, both a mortality and morbidity risk coefficient are displayed. The mortality risk coefficient is an estimate of the risk to an average member of the US population, per unit activity inhaled or ingested for internal exposures or per unit time-integrated activity concentration in air or soil for external exposure, of dying from cancer as a result of the intake of the radionuclide or external exposure to its emitted radiations. The morbidity risk coefficient is a comparable estimate of the average total risk of experiencing a radiogenic cancer, whether or not the cancer is fatal. The data are presented for each of 14 cancer sites</w:t>
      </w:r>
      <w:r w:rsidR="00ED67BB">
        <w:t>.</w:t>
      </w:r>
      <w:r w:rsidRPr="00DA647C">
        <w:t xml:space="preserve"> For details regarding how the coefficient</w:t>
      </w:r>
      <w:r w:rsidR="00833422">
        <w:t>s</w:t>
      </w:r>
      <w:r w:rsidRPr="00DA647C">
        <w:t xml:space="preserve"> were derived, how to apply the </w:t>
      </w:r>
      <w:proofErr w:type="gramStart"/>
      <w:r w:rsidRPr="00DA647C">
        <w:t>coefficients</w:t>
      </w:r>
      <w:r w:rsidR="00833422">
        <w:t>,</w:t>
      </w:r>
      <w:proofErr w:type="gramEnd"/>
      <w:r w:rsidRPr="00DA647C">
        <w:t xml:space="preserve"> and their limitations the user should consult Federal Guidance Report 13 (EPA</w:t>
      </w:r>
      <w:r w:rsidR="00CD3FDB">
        <w:t>,</w:t>
      </w:r>
      <w:r w:rsidRPr="00DA647C">
        <w:t xml:space="preserve"> 1999).</w:t>
      </w:r>
    </w:p>
    <w:p w:rsidR="000839B2" w:rsidRPr="006E601B" w:rsidRDefault="000839B2" w:rsidP="000839B2">
      <w:pPr>
        <w:pStyle w:val="Base"/>
        <w:jc w:val="center"/>
        <w:rPr>
          <w:rFonts w:ascii="Times New Roman" w:hAnsi="Times New Roman" w:cs="Times New Roman"/>
          <w:noProof/>
          <w:sz w:val="24"/>
          <w:szCs w:val="24"/>
        </w:rPr>
      </w:pPr>
    </w:p>
    <w:p w:rsidR="000839B2" w:rsidRDefault="00B63DD0" w:rsidP="000839B2">
      <w:pPr>
        <w:pStyle w:val="Base"/>
        <w:keepNext/>
        <w:jc w:val="center"/>
      </w:pPr>
      <w:r>
        <w:rPr>
          <w:noProof/>
          <w:lang w:eastAsia="zh-CN"/>
        </w:rPr>
        <w:lastRenderedPageBreak/>
        <w:drawing>
          <wp:inline distT="0" distB="0" distL="0" distR="0">
            <wp:extent cx="4498848"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98848" cy="3657600"/>
                    </a:xfrm>
                    <a:prstGeom prst="rect">
                      <a:avLst/>
                    </a:prstGeom>
                  </pic:spPr>
                </pic:pic>
              </a:graphicData>
            </a:graphic>
          </wp:inline>
        </w:drawing>
      </w:r>
    </w:p>
    <w:p w:rsidR="007530F7" w:rsidRPr="00160DCE" w:rsidRDefault="00160DCE" w:rsidP="00160DCE">
      <w:pPr>
        <w:pStyle w:val="Caption"/>
      </w:pPr>
      <w:bookmarkStart w:id="76" w:name="_Toc355177557"/>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7</w:t>
      </w:r>
      <w:r w:rsidR="007A000C">
        <w:fldChar w:fldCharType="end"/>
      </w:r>
      <w:r>
        <w:t xml:space="preserve">.  </w:t>
      </w:r>
      <w:r w:rsidR="006A1DB4" w:rsidRPr="00160DCE">
        <w:t>Federal</w:t>
      </w:r>
      <w:r w:rsidR="007530F7" w:rsidRPr="00160DCE">
        <w:t xml:space="preserve"> Guidance Report 13 </w:t>
      </w:r>
      <w:r w:rsidR="00833422">
        <w:t>r</w:t>
      </w:r>
      <w:r w:rsidR="007530F7" w:rsidRPr="00160DCE">
        <w:t xml:space="preserve">isk </w:t>
      </w:r>
      <w:r w:rsidR="00833422">
        <w:t>c</w:t>
      </w:r>
      <w:r w:rsidR="007530F7" w:rsidRPr="00160DCE">
        <w:t>oefficients.</w:t>
      </w:r>
      <w:bookmarkEnd w:id="76"/>
      <w:r w:rsidR="00533464">
        <w:t xml:space="preserve">  </w:t>
      </w:r>
    </w:p>
    <w:p w:rsidR="00761E48" w:rsidRDefault="00761E48" w:rsidP="00BC7D38">
      <w:pPr>
        <w:pStyle w:val="Caption"/>
        <w:jc w:val="left"/>
      </w:pPr>
    </w:p>
    <w:p w:rsidR="00BC7D38" w:rsidRPr="00BC7D38" w:rsidRDefault="00BC7D38" w:rsidP="00BC7D38"/>
    <w:p w:rsidR="0044171C" w:rsidRPr="006E601B" w:rsidRDefault="0044171C" w:rsidP="001B7671">
      <w:pPr>
        <w:pStyle w:val="Heading2"/>
        <w:spacing w:before="0"/>
        <w:ind w:left="979" w:hanging="979"/>
      </w:pPr>
      <w:bookmarkStart w:id="77" w:name="_Toc355177431"/>
      <w:r w:rsidRPr="006E601B">
        <w:t>E</w:t>
      </w:r>
      <w:r>
        <w:t xml:space="preserve">lement </w:t>
      </w:r>
      <w:r w:rsidRPr="006E601B">
        <w:t>D</w:t>
      </w:r>
      <w:r>
        <w:t>ata</w:t>
      </w:r>
      <w:bookmarkEnd w:id="77"/>
    </w:p>
    <w:p w:rsidR="0044171C" w:rsidRPr="00DA647C" w:rsidRDefault="0044171C" w:rsidP="0044171C">
      <w:pPr>
        <w:pStyle w:val="StyleBaseTimesNewRoman12ptJustified"/>
        <w:ind w:firstLine="0"/>
        <w:rPr>
          <w:rFonts w:cs="Times New Roman"/>
        </w:rPr>
      </w:pPr>
      <w:r w:rsidRPr="00DA647C">
        <w:rPr>
          <w:rFonts w:cs="Times New Roman"/>
        </w:rPr>
        <w:t xml:space="preserve">The </w:t>
      </w:r>
      <w:r w:rsidRPr="00DA647C">
        <w:rPr>
          <w:rFonts w:cs="Times New Roman"/>
          <w:i/>
        </w:rPr>
        <w:t>Element Data</w:t>
      </w:r>
      <w:r w:rsidRPr="00DA647C">
        <w:rPr>
          <w:rFonts w:cs="Times New Roman"/>
        </w:rPr>
        <w:t xml:space="preserve"> </w:t>
      </w:r>
      <w:r w:rsidR="00833422">
        <w:rPr>
          <w:rFonts w:cs="Times New Roman"/>
        </w:rPr>
        <w:t>collection</w:t>
      </w:r>
      <w:r w:rsidR="00B17DA1">
        <w:rPr>
          <w:rFonts w:cs="Times New Roman"/>
        </w:rPr>
        <w:t xml:space="preserve"> of the T</w:t>
      </w:r>
      <w:r w:rsidRPr="00DA647C">
        <w:rPr>
          <w:rFonts w:cs="Times New Roman"/>
        </w:rPr>
        <w:t>oolbox provides access to interaction coefficients for alpha, electron, photon</w:t>
      </w:r>
      <w:r w:rsidR="00833422">
        <w:rPr>
          <w:rFonts w:cs="Times New Roman"/>
        </w:rPr>
        <w:t>,</w:t>
      </w:r>
      <w:r w:rsidRPr="00DA647C">
        <w:rPr>
          <w:rFonts w:cs="Times New Roman"/>
        </w:rPr>
        <w:t xml:space="preserve"> and neutron radiations in passing through elemental absorbers (Fig. </w:t>
      </w:r>
      <w:r w:rsidR="00235F41" w:rsidRPr="00DA647C">
        <w:rPr>
          <w:rFonts w:cs="Times New Roman"/>
        </w:rPr>
        <w:t>2.8</w:t>
      </w:r>
      <w:r w:rsidRPr="00DA647C">
        <w:rPr>
          <w:rFonts w:cs="Times New Roman"/>
        </w:rPr>
        <w:t>). The user may select the type</w:t>
      </w:r>
      <w:r w:rsidR="006A1DB4">
        <w:rPr>
          <w:rFonts w:cs="Times New Roman"/>
        </w:rPr>
        <w:t xml:space="preserve"> </w:t>
      </w:r>
      <w:r w:rsidRPr="00DA647C">
        <w:rPr>
          <w:rFonts w:cs="Times New Roman"/>
        </w:rPr>
        <w:t xml:space="preserve">of data (coefficient) for display and its units. Once the data table (Fig. </w:t>
      </w:r>
      <w:r w:rsidR="00235F41" w:rsidRPr="00DA647C">
        <w:rPr>
          <w:rFonts w:cs="Times New Roman"/>
        </w:rPr>
        <w:t>2.8</w:t>
      </w:r>
      <w:r w:rsidRPr="00DA647C">
        <w:rPr>
          <w:rFonts w:cs="Times New Roman"/>
        </w:rPr>
        <w:t xml:space="preserve">) is displayed, the data may be plotted (Fig. </w:t>
      </w:r>
      <w:r w:rsidR="00235F41" w:rsidRPr="00DA647C">
        <w:rPr>
          <w:rFonts w:cs="Times New Roman"/>
        </w:rPr>
        <w:t>2.9</w:t>
      </w:r>
      <w:r w:rsidRPr="00DA647C">
        <w:rPr>
          <w:rFonts w:cs="Times New Roman"/>
        </w:rPr>
        <w:t xml:space="preserve">) as a function of energy, by double clicking on the data column of interest. The entire table may be exported to Excel. Coefficients are not available for every element or for each radiation type. The photon cross section, alpha, and electron data are from Berger </w:t>
      </w:r>
      <w:r w:rsidRPr="00DA647C">
        <w:rPr>
          <w:rFonts w:cs="Times New Roman"/>
          <w:i/>
        </w:rPr>
        <w:t>et al.</w:t>
      </w:r>
      <w:r w:rsidRPr="00DA647C">
        <w:rPr>
          <w:rFonts w:cs="Times New Roman"/>
        </w:rPr>
        <w:t xml:space="preserve"> (1999, 2005). The parameters of the geometric progression (GP) form of the photon build-up factor (</w:t>
      </w:r>
      <w:proofErr w:type="spellStart"/>
      <w:r w:rsidR="006A7A21">
        <w:rPr>
          <w:rFonts w:cs="Times New Roman"/>
        </w:rPr>
        <w:t>Harina</w:t>
      </w:r>
      <w:proofErr w:type="spellEnd"/>
      <w:r w:rsidR="00CD3FDB">
        <w:rPr>
          <w:rFonts w:cs="Times New Roman"/>
        </w:rPr>
        <w:t>,</w:t>
      </w:r>
      <w:r w:rsidR="006A7A21">
        <w:rPr>
          <w:rFonts w:cs="Times New Roman"/>
        </w:rPr>
        <w:t xml:space="preserve"> 1983; </w:t>
      </w:r>
      <w:r w:rsidRPr="00DA647C">
        <w:rPr>
          <w:rFonts w:cs="Times New Roman"/>
        </w:rPr>
        <w:t xml:space="preserve">Harima </w:t>
      </w:r>
      <w:r w:rsidRPr="00DA647C">
        <w:rPr>
          <w:rFonts w:cs="Times New Roman"/>
          <w:i/>
        </w:rPr>
        <w:t>et al</w:t>
      </w:r>
      <w:r w:rsidRPr="00DA647C">
        <w:rPr>
          <w:rFonts w:cs="Times New Roman"/>
        </w:rPr>
        <w:t>.</w:t>
      </w:r>
      <w:r w:rsidR="00CD3FDB">
        <w:rPr>
          <w:rFonts w:cs="Times New Roman"/>
        </w:rPr>
        <w:t>,</w:t>
      </w:r>
      <w:r w:rsidRPr="00DA647C">
        <w:rPr>
          <w:rFonts w:cs="Times New Roman"/>
        </w:rPr>
        <w:t xml:space="preserve"> 19</w:t>
      </w:r>
      <w:r w:rsidR="00CD3FDB">
        <w:rPr>
          <w:rFonts w:cs="Times New Roman"/>
        </w:rPr>
        <w:t>8</w:t>
      </w:r>
      <w:r w:rsidR="006A7A21">
        <w:rPr>
          <w:rFonts w:cs="Times New Roman"/>
        </w:rPr>
        <w:t>6</w:t>
      </w:r>
      <w:r w:rsidRPr="00DA647C">
        <w:rPr>
          <w:rFonts w:cs="Times New Roman"/>
        </w:rPr>
        <w:t xml:space="preserve">) are from ANSI Standard 6.4 (1991). The user can display the parameter values or a table of the buildup factors for photon of energy between 0.015 and 15 </w:t>
      </w:r>
      <w:proofErr w:type="spellStart"/>
      <w:r w:rsidRPr="00DA647C">
        <w:rPr>
          <w:rFonts w:cs="Times New Roman"/>
        </w:rPr>
        <w:t>MeV</w:t>
      </w:r>
      <w:proofErr w:type="spellEnd"/>
      <w:r w:rsidRPr="00DA647C">
        <w:rPr>
          <w:rFonts w:cs="Times New Roman"/>
        </w:rPr>
        <w:t xml:space="preserve"> at distances ranging from 0.5 to 60 mean free paths (MFP). The </w:t>
      </w:r>
      <w:r w:rsidRPr="00DA647C">
        <w:rPr>
          <w:rFonts w:cs="Times New Roman"/>
          <w:i/>
        </w:rPr>
        <w:t>Photon Buildup</w:t>
      </w:r>
      <w:r w:rsidRPr="00DA647C">
        <w:rPr>
          <w:rFonts w:cs="Times New Roman"/>
        </w:rPr>
        <w:t xml:space="preserve"> folder contains a graphic of the equation for the GP build-up factor. The </w:t>
      </w:r>
      <w:r w:rsidR="00D02092">
        <w:rPr>
          <w:rFonts w:cs="Times New Roman"/>
        </w:rPr>
        <w:t xml:space="preserve">photon and neutron </w:t>
      </w:r>
      <w:proofErr w:type="spellStart"/>
      <w:r w:rsidRPr="00DA647C">
        <w:rPr>
          <w:rFonts w:cs="Times New Roman"/>
        </w:rPr>
        <w:t>kerma</w:t>
      </w:r>
      <w:proofErr w:type="spellEnd"/>
      <w:r w:rsidRPr="00DA647C">
        <w:rPr>
          <w:rFonts w:cs="Times New Roman"/>
        </w:rPr>
        <w:t xml:space="preserve"> coefficients were taken from KERMAL, RSICC package DLC-143 </w:t>
      </w:r>
      <w:r w:rsidR="00CD3FDB">
        <w:rPr>
          <w:rFonts w:cs="Times New Roman"/>
        </w:rPr>
        <w:t>(</w:t>
      </w:r>
      <w:proofErr w:type="spellStart"/>
      <w:r w:rsidRPr="00DA647C">
        <w:rPr>
          <w:rFonts w:cs="Times New Roman"/>
        </w:rPr>
        <w:t>Howerton</w:t>
      </w:r>
      <w:proofErr w:type="spellEnd"/>
      <w:r w:rsidR="00CD3FDB">
        <w:rPr>
          <w:rFonts w:cs="Times New Roman"/>
        </w:rPr>
        <w:t xml:space="preserve">, </w:t>
      </w:r>
      <w:r w:rsidRPr="00DA647C">
        <w:rPr>
          <w:rFonts w:cs="Times New Roman"/>
        </w:rPr>
        <w:t>1986a</w:t>
      </w:r>
      <w:r w:rsidR="00CD3FDB">
        <w:rPr>
          <w:rFonts w:cs="Times New Roman"/>
        </w:rPr>
        <w:t xml:space="preserve">, </w:t>
      </w:r>
      <w:r w:rsidRPr="00DA647C">
        <w:rPr>
          <w:rFonts w:cs="Times New Roman"/>
        </w:rPr>
        <w:t>1986b).</w:t>
      </w:r>
    </w:p>
    <w:p w:rsidR="0044171C" w:rsidRPr="00DA647C" w:rsidRDefault="0044171C" w:rsidP="0044171C">
      <w:pPr>
        <w:pStyle w:val="StyleBaseTimesNewRoman12ptJustified"/>
        <w:ind w:firstLine="0"/>
        <w:rPr>
          <w:rFonts w:cs="Times New Roman"/>
        </w:rPr>
      </w:pPr>
    </w:p>
    <w:p w:rsidR="0044171C" w:rsidRPr="00DA647C" w:rsidRDefault="0044171C" w:rsidP="0044171C">
      <w:pPr>
        <w:pStyle w:val="StyleBaseTimesNewRoman12ptJustified"/>
        <w:ind w:firstLine="0"/>
        <w:rPr>
          <w:rFonts w:cs="Times New Roman"/>
        </w:rPr>
      </w:pPr>
      <w:r w:rsidRPr="00DA647C">
        <w:rPr>
          <w:rFonts w:cs="Times New Roman"/>
        </w:rPr>
        <w:t xml:space="preserve">The </w:t>
      </w:r>
      <w:r w:rsidRPr="00DA647C">
        <w:rPr>
          <w:rFonts w:cs="Times New Roman"/>
          <w:i/>
        </w:rPr>
        <w:t>Atomic Mass</w:t>
      </w:r>
      <w:r w:rsidRPr="00DA647C">
        <w:rPr>
          <w:rFonts w:cs="Times New Roman"/>
        </w:rPr>
        <w:t xml:space="preserve"> folder of the </w:t>
      </w:r>
      <w:r w:rsidRPr="00DA647C">
        <w:rPr>
          <w:rFonts w:cs="Times New Roman"/>
          <w:i/>
        </w:rPr>
        <w:t>Element Data</w:t>
      </w:r>
      <w:r w:rsidRPr="00DA647C">
        <w:rPr>
          <w:rFonts w:cs="Times New Roman"/>
        </w:rPr>
        <w:t xml:space="preserve"> </w:t>
      </w:r>
      <w:r w:rsidR="00180EEF">
        <w:rPr>
          <w:rFonts w:cs="Times New Roman"/>
        </w:rPr>
        <w:t>collection</w:t>
      </w:r>
      <w:r w:rsidRPr="00DA647C">
        <w:rPr>
          <w:rFonts w:cs="Times New Roman"/>
        </w:rPr>
        <w:t xml:space="preserve"> provides access to atomic mass and isotopic abundance data. These data, which can be exported to Excel, are from </w:t>
      </w:r>
      <w:proofErr w:type="spellStart"/>
      <w:r w:rsidRPr="00DA647C">
        <w:rPr>
          <w:rFonts w:cs="Times New Roman"/>
        </w:rPr>
        <w:t>Coursey</w:t>
      </w:r>
      <w:proofErr w:type="spellEnd"/>
      <w:r w:rsidRPr="00DA647C">
        <w:rPr>
          <w:rFonts w:cs="Times New Roman"/>
        </w:rPr>
        <w:t xml:space="preserve"> </w:t>
      </w:r>
      <w:r w:rsidRPr="00DA647C">
        <w:rPr>
          <w:rFonts w:cs="Times New Roman"/>
          <w:i/>
        </w:rPr>
        <w:t>et al.</w:t>
      </w:r>
      <w:r w:rsidRPr="00DA647C">
        <w:rPr>
          <w:rFonts w:cs="Times New Roman"/>
        </w:rPr>
        <w:t xml:space="preserve"> (2001). Stable, primordial, and </w:t>
      </w:r>
      <w:proofErr w:type="spellStart"/>
      <w:r w:rsidRPr="00DA647C">
        <w:rPr>
          <w:rFonts w:cs="Times New Roman"/>
        </w:rPr>
        <w:t>cosmogenic</w:t>
      </w:r>
      <w:proofErr w:type="spellEnd"/>
      <w:r w:rsidRPr="00DA647C">
        <w:rPr>
          <w:rFonts w:cs="Times New Roman"/>
        </w:rPr>
        <w:t xml:space="preserve"> radioactive isotopes are marked with a colored background. This information was abstracted from the 16</w:t>
      </w:r>
      <w:r w:rsidRPr="00DA647C">
        <w:rPr>
          <w:rFonts w:cs="Times New Roman"/>
          <w:vertAlign w:val="superscript"/>
        </w:rPr>
        <w:t>th</w:t>
      </w:r>
      <w:r w:rsidRPr="00DA647C">
        <w:rPr>
          <w:rFonts w:cs="Times New Roman"/>
        </w:rPr>
        <w:t xml:space="preserve"> edition of the </w:t>
      </w:r>
      <w:r w:rsidRPr="00DA647C">
        <w:rPr>
          <w:rFonts w:cs="Times New Roman"/>
          <w:i/>
        </w:rPr>
        <w:t>Chart of the Nuclides</w:t>
      </w:r>
      <w:r w:rsidRPr="00DA647C">
        <w:rPr>
          <w:rFonts w:cs="Times New Roman"/>
        </w:rPr>
        <w:t xml:space="preserve"> (Baum </w:t>
      </w:r>
      <w:r w:rsidRPr="00DA647C">
        <w:rPr>
          <w:rFonts w:cs="Times New Roman"/>
          <w:i/>
        </w:rPr>
        <w:t>et al.</w:t>
      </w:r>
      <w:r w:rsidR="00CD3FDB">
        <w:rPr>
          <w:rFonts w:cs="Times New Roman"/>
          <w:i/>
        </w:rPr>
        <w:t>,</w:t>
      </w:r>
      <w:r w:rsidRPr="00DA647C">
        <w:rPr>
          <w:rFonts w:cs="Times New Roman"/>
        </w:rPr>
        <w:t xml:space="preserve"> 2002).</w:t>
      </w:r>
    </w:p>
    <w:p w:rsidR="0044171C" w:rsidRPr="00DA647C" w:rsidRDefault="0044171C" w:rsidP="0044171C">
      <w:pPr>
        <w:pStyle w:val="StyleBaseTimesNewRoman12ptJustified"/>
        <w:ind w:firstLine="0"/>
        <w:rPr>
          <w:rFonts w:cs="Times New Roman"/>
        </w:rPr>
      </w:pPr>
    </w:p>
    <w:p w:rsidR="0044171C" w:rsidRDefault="008F6DCA" w:rsidP="0044171C">
      <w:pPr>
        <w:pStyle w:val="StyleBaseTimesNewRoman12ptCentered"/>
        <w:keepNext/>
      </w:pPr>
      <w:r>
        <w:rPr>
          <w:noProof/>
          <w:lang w:eastAsia="zh-CN"/>
        </w:rPr>
        <w:lastRenderedPageBreak/>
        <w:drawing>
          <wp:inline distT="0" distB="0" distL="0" distR="0">
            <wp:extent cx="4498848"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98848" cy="3657600"/>
                    </a:xfrm>
                    <a:prstGeom prst="rect">
                      <a:avLst/>
                    </a:prstGeom>
                  </pic:spPr>
                </pic:pic>
              </a:graphicData>
            </a:graphic>
          </wp:inline>
        </w:drawing>
      </w:r>
    </w:p>
    <w:p w:rsidR="0044171C" w:rsidRDefault="00903D19" w:rsidP="0044171C">
      <w:pPr>
        <w:pStyle w:val="Caption"/>
      </w:pPr>
      <w:bookmarkStart w:id="78" w:name="_Toc355177558"/>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8</w:t>
      </w:r>
      <w:r w:rsidR="007A000C">
        <w:fldChar w:fldCharType="end"/>
      </w:r>
      <w:r>
        <w:t xml:space="preserve">.  </w:t>
      </w:r>
      <w:proofErr w:type="gramStart"/>
      <w:r w:rsidR="004C7553">
        <w:t xml:space="preserve">The initial screen for element data </w:t>
      </w:r>
      <w:r w:rsidR="00180EEF">
        <w:t>collection</w:t>
      </w:r>
      <w:r w:rsidR="0044171C">
        <w:t>.</w:t>
      </w:r>
      <w:bookmarkEnd w:id="78"/>
      <w:proofErr w:type="gramEnd"/>
      <w:r w:rsidR="00533464">
        <w:t xml:space="preserve">  </w:t>
      </w:r>
    </w:p>
    <w:p w:rsidR="006B1782" w:rsidRPr="001B7671" w:rsidRDefault="006B1782" w:rsidP="001B7671"/>
    <w:p w:rsidR="00761E48" w:rsidRDefault="00761E48" w:rsidP="00BB16A2">
      <w:pPr>
        <w:pStyle w:val="noindent"/>
      </w:pPr>
    </w:p>
    <w:p w:rsidR="0071632E" w:rsidRDefault="00372AD9" w:rsidP="0071632E">
      <w:pPr>
        <w:pStyle w:val="Base"/>
        <w:keepNext/>
        <w:jc w:val="center"/>
      </w:pPr>
      <w:r>
        <w:rPr>
          <w:noProof/>
          <w:lang w:eastAsia="zh-CN"/>
        </w:rPr>
        <w:drawing>
          <wp:inline distT="0" distB="0" distL="0" distR="0">
            <wp:extent cx="4572000" cy="37124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3712464"/>
                    </a:xfrm>
                    <a:prstGeom prst="rect">
                      <a:avLst/>
                    </a:prstGeom>
                  </pic:spPr>
                </pic:pic>
              </a:graphicData>
            </a:graphic>
          </wp:inline>
        </w:drawing>
      </w:r>
    </w:p>
    <w:p w:rsidR="0071632E" w:rsidRDefault="00B53F15" w:rsidP="0071632E">
      <w:pPr>
        <w:pStyle w:val="Caption"/>
      </w:pPr>
      <w:bookmarkStart w:id="79" w:name="_Toc355177559"/>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9</w:t>
      </w:r>
      <w:r w:rsidR="007A000C">
        <w:fldChar w:fldCharType="end"/>
      </w:r>
      <w:r>
        <w:t xml:space="preserve">.  </w:t>
      </w:r>
      <w:proofErr w:type="gramStart"/>
      <w:r w:rsidR="0071632E">
        <w:t>An example of a data table for actinium (Ac).</w:t>
      </w:r>
      <w:bookmarkEnd w:id="79"/>
      <w:proofErr w:type="gramEnd"/>
      <w:r w:rsidR="00533464">
        <w:t xml:space="preserve">  </w:t>
      </w:r>
    </w:p>
    <w:p w:rsidR="0071632E" w:rsidRPr="00A81684" w:rsidRDefault="007A000C" w:rsidP="00A81684">
      <w:pPr>
        <w:pStyle w:val="Caption"/>
      </w:pPr>
      <w:r>
        <w:rPr>
          <w:noProof/>
        </w:rPr>
        <w:lastRenderedPageBreak/>
        <w:pict>
          <v:shape id="Text Box 167" o:spid="_x0000_s1031" type="#_x0000_t202" style="position:absolute;left:0;text-align:left;margin-left:26.2pt;margin-top:293.45pt;width:382.5pt;height:27.8pt;z-index:2518169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" stroked="f">
            <v:textbox inset="0,0,0,0">
              <w:txbxContent>
                <w:p w:rsidR="00B8315E" w:rsidRDefault="00B8315E" w:rsidP="00226583">
                  <w:pPr>
                    <w:pStyle w:val="Caption"/>
                  </w:pPr>
                  <w:bookmarkStart w:id="80" w:name="_Toc355177560"/>
                  <w:r>
                    <w:t>Fig. 2.</w:t>
                  </w:r>
                  <w:r w:rsidR="007A000C">
                    <w:fldChar w:fldCharType="begin"/>
                  </w:r>
                  <w:r>
                    <w:instrText xml:space="preserve"> SEQ Fig._ \* ARABIC \s 1 </w:instrText>
                  </w:r>
                  <w:r w:rsidR="007A000C">
                    <w:fldChar w:fldCharType="separate"/>
                  </w:r>
                  <w:r w:rsidR="009B77EF">
                    <w:rPr>
                      <w:noProof/>
                    </w:rPr>
                    <w:t>10</w:t>
                  </w:r>
                  <w:r w:rsidR="007A000C">
                    <w:rPr>
                      <w:noProof/>
                    </w:rPr>
                    <w:fldChar w:fldCharType="end"/>
                  </w:r>
                  <w:r>
                    <w:t>.  An example data plot.</w:t>
                  </w:r>
                  <w:bookmarkEnd w:id="80"/>
                  <w:r>
                    <w:t xml:space="preserve">  </w:t>
                  </w:r>
                </w:p>
                <w:p w:rsidR="00B8315E" w:rsidRPr="007D15AF" w:rsidRDefault="00B8315E" w:rsidP="007D15AF">
                  <w:pPr>
                    <w:pStyle w:val="Caption"/>
                    <w:jc w:val="left"/>
                    <w:rPr>
                      <w:noProof/>
                      <w:sz w:val="22"/>
                    </w:rPr>
                  </w:pPr>
                </w:p>
              </w:txbxContent>
            </v:textbox>
          </v:shape>
        </w:pict>
      </w:r>
      <w:r w:rsidR="0060766E">
        <w:rPr>
          <w:noProof/>
          <w:lang w:eastAsia="zh-CN"/>
        </w:rPr>
        <w:drawing>
          <wp:inline distT="0" distB="0" distL="0" distR="0">
            <wp:extent cx="4440382" cy="37268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3984" cy="3729896"/>
                    </a:xfrm>
                    <a:prstGeom prst="rect">
                      <a:avLst/>
                    </a:prstGeom>
                  </pic:spPr>
                </pic:pic>
              </a:graphicData>
            </a:graphic>
          </wp:inline>
        </w:drawing>
      </w:r>
    </w:p>
    <w:p w:rsidR="0071632E" w:rsidRPr="00A81684" w:rsidRDefault="0071632E" w:rsidP="0060766E">
      <w:pPr>
        <w:pStyle w:val="Caption"/>
        <w:jc w:val="left"/>
      </w:pPr>
    </w:p>
    <w:p w:rsidR="0071632E" w:rsidRDefault="0071632E" w:rsidP="0071632E">
      <w:pPr>
        <w:pStyle w:val="Base"/>
        <w:keepNext/>
        <w:ind w:firstLine="0"/>
        <w:jc w:val="both"/>
        <w:rPr>
          <w:rFonts w:ascii="Times New Roman" w:hAnsi="Times New Roman" w:cs="Times New Roman"/>
          <w:b/>
        </w:rPr>
      </w:pPr>
    </w:p>
    <w:p w:rsidR="0060766E" w:rsidRPr="00DA647C" w:rsidRDefault="0060766E" w:rsidP="0071632E">
      <w:pPr>
        <w:pStyle w:val="Base"/>
        <w:keepNext/>
        <w:ind w:firstLine="0"/>
        <w:jc w:val="both"/>
        <w:rPr>
          <w:rFonts w:ascii="Times New Roman" w:hAnsi="Times New Roman" w:cs="Times New Roman"/>
          <w:b/>
        </w:rPr>
      </w:pPr>
    </w:p>
    <w:p w:rsidR="0071632E" w:rsidRPr="006E601B" w:rsidRDefault="0071632E" w:rsidP="001B7671">
      <w:pPr>
        <w:pStyle w:val="Heading2"/>
        <w:spacing w:before="0"/>
        <w:ind w:left="979" w:hanging="979"/>
      </w:pPr>
      <w:bookmarkStart w:id="81" w:name="_Toc355177432"/>
      <w:r w:rsidRPr="006E601B">
        <w:t>M</w:t>
      </w:r>
      <w:r>
        <w:t xml:space="preserve">aterial </w:t>
      </w:r>
      <w:r w:rsidRPr="006E601B">
        <w:t>D</w:t>
      </w:r>
      <w:r>
        <w:t>ata</w:t>
      </w:r>
      <w:bookmarkEnd w:id="81"/>
      <w:r w:rsidRPr="006E601B">
        <w:t xml:space="preserve"> </w:t>
      </w:r>
    </w:p>
    <w:p w:rsidR="0071632E" w:rsidRPr="00910A7C" w:rsidRDefault="00910A7C" w:rsidP="0071632E">
      <w:pPr>
        <w:pStyle w:val="StyleBaseTimesNewRoman12ptJustified"/>
        <w:keepNext/>
        <w:ind w:firstLine="0"/>
        <w:rPr>
          <w:rFonts w:cs="Times New Roman"/>
        </w:rPr>
      </w:pPr>
      <w:r w:rsidRPr="00910A7C">
        <w:rPr>
          <w:rFonts w:cs="Times New Roman"/>
        </w:rPr>
        <w:t xml:space="preserve">The </w:t>
      </w:r>
      <w:r w:rsidRPr="00833422">
        <w:rPr>
          <w:rFonts w:cs="Times New Roman"/>
          <w:i/>
        </w:rPr>
        <w:t>Material Data</w:t>
      </w:r>
      <w:r w:rsidRPr="00910A7C">
        <w:rPr>
          <w:rFonts w:cs="Times New Roman"/>
        </w:rPr>
        <w:t xml:space="preserve"> </w:t>
      </w:r>
      <w:r w:rsidR="00833422">
        <w:rPr>
          <w:rFonts w:cs="Times New Roman"/>
        </w:rPr>
        <w:t>collection</w:t>
      </w:r>
      <w:r w:rsidRPr="00910A7C">
        <w:rPr>
          <w:rFonts w:cs="Times New Roman"/>
        </w:rPr>
        <w:t xml:space="preserve"> (Fig. 2.11) provides access to various radiological properties of materials. Interaction and </w:t>
      </w:r>
      <w:proofErr w:type="spellStart"/>
      <w:r w:rsidRPr="00910A7C">
        <w:rPr>
          <w:rFonts w:cs="Times New Roman"/>
        </w:rPr>
        <w:t>kerma</w:t>
      </w:r>
      <w:proofErr w:type="spellEnd"/>
      <w:r w:rsidRPr="00910A7C">
        <w:rPr>
          <w:rFonts w:cs="Times New Roman"/>
        </w:rPr>
        <w:t xml:space="preserve"> coefficients for the materials (Berger </w:t>
      </w:r>
      <w:r w:rsidRPr="00833422">
        <w:rPr>
          <w:rFonts w:cs="Times New Roman"/>
          <w:i/>
        </w:rPr>
        <w:t>et al</w:t>
      </w:r>
      <w:r w:rsidRPr="00910A7C">
        <w:rPr>
          <w:rFonts w:cs="Times New Roman"/>
        </w:rPr>
        <w:t>.</w:t>
      </w:r>
      <w:r w:rsidR="00CD3FDB">
        <w:rPr>
          <w:rFonts w:cs="Times New Roman"/>
        </w:rPr>
        <w:t>,</w:t>
      </w:r>
      <w:r w:rsidRPr="00910A7C">
        <w:rPr>
          <w:rFonts w:cs="Times New Roman"/>
        </w:rPr>
        <w:t xml:space="preserve"> 2005) are derived using the elemental compositions specified by </w:t>
      </w:r>
      <w:proofErr w:type="spellStart"/>
      <w:r w:rsidRPr="00910A7C">
        <w:rPr>
          <w:rFonts w:cs="Times New Roman"/>
        </w:rPr>
        <w:t>Coursey</w:t>
      </w:r>
      <w:proofErr w:type="spellEnd"/>
      <w:r w:rsidRPr="00910A7C">
        <w:rPr>
          <w:rFonts w:cs="Times New Roman"/>
        </w:rPr>
        <w:t> e</w:t>
      </w:r>
      <w:r w:rsidRPr="00910A7C">
        <w:rPr>
          <w:rFonts w:cs="Times New Roman"/>
          <w:i/>
        </w:rPr>
        <w:t>t al</w:t>
      </w:r>
      <w:r w:rsidRPr="00910A7C">
        <w:rPr>
          <w:rFonts w:cs="Times New Roman"/>
        </w:rPr>
        <w:t xml:space="preserve">. (2001) </w:t>
      </w:r>
      <w:r w:rsidR="00CD3FDB">
        <w:rPr>
          <w:rFonts w:cs="Times New Roman"/>
        </w:rPr>
        <w:t xml:space="preserve">with reference to </w:t>
      </w:r>
      <w:proofErr w:type="spellStart"/>
      <w:r w:rsidRPr="00910A7C">
        <w:rPr>
          <w:rFonts w:cs="Times New Roman"/>
        </w:rPr>
        <w:t>Coplen</w:t>
      </w:r>
      <w:proofErr w:type="spellEnd"/>
      <w:r w:rsidRPr="00910A7C">
        <w:rPr>
          <w:rFonts w:cs="Times New Roman"/>
        </w:rPr>
        <w:t xml:space="preserve"> </w:t>
      </w:r>
      <w:r w:rsidR="00CD3FDB">
        <w:rPr>
          <w:rFonts w:cs="Times New Roman"/>
        </w:rPr>
        <w:t>(</w:t>
      </w:r>
      <w:r w:rsidRPr="00910A7C">
        <w:rPr>
          <w:rFonts w:cs="Times New Roman"/>
        </w:rPr>
        <w:t>2001</w:t>
      </w:r>
      <w:r w:rsidR="00CD3FDB">
        <w:rPr>
          <w:rFonts w:cs="Times New Roman"/>
        </w:rPr>
        <w:t xml:space="preserve">), </w:t>
      </w:r>
      <w:proofErr w:type="spellStart"/>
      <w:r w:rsidRPr="00910A7C">
        <w:rPr>
          <w:rFonts w:cs="Times New Roman"/>
        </w:rPr>
        <w:t>Rosman</w:t>
      </w:r>
      <w:proofErr w:type="spellEnd"/>
      <w:r w:rsidRPr="00910A7C">
        <w:rPr>
          <w:rFonts w:cs="Times New Roman"/>
        </w:rPr>
        <w:t xml:space="preserve"> and Taylor </w:t>
      </w:r>
      <w:r w:rsidR="00CD3FDB">
        <w:rPr>
          <w:rFonts w:cs="Times New Roman"/>
        </w:rPr>
        <w:t>(</w:t>
      </w:r>
      <w:r w:rsidRPr="00910A7C">
        <w:rPr>
          <w:rFonts w:cs="Times New Roman"/>
        </w:rPr>
        <w:t>1998</w:t>
      </w:r>
      <w:r w:rsidR="00CD3FDB">
        <w:rPr>
          <w:rFonts w:cs="Times New Roman"/>
        </w:rPr>
        <w:t>)</w:t>
      </w:r>
      <w:r w:rsidRPr="00910A7C">
        <w:rPr>
          <w:rFonts w:cs="Times New Roman"/>
        </w:rPr>
        <w:t xml:space="preserve"> and Audi and </w:t>
      </w:r>
      <w:proofErr w:type="spellStart"/>
      <w:r w:rsidRPr="00910A7C">
        <w:rPr>
          <w:rFonts w:cs="Times New Roman"/>
        </w:rPr>
        <w:t>Wapstra</w:t>
      </w:r>
      <w:proofErr w:type="spellEnd"/>
      <w:r w:rsidRPr="00910A7C">
        <w:rPr>
          <w:rFonts w:cs="Times New Roman"/>
        </w:rPr>
        <w:t xml:space="preserve"> </w:t>
      </w:r>
      <w:r w:rsidR="00CD3FDB">
        <w:rPr>
          <w:rFonts w:cs="Times New Roman"/>
        </w:rPr>
        <w:t>(</w:t>
      </w:r>
      <w:r w:rsidRPr="00910A7C">
        <w:rPr>
          <w:rFonts w:cs="Times New Roman"/>
        </w:rPr>
        <w:t xml:space="preserve">1995). Within the </w:t>
      </w:r>
      <w:r w:rsidRPr="00910A7C">
        <w:rPr>
          <w:rFonts w:cs="Times New Roman"/>
          <w:i/>
        </w:rPr>
        <w:t>Composition</w:t>
      </w:r>
      <w:r w:rsidRPr="00910A7C">
        <w:rPr>
          <w:rFonts w:cs="Times New Roman"/>
        </w:rPr>
        <w:t xml:space="preserve"> folder the elemental composition and assume </w:t>
      </w:r>
      <w:r w:rsidRPr="00A368D5">
        <w:rPr>
          <w:rFonts w:cs="Times New Roman"/>
        </w:rPr>
        <w:t>de</w:t>
      </w:r>
      <w:r w:rsidR="00A368D5" w:rsidRPr="00A368D5">
        <w:rPr>
          <w:rFonts w:cs="Times New Roman"/>
        </w:rPr>
        <w:t>n</w:t>
      </w:r>
      <w:r w:rsidRPr="00A368D5">
        <w:rPr>
          <w:rFonts w:cs="Times New Roman"/>
        </w:rPr>
        <w:t>s</w:t>
      </w:r>
      <w:r w:rsidR="00A368D5" w:rsidRPr="00A368D5">
        <w:rPr>
          <w:rFonts w:cs="Times New Roman"/>
        </w:rPr>
        <w:t>ity</w:t>
      </w:r>
      <w:r w:rsidRPr="00910A7C">
        <w:rPr>
          <w:rFonts w:cs="Times New Roman"/>
        </w:rPr>
        <w:t xml:space="preserve"> of the material can be viewed and exported. In addition, the PNNL-15870 compendium of material compositions </w:t>
      </w:r>
      <w:r w:rsidR="00D02092" w:rsidRPr="00910A7C">
        <w:rPr>
          <w:rFonts w:cs="Times New Roman"/>
        </w:rPr>
        <w:t xml:space="preserve">(Williams </w:t>
      </w:r>
      <w:r w:rsidR="00D02092" w:rsidRPr="00833422">
        <w:rPr>
          <w:rFonts w:cs="Times New Roman"/>
          <w:i/>
        </w:rPr>
        <w:t>et al</w:t>
      </w:r>
      <w:r w:rsidR="00D02092" w:rsidRPr="00910A7C">
        <w:rPr>
          <w:rFonts w:cs="Times New Roman"/>
        </w:rPr>
        <w:t>.</w:t>
      </w:r>
      <w:r w:rsidR="00523613">
        <w:rPr>
          <w:rFonts w:cs="Times New Roman"/>
        </w:rPr>
        <w:t>,</w:t>
      </w:r>
      <w:r w:rsidR="00D02092" w:rsidRPr="00910A7C">
        <w:rPr>
          <w:rFonts w:cs="Times New Roman"/>
        </w:rPr>
        <w:t xml:space="preserve"> 2006)</w:t>
      </w:r>
      <w:r w:rsidR="00D02092">
        <w:rPr>
          <w:rFonts w:cs="Times New Roman"/>
        </w:rPr>
        <w:t xml:space="preserve"> </w:t>
      </w:r>
      <w:r w:rsidRPr="00910A7C">
        <w:rPr>
          <w:rFonts w:cs="Times New Roman"/>
        </w:rPr>
        <w:t xml:space="preserve">tabulated for use in radiation transport modeling </w:t>
      </w:r>
      <w:r w:rsidR="003B2139">
        <w:rPr>
          <w:rFonts w:cs="Times New Roman"/>
        </w:rPr>
        <w:t>is available for viewing</w:t>
      </w:r>
      <w:r w:rsidRPr="00910A7C">
        <w:rPr>
          <w:rFonts w:cs="Times New Roman"/>
        </w:rPr>
        <w:t xml:space="preserve">. The material definitions in the </w:t>
      </w:r>
      <w:proofErr w:type="spellStart"/>
      <w:r w:rsidRPr="00910A7C">
        <w:rPr>
          <w:rFonts w:cs="Times New Roman"/>
        </w:rPr>
        <w:t>kerma</w:t>
      </w:r>
      <w:proofErr w:type="spellEnd"/>
      <w:r w:rsidRPr="00910A7C">
        <w:rPr>
          <w:rFonts w:cs="Times New Roman"/>
        </w:rPr>
        <w:t xml:space="preserve"> references (</w:t>
      </w:r>
      <w:proofErr w:type="spellStart"/>
      <w:r w:rsidRPr="00910A7C">
        <w:rPr>
          <w:rFonts w:cs="Times New Roman"/>
        </w:rPr>
        <w:t>Howerton</w:t>
      </w:r>
      <w:proofErr w:type="spellEnd"/>
      <w:r w:rsidRPr="00910A7C">
        <w:rPr>
          <w:rFonts w:cs="Times New Roman"/>
        </w:rPr>
        <w:t xml:space="preserve">, 1986a, 1986b) are not used. </w:t>
      </w:r>
      <w:r w:rsidR="00833422">
        <w:rPr>
          <w:rFonts w:cs="Times New Roman"/>
        </w:rPr>
        <w:t xml:space="preserve">As </w:t>
      </w:r>
      <w:proofErr w:type="spellStart"/>
      <w:r w:rsidRPr="00910A7C">
        <w:rPr>
          <w:rFonts w:cs="Times New Roman"/>
        </w:rPr>
        <w:t>kerma</w:t>
      </w:r>
      <w:proofErr w:type="spellEnd"/>
      <w:r w:rsidRPr="00910A7C">
        <w:rPr>
          <w:rFonts w:cs="Times New Roman"/>
        </w:rPr>
        <w:t xml:space="preserve"> values were only available for element of atomic numbers less than 30, </w:t>
      </w:r>
      <w:r w:rsidR="00833422">
        <w:rPr>
          <w:rFonts w:cs="Times New Roman"/>
        </w:rPr>
        <w:t xml:space="preserve">only </w:t>
      </w:r>
      <w:r w:rsidRPr="00910A7C">
        <w:rPr>
          <w:rFonts w:cs="Times New Roman"/>
        </w:rPr>
        <w:t xml:space="preserve">materials composed of these elements </w:t>
      </w:r>
      <w:r w:rsidR="003B2139">
        <w:rPr>
          <w:rFonts w:cs="Times New Roman"/>
        </w:rPr>
        <w:t xml:space="preserve">can be </w:t>
      </w:r>
      <w:r w:rsidRPr="00910A7C">
        <w:rPr>
          <w:rFonts w:cs="Times New Roman"/>
        </w:rPr>
        <w:t>considered.</w:t>
      </w:r>
      <w:r w:rsidR="00833422">
        <w:rPr>
          <w:rFonts w:cs="Times New Roman"/>
        </w:rPr>
        <w:t xml:space="preserve"> </w:t>
      </w:r>
      <w:r w:rsidRPr="00910A7C">
        <w:rPr>
          <w:rFonts w:cs="Times New Roman"/>
        </w:rPr>
        <w:t>In computing the coefficients, the isotopes of the composition were assumed to be either the natural occurring isotope or the most abundant isotope of the element. The</w:t>
      </w:r>
      <w:r w:rsidR="003B2139">
        <w:rPr>
          <w:rFonts w:cs="Times New Roman"/>
        </w:rPr>
        <w:t xml:space="preserve"> interaction and </w:t>
      </w:r>
      <w:proofErr w:type="spellStart"/>
      <w:r w:rsidR="003B2139">
        <w:rPr>
          <w:rFonts w:cs="Times New Roman"/>
        </w:rPr>
        <w:t>kerma</w:t>
      </w:r>
      <w:proofErr w:type="spellEnd"/>
      <w:r w:rsidR="003B2139">
        <w:rPr>
          <w:rFonts w:cs="Times New Roman"/>
        </w:rPr>
        <w:t xml:space="preserve"> coefficients can </w:t>
      </w:r>
      <w:r w:rsidRPr="00910A7C">
        <w:rPr>
          <w:rFonts w:cs="Times New Roman"/>
        </w:rPr>
        <w:t>be exported to Excel spreadsheets</w:t>
      </w:r>
      <w:r w:rsidR="0071632E" w:rsidRPr="00910A7C">
        <w:rPr>
          <w:rFonts w:cs="Times New Roman"/>
        </w:rPr>
        <w:t>.</w:t>
      </w:r>
    </w:p>
    <w:p w:rsidR="0071632E" w:rsidRPr="00DA647C" w:rsidRDefault="0071632E" w:rsidP="0071632E">
      <w:pPr>
        <w:pStyle w:val="StyleBaseTimesNewRoman12ptJustified"/>
        <w:ind w:firstLine="0"/>
        <w:rPr>
          <w:rFonts w:cs="Times New Roman"/>
        </w:rPr>
      </w:pPr>
    </w:p>
    <w:p w:rsidR="0071632E" w:rsidRDefault="008F6DCA" w:rsidP="0071632E">
      <w:pPr>
        <w:pStyle w:val="StyleBaseTimesNewRoman12ptJustified"/>
        <w:keepNext/>
        <w:ind w:firstLine="0"/>
        <w:jc w:val="center"/>
      </w:pPr>
      <w:r>
        <w:rPr>
          <w:noProof/>
          <w:lang w:eastAsia="zh-CN"/>
        </w:rPr>
        <w:lastRenderedPageBreak/>
        <w:drawing>
          <wp:inline distT="0" distB="0" distL="0" distR="0">
            <wp:extent cx="4498848"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98848" cy="3657600"/>
                    </a:xfrm>
                    <a:prstGeom prst="rect">
                      <a:avLst/>
                    </a:prstGeom>
                  </pic:spPr>
                </pic:pic>
              </a:graphicData>
            </a:graphic>
          </wp:inline>
        </w:drawing>
      </w:r>
    </w:p>
    <w:p w:rsidR="0071632E" w:rsidRPr="00A81684" w:rsidRDefault="00CF66A8" w:rsidP="0071632E">
      <w:pPr>
        <w:pStyle w:val="Caption"/>
      </w:pPr>
      <w:bookmarkStart w:id="82" w:name="_Toc355177561"/>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11</w:t>
      </w:r>
      <w:r w:rsidR="007A000C">
        <w:fldChar w:fldCharType="end"/>
      </w:r>
      <w:r>
        <w:t xml:space="preserve">.  </w:t>
      </w:r>
      <w:proofErr w:type="gramStart"/>
      <w:r w:rsidR="0071632E" w:rsidRPr="00A81684">
        <w:t>The initial screen for material data.</w:t>
      </w:r>
      <w:bookmarkEnd w:id="82"/>
      <w:proofErr w:type="gramEnd"/>
      <w:r w:rsidR="00533464">
        <w:t xml:space="preserve">  </w:t>
      </w:r>
    </w:p>
    <w:p w:rsidR="00A80BDA" w:rsidRDefault="00A80BDA" w:rsidP="00A80BDA">
      <w:pPr>
        <w:pStyle w:val="StyleBaseTimesNewRoman12ptJustified"/>
        <w:ind w:firstLine="0"/>
        <w:rPr>
          <w:rFonts w:cs="Times New Roman"/>
        </w:rPr>
      </w:pPr>
    </w:p>
    <w:p w:rsidR="007D15AF" w:rsidRPr="00DA647C" w:rsidRDefault="007D15AF" w:rsidP="00A80BDA">
      <w:pPr>
        <w:pStyle w:val="StyleBaseTimesNewRoman12ptJustified"/>
        <w:ind w:firstLine="0"/>
        <w:rPr>
          <w:rFonts w:cs="Times New Roman"/>
        </w:rPr>
      </w:pPr>
    </w:p>
    <w:p w:rsidR="00A80BDA" w:rsidRPr="00DA647C" w:rsidRDefault="00A80BDA" w:rsidP="00A80BDA">
      <w:pPr>
        <w:pStyle w:val="StyleBaseTimesNewRoman12ptJustified"/>
        <w:ind w:firstLine="0"/>
        <w:rPr>
          <w:rFonts w:cs="Times New Roman"/>
        </w:rPr>
      </w:pPr>
      <w:r w:rsidRPr="00DA647C">
        <w:rPr>
          <w:rFonts w:cs="Times New Roman"/>
        </w:rPr>
        <w:t xml:space="preserve">Photon build-up factors (geometric progression GP form) are derived for materials following the procedure outlined by </w:t>
      </w:r>
      <w:proofErr w:type="spellStart"/>
      <w:r w:rsidRPr="00DA647C">
        <w:rPr>
          <w:rFonts w:cs="Times New Roman"/>
        </w:rPr>
        <w:t>Sidhu</w:t>
      </w:r>
      <w:proofErr w:type="spellEnd"/>
      <w:r w:rsidRPr="00DA647C">
        <w:rPr>
          <w:rFonts w:cs="Times New Roman"/>
        </w:rPr>
        <w:t xml:space="preserve"> </w:t>
      </w:r>
      <w:r w:rsidRPr="00DA647C">
        <w:rPr>
          <w:rFonts w:cs="Times New Roman"/>
          <w:i/>
        </w:rPr>
        <w:t>et al</w:t>
      </w:r>
      <w:r w:rsidRPr="00DA647C">
        <w:rPr>
          <w:rFonts w:cs="Times New Roman"/>
        </w:rPr>
        <w:t xml:space="preserve">. (1999, 2000). The procedure estimates the parameters of the GP form for the mixture using the parameters tabulated for the 23 elements specified in the ANSI standard (ANSI, 1964). The parameters of the GP form or a table of the build-up factors for photon of energy between 0.015 and 15 </w:t>
      </w:r>
      <w:proofErr w:type="spellStart"/>
      <w:r w:rsidRPr="00DA647C">
        <w:rPr>
          <w:rFonts w:cs="Times New Roman"/>
        </w:rPr>
        <w:t>MeV</w:t>
      </w:r>
      <w:proofErr w:type="spellEnd"/>
      <w:r w:rsidRPr="00DA647C">
        <w:rPr>
          <w:rFonts w:cs="Times New Roman"/>
        </w:rPr>
        <w:t xml:space="preserve"> at distance ranging from 0.5 to 60 mean-free paths (MFP) can be displayed and exported to Excel.</w:t>
      </w:r>
    </w:p>
    <w:p w:rsidR="00A80BDA" w:rsidRPr="00DA647C" w:rsidRDefault="00A80BDA" w:rsidP="00A80BDA">
      <w:pPr>
        <w:pStyle w:val="StyleBaseTimesNewRoman12ptJustified"/>
        <w:ind w:firstLine="0"/>
        <w:rPr>
          <w:rFonts w:cs="Times New Roman"/>
        </w:rPr>
      </w:pPr>
    </w:p>
    <w:p w:rsidR="00A80BDA" w:rsidRPr="00DA647C" w:rsidRDefault="00A80BDA" w:rsidP="00A80BDA">
      <w:pPr>
        <w:pStyle w:val="StyleBaseTimesNewRoman12ptJustified"/>
        <w:keepNext/>
        <w:keepLines/>
        <w:ind w:firstLine="0"/>
        <w:rPr>
          <w:rFonts w:cs="Times New Roman"/>
        </w:rPr>
      </w:pPr>
      <w:r w:rsidRPr="00DA647C">
        <w:rPr>
          <w:rFonts w:cs="Times New Roman"/>
        </w:rPr>
        <w:t xml:space="preserve">Provisions are included in this release to enable the user to define a material and calculate its interaction coefficients. See Sect. 3.5 for an illustration of this feature. </w:t>
      </w:r>
    </w:p>
    <w:p w:rsidR="00A80BDA" w:rsidRPr="006E601B" w:rsidRDefault="00A80BDA" w:rsidP="001335DB">
      <w:pPr>
        <w:pStyle w:val="Heading2"/>
      </w:pPr>
      <w:bookmarkStart w:id="83" w:name="_Toc346102817"/>
      <w:bookmarkStart w:id="84" w:name="_Toc346102860"/>
      <w:bookmarkStart w:id="85" w:name="_Toc346102913"/>
      <w:bookmarkStart w:id="86" w:name="_Toc355177433"/>
      <w:bookmarkEnd w:id="83"/>
      <w:bookmarkEnd w:id="84"/>
      <w:bookmarkEnd w:id="85"/>
      <w:r w:rsidRPr="006E601B">
        <w:t>P</w:t>
      </w:r>
      <w:r>
        <w:t xml:space="preserve">ublic </w:t>
      </w:r>
      <w:r w:rsidRPr="006E601B">
        <w:t>E</w:t>
      </w:r>
      <w:r>
        <w:t xml:space="preserve">xposure </w:t>
      </w:r>
      <w:r w:rsidRPr="006E601B">
        <w:t>D</w:t>
      </w:r>
      <w:r>
        <w:t>ata</w:t>
      </w:r>
      <w:bookmarkEnd w:id="86"/>
    </w:p>
    <w:p w:rsidR="00A80BDA" w:rsidRPr="00DA647C" w:rsidRDefault="00A80BDA" w:rsidP="00A80BDA">
      <w:pPr>
        <w:pStyle w:val="StyleBaseTimesNewRoman12ptJustified"/>
        <w:ind w:firstLine="0"/>
        <w:rPr>
          <w:rFonts w:cs="Times New Roman"/>
        </w:rPr>
      </w:pPr>
      <w:r w:rsidRPr="00DA647C">
        <w:rPr>
          <w:rFonts w:cs="Times New Roman"/>
        </w:rPr>
        <w:t xml:space="preserve">The </w:t>
      </w:r>
      <w:r w:rsidRPr="00DA647C">
        <w:rPr>
          <w:rFonts w:cs="Times New Roman"/>
          <w:i/>
        </w:rPr>
        <w:t>Public Exposure Data</w:t>
      </w:r>
      <w:r w:rsidRPr="00DA647C">
        <w:rPr>
          <w:rFonts w:cs="Times New Roman"/>
        </w:rPr>
        <w:t xml:space="preserve"> </w:t>
      </w:r>
      <w:r w:rsidR="00833422">
        <w:rPr>
          <w:rFonts w:cs="Times New Roman"/>
        </w:rPr>
        <w:t xml:space="preserve">collection </w:t>
      </w:r>
      <w:r w:rsidRPr="00DA647C">
        <w:rPr>
          <w:rFonts w:cs="Times New Roman"/>
        </w:rPr>
        <w:t xml:space="preserve">(Fig. </w:t>
      </w:r>
      <w:r w:rsidR="009C1F91" w:rsidRPr="00DA647C">
        <w:rPr>
          <w:rFonts w:cs="Times New Roman"/>
        </w:rPr>
        <w:t>2.12</w:t>
      </w:r>
      <w:r w:rsidRPr="00DA647C">
        <w:rPr>
          <w:rFonts w:cs="Times New Roman"/>
        </w:rPr>
        <w:t>) contains data such as:</w:t>
      </w:r>
      <w:r w:rsidRPr="00DA647C">
        <w:rPr>
          <w:rFonts w:cs="Times New Roman"/>
        </w:rPr>
        <w:tab/>
      </w:r>
    </w:p>
    <w:p w:rsidR="00A80BDA" w:rsidRPr="00833422" w:rsidRDefault="00A80BDA" w:rsidP="003E1F99">
      <w:pPr>
        <w:pStyle w:val="StyleBaseTimesNewRoman12ptJustified"/>
        <w:numPr>
          <w:ilvl w:val="0"/>
          <w:numId w:val="22"/>
        </w:numPr>
        <w:rPr>
          <w:rFonts w:cs="Times New Roman"/>
        </w:rPr>
      </w:pPr>
      <w:r w:rsidRPr="00833422">
        <w:rPr>
          <w:rFonts w:cs="Times New Roman"/>
        </w:rPr>
        <w:t>Natural Background Radiation</w:t>
      </w:r>
    </w:p>
    <w:p w:rsidR="00A80BDA" w:rsidRPr="00833422" w:rsidRDefault="00A80BDA" w:rsidP="003E1F99">
      <w:pPr>
        <w:pStyle w:val="StyleBaseTimesNewRoman12ptJustified"/>
        <w:numPr>
          <w:ilvl w:val="0"/>
          <w:numId w:val="22"/>
        </w:numPr>
        <w:rPr>
          <w:rFonts w:cs="Times New Roman"/>
        </w:rPr>
      </w:pPr>
      <w:r w:rsidRPr="00833422">
        <w:rPr>
          <w:rFonts w:cs="Times New Roman"/>
        </w:rPr>
        <w:t>Background Radiation in the Body</w:t>
      </w:r>
    </w:p>
    <w:p w:rsidR="00A80BDA" w:rsidRPr="00833422" w:rsidRDefault="00A80BDA" w:rsidP="003E1F99">
      <w:pPr>
        <w:pStyle w:val="StyleBaseTimesNewRoman12ptJustified"/>
        <w:numPr>
          <w:ilvl w:val="0"/>
          <w:numId w:val="22"/>
        </w:numPr>
        <w:rPr>
          <w:rFonts w:cs="Times New Roman"/>
        </w:rPr>
      </w:pPr>
      <w:proofErr w:type="spellStart"/>
      <w:r w:rsidRPr="00833422">
        <w:rPr>
          <w:rFonts w:cs="Times New Roman"/>
        </w:rPr>
        <w:t>Radionuclides</w:t>
      </w:r>
      <w:proofErr w:type="spellEnd"/>
      <w:r w:rsidRPr="00833422">
        <w:rPr>
          <w:rFonts w:cs="Times New Roman"/>
        </w:rPr>
        <w:t xml:space="preserve"> in Materials </w:t>
      </w:r>
    </w:p>
    <w:p w:rsidR="00A80BDA" w:rsidRPr="00833422" w:rsidRDefault="00A80BDA" w:rsidP="003E1F99">
      <w:pPr>
        <w:pStyle w:val="Base"/>
        <w:numPr>
          <w:ilvl w:val="0"/>
          <w:numId w:val="22"/>
        </w:numPr>
        <w:jc w:val="both"/>
        <w:rPr>
          <w:rFonts w:ascii="Times New Roman" w:hAnsi="Times New Roman" w:cs="Times New Roman"/>
        </w:rPr>
      </w:pPr>
      <w:proofErr w:type="spellStart"/>
      <w:r w:rsidRPr="00833422">
        <w:rPr>
          <w:rFonts w:ascii="Times New Roman" w:hAnsi="Times New Roman" w:cs="Times New Roman"/>
        </w:rPr>
        <w:t>Radionuclides</w:t>
      </w:r>
      <w:proofErr w:type="spellEnd"/>
      <w:r w:rsidRPr="00833422">
        <w:rPr>
          <w:rFonts w:ascii="Times New Roman" w:hAnsi="Times New Roman" w:cs="Times New Roman"/>
        </w:rPr>
        <w:t xml:space="preserve"> in Devices</w:t>
      </w:r>
    </w:p>
    <w:p w:rsidR="00A80BDA" w:rsidRPr="00833422" w:rsidRDefault="00A80BDA" w:rsidP="003E1F99">
      <w:pPr>
        <w:pStyle w:val="StyleBaseTimesNewRoman12ptJustified"/>
        <w:numPr>
          <w:ilvl w:val="0"/>
          <w:numId w:val="22"/>
        </w:numPr>
        <w:rPr>
          <w:rFonts w:cs="Times New Roman"/>
        </w:rPr>
      </w:pPr>
      <w:r w:rsidRPr="00833422">
        <w:rPr>
          <w:rFonts w:cs="Times New Roman"/>
        </w:rPr>
        <w:t xml:space="preserve">Primordial </w:t>
      </w:r>
      <w:proofErr w:type="spellStart"/>
      <w:r w:rsidRPr="00833422">
        <w:rPr>
          <w:rFonts w:cs="Times New Roman"/>
        </w:rPr>
        <w:t>Radionuclides</w:t>
      </w:r>
      <w:proofErr w:type="spellEnd"/>
    </w:p>
    <w:p w:rsidR="00A80BDA" w:rsidRPr="00833422" w:rsidRDefault="00A80BDA" w:rsidP="003E1F99">
      <w:pPr>
        <w:pStyle w:val="StyleBaseTimesNewRoman12ptJustified"/>
        <w:numPr>
          <w:ilvl w:val="0"/>
          <w:numId w:val="22"/>
        </w:numPr>
        <w:rPr>
          <w:rFonts w:cs="Times New Roman"/>
        </w:rPr>
      </w:pPr>
      <w:r w:rsidRPr="00833422">
        <w:rPr>
          <w:rFonts w:cs="Times New Roman"/>
        </w:rPr>
        <w:t>Typical Exposures during Medical Procedures</w:t>
      </w:r>
    </w:p>
    <w:p w:rsidR="00A80BDA" w:rsidRPr="00DA647C" w:rsidRDefault="00A80BDA" w:rsidP="00A80BDA">
      <w:pPr>
        <w:pStyle w:val="StyleBaseTimesNewRoman12ptJustified"/>
        <w:ind w:firstLine="0"/>
        <w:rPr>
          <w:rFonts w:cs="Times New Roman"/>
        </w:rPr>
      </w:pPr>
    </w:p>
    <w:p w:rsidR="003B2139" w:rsidRPr="003B2139" w:rsidRDefault="00A80BDA" w:rsidP="003B2139">
      <w:pPr>
        <w:pStyle w:val="Base"/>
        <w:ind w:firstLine="0"/>
        <w:jc w:val="both"/>
        <w:rPr>
          <w:rFonts w:ascii="Times New Roman" w:hAnsi="Times New Roman" w:cs="Times New Roman"/>
          <w:b/>
        </w:rPr>
      </w:pPr>
      <w:r w:rsidRPr="003B2139">
        <w:rPr>
          <w:rFonts w:ascii="Times New Roman" w:hAnsi="Times New Roman" w:cs="Times New Roman"/>
        </w:rPr>
        <w:t xml:space="preserve">The annual dose from natural background radiation in the United States and </w:t>
      </w:r>
      <w:proofErr w:type="spellStart"/>
      <w:r w:rsidRPr="003B2139">
        <w:rPr>
          <w:rFonts w:ascii="Times New Roman" w:hAnsi="Times New Roman" w:cs="Times New Roman"/>
        </w:rPr>
        <w:t>radionuclides</w:t>
      </w:r>
      <w:proofErr w:type="spellEnd"/>
      <w:r w:rsidRPr="003B2139">
        <w:rPr>
          <w:rFonts w:ascii="Times New Roman" w:hAnsi="Times New Roman" w:cs="Times New Roman"/>
        </w:rPr>
        <w:t xml:space="preserve"> in the body are from Report 160 of the National Council on Radiation Protection and Measurement</w:t>
      </w:r>
      <w:r w:rsidRPr="003B2139">
        <w:rPr>
          <w:rFonts w:ascii="Times New Roman" w:hAnsi="Times New Roman" w:cs="Times New Roman"/>
          <w:sz w:val="24"/>
          <w:szCs w:val="24"/>
        </w:rPr>
        <w:t xml:space="preserve"> </w:t>
      </w:r>
      <w:r w:rsidRPr="003B2139">
        <w:rPr>
          <w:rFonts w:ascii="Times New Roman" w:hAnsi="Times New Roman" w:cs="Times New Roman"/>
        </w:rPr>
        <w:t>(NCRP</w:t>
      </w:r>
      <w:r w:rsidR="00523613">
        <w:rPr>
          <w:rFonts w:ascii="Times New Roman" w:hAnsi="Times New Roman" w:cs="Times New Roman"/>
        </w:rPr>
        <w:t>,</w:t>
      </w:r>
      <w:r w:rsidRPr="003B2139">
        <w:rPr>
          <w:rFonts w:ascii="Times New Roman" w:hAnsi="Times New Roman" w:cs="Times New Roman"/>
        </w:rPr>
        <w:t xml:space="preserve"> </w:t>
      </w:r>
      <w:r w:rsidR="003D75E3" w:rsidRPr="003B2139">
        <w:rPr>
          <w:rFonts w:ascii="Times New Roman" w:hAnsi="Times New Roman" w:cs="Times New Roman"/>
        </w:rPr>
        <w:t>2009</w:t>
      </w:r>
      <w:r w:rsidRPr="003B2139">
        <w:rPr>
          <w:rFonts w:ascii="Times New Roman" w:hAnsi="Times New Roman" w:cs="Times New Roman"/>
        </w:rPr>
        <w:t xml:space="preserve">). Information on </w:t>
      </w:r>
      <w:proofErr w:type="spellStart"/>
      <w:r w:rsidRPr="003B2139">
        <w:rPr>
          <w:rFonts w:ascii="Times New Roman" w:hAnsi="Times New Roman" w:cs="Times New Roman"/>
        </w:rPr>
        <w:t>radionuclides</w:t>
      </w:r>
      <w:proofErr w:type="spellEnd"/>
      <w:r w:rsidRPr="003B2139">
        <w:rPr>
          <w:rFonts w:ascii="Times New Roman" w:hAnsi="Times New Roman" w:cs="Times New Roman"/>
        </w:rPr>
        <w:t xml:space="preserve"> in material and the primordial </w:t>
      </w:r>
      <w:proofErr w:type="spellStart"/>
      <w:r w:rsidRPr="003B2139">
        <w:rPr>
          <w:rFonts w:ascii="Times New Roman" w:hAnsi="Times New Roman" w:cs="Times New Roman"/>
        </w:rPr>
        <w:t>radionuclides</w:t>
      </w:r>
      <w:proofErr w:type="spellEnd"/>
      <w:r w:rsidRPr="003B2139">
        <w:rPr>
          <w:rFonts w:ascii="Times New Roman" w:hAnsi="Times New Roman" w:cs="Times New Roman"/>
        </w:rPr>
        <w:t xml:space="preserve"> are from the Radiation</w:t>
      </w:r>
      <w:r w:rsidRPr="003B2139">
        <w:rPr>
          <w:rFonts w:ascii="Times New Roman" w:hAnsi="Times New Roman" w:cs="Times New Roman"/>
          <w:sz w:val="24"/>
          <w:szCs w:val="24"/>
        </w:rPr>
        <w:t xml:space="preserve"> </w:t>
      </w:r>
      <w:r w:rsidRPr="003B2139">
        <w:rPr>
          <w:rFonts w:ascii="Times New Roman" w:hAnsi="Times New Roman" w:cs="Times New Roman"/>
        </w:rPr>
        <w:t>Information Network (</w:t>
      </w:r>
      <w:hyperlink r:id="rId37" w:history="1">
        <w:r w:rsidR="007E1359" w:rsidRPr="003B2139">
          <w:rPr>
            <w:rStyle w:val="Hyperlink"/>
            <w:rFonts w:ascii="Times New Roman" w:hAnsi="Times New Roman" w:cs="Times New Roman"/>
          </w:rPr>
          <w:t>http://www.physics.isu.edu/radinf/</w:t>
        </w:r>
      </w:hyperlink>
      <w:r w:rsidRPr="003B2139">
        <w:rPr>
          <w:rFonts w:ascii="Times New Roman" w:hAnsi="Times New Roman" w:cs="Times New Roman"/>
        </w:rPr>
        <w:t xml:space="preserve">). The information on </w:t>
      </w:r>
      <w:proofErr w:type="spellStart"/>
      <w:r w:rsidRPr="003B2139">
        <w:rPr>
          <w:rFonts w:ascii="Times New Roman" w:hAnsi="Times New Roman" w:cs="Times New Roman"/>
        </w:rPr>
        <w:t>radionuclides</w:t>
      </w:r>
      <w:proofErr w:type="spellEnd"/>
      <w:r w:rsidRPr="003B2139">
        <w:rPr>
          <w:rFonts w:ascii="Times New Roman" w:hAnsi="Times New Roman" w:cs="Times New Roman"/>
        </w:rPr>
        <w:t xml:space="preserve"> in devices is </w:t>
      </w:r>
      <w:r w:rsidRPr="003B2139">
        <w:rPr>
          <w:rFonts w:ascii="Times New Roman" w:hAnsi="Times New Roman" w:cs="Times New Roman"/>
        </w:rPr>
        <w:lastRenderedPageBreak/>
        <w:t>from a report of the International Atomic Energy Agency (IAEA</w:t>
      </w:r>
      <w:r w:rsidR="00523613">
        <w:rPr>
          <w:rFonts w:ascii="Times New Roman" w:hAnsi="Times New Roman" w:cs="Times New Roman"/>
        </w:rPr>
        <w:t>,</w:t>
      </w:r>
      <w:r w:rsidRPr="003B2139">
        <w:rPr>
          <w:rFonts w:ascii="Times New Roman" w:hAnsi="Times New Roman" w:cs="Times New Roman"/>
        </w:rPr>
        <w:t xml:space="preserve"> 2003). The typical exposures during medical procedures are from the DOE Dose Range Graphic (the graphic is included in the </w:t>
      </w:r>
      <w:r w:rsidR="00B17DA1" w:rsidRPr="003B2139">
        <w:rPr>
          <w:rFonts w:ascii="Times New Roman" w:hAnsi="Times New Roman" w:cs="Times New Roman"/>
        </w:rPr>
        <w:t>T</w:t>
      </w:r>
      <w:r w:rsidRPr="003B2139">
        <w:rPr>
          <w:rFonts w:ascii="Times New Roman" w:hAnsi="Times New Roman" w:cs="Times New Roman"/>
        </w:rPr>
        <w:t xml:space="preserve">oolbox – see </w:t>
      </w:r>
      <w:r w:rsidRPr="003B2139">
        <w:rPr>
          <w:rFonts w:ascii="Times New Roman" w:hAnsi="Times New Roman" w:cs="Times New Roman"/>
          <w:i/>
        </w:rPr>
        <w:t>Supplemental Data</w:t>
      </w:r>
      <w:r w:rsidRPr="003B2139">
        <w:rPr>
          <w:rFonts w:ascii="Times New Roman" w:hAnsi="Times New Roman" w:cs="Times New Roman"/>
        </w:rPr>
        <w:t xml:space="preserve"> </w:t>
      </w:r>
      <w:r w:rsidR="00B17DA1" w:rsidRPr="003B2139">
        <w:rPr>
          <w:rFonts w:ascii="Times New Roman" w:hAnsi="Times New Roman" w:cs="Times New Roman"/>
        </w:rPr>
        <w:t>collection</w:t>
      </w:r>
      <w:r w:rsidRPr="003B2139">
        <w:rPr>
          <w:rFonts w:ascii="Times New Roman" w:hAnsi="Times New Roman" w:cs="Times New Roman"/>
        </w:rPr>
        <w:t>)</w:t>
      </w:r>
      <w:r w:rsidR="00DA647C" w:rsidRPr="003B2139">
        <w:rPr>
          <w:rFonts w:ascii="Times New Roman" w:hAnsi="Times New Roman" w:cs="Times New Roman"/>
        </w:rPr>
        <w:t>.</w:t>
      </w:r>
      <w:r w:rsidR="003B2139" w:rsidRPr="003B2139">
        <w:rPr>
          <w:rFonts w:ascii="Times New Roman" w:hAnsi="Times New Roman" w:cs="Times New Roman"/>
        </w:rPr>
        <w:t xml:space="preserve"> The concentrations of </w:t>
      </w:r>
      <w:proofErr w:type="spellStart"/>
      <w:r w:rsidR="003B2139" w:rsidRPr="003B2139">
        <w:rPr>
          <w:rFonts w:ascii="Times New Roman" w:hAnsi="Times New Roman" w:cs="Times New Roman"/>
        </w:rPr>
        <w:t>radionuclides</w:t>
      </w:r>
      <w:proofErr w:type="spellEnd"/>
      <w:r w:rsidR="003B2139" w:rsidRPr="003B2139">
        <w:rPr>
          <w:rFonts w:ascii="Times New Roman" w:hAnsi="Times New Roman" w:cs="Times New Roman"/>
        </w:rPr>
        <w:t xml:space="preserve"> in materials are from Schneider </w:t>
      </w:r>
      <w:r w:rsidR="003B2139" w:rsidRPr="003B2139">
        <w:rPr>
          <w:rFonts w:ascii="Times New Roman" w:hAnsi="Times New Roman" w:cs="Times New Roman"/>
          <w:i/>
        </w:rPr>
        <w:t>et al.</w:t>
      </w:r>
      <w:r w:rsidR="003B2139" w:rsidRPr="003B2139">
        <w:rPr>
          <w:rFonts w:ascii="Times New Roman" w:hAnsi="Times New Roman" w:cs="Times New Roman"/>
        </w:rPr>
        <w:t xml:space="preserve"> (2001). The typical exposures during medical procedures are from </w:t>
      </w:r>
      <w:proofErr w:type="spellStart"/>
      <w:r w:rsidR="003B2139" w:rsidRPr="003B2139">
        <w:rPr>
          <w:rFonts w:ascii="Times New Roman" w:hAnsi="Times New Roman" w:cs="Times New Roman"/>
        </w:rPr>
        <w:t>Mettler</w:t>
      </w:r>
      <w:proofErr w:type="spellEnd"/>
      <w:r w:rsidR="003B2139" w:rsidRPr="003B2139">
        <w:rPr>
          <w:rFonts w:ascii="Times New Roman" w:hAnsi="Times New Roman" w:cs="Times New Roman"/>
        </w:rPr>
        <w:t xml:space="preserve"> </w:t>
      </w:r>
      <w:r w:rsidR="003B2139" w:rsidRPr="003B2139">
        <w:rPr>
          <w:rFonts w:ascii="Times New Roman" w:hAnsi="Times New Roman" w:cs="Times New Roman"/>
          <w:i/>
        </w:rPr>
        <w:t>et al.</w:t>
      </w:r>
      <w:r w:rsidR="003B2139" w:rsidRPr="003B2139">
        <w:rPr>
          <w:rFonts w:ascii="Times New Roman" w:hAnsi="Times New Roman" w:cs="Times New Roman"/>
        </w:rPr>
        <w:t xml:space="preserve"> (2010).</w:t>
      </w:r>
    </w:p>
    <w:p w:rsidR="00A80BDA" w:rsidRPr="00DA647C" w:rsidRDefault="00A80BDA" w:rsidP="00A80BDA">
      <w:pPr>
        <w:pStyle w:val="StyleBaseTimesNewRoman"/>
        <w:ind w:firstLine="0"/>
        <w:jc w:val="both"/>
        <w:rPr>
          <w:rFonts w:cs="Times New Roman"/>
        </w:rPr>
      </w:pPr>
    </w:p>
    <w:p w:rsidR="00A80BDA" w:rsidRDefault="00A80BDA" w:rsidP="00A80BDA">
      <w:pPr>
        <w:pStyle w:val="StyleBaseTimesNewRoman"/>
        <w:ind w:firstLine="0"/>
        <w:jc w:val="both"/>
        <w:rPr>
          <w:rFonts w:cs="Times New Roman"/>
        </w:rPr>
      </w:pPr>
    </w:p>
    <w:p w:rsidR="006B1782" w:rsidRPr="00DA647C" w:rsidRDefault="006B1782" w:rsidP="00A80BDA">
      <w:pPr>
        <w:pStyle w:val="StyleBaseTimesNewRoman"/>
        <w:ind w:firstLine="0"/>
        <w:jc w:val="both"/>
        <w:rPr>
          <w:rFonts w:cs="Times New Roman"/>
        </w:rPr>
      </w:pPr>
    </w:p>
    <w:p w:rsidR="00A80BDA" w:rsidRDefault="008F6DCA" w:rsidP="00A80BDA">
      <w:pPr>
        <w:pStyle w:val="StyleBaseTimesNewRoman12ptJustified"/>
        <w:keepNext/>
        <w:ind w:firstLine="0"/>
        <w:jc w:val="center"/>
      </w:pPr>
      <w:r>
        <w:rPr>
          <w:noProof/>
          <w:lang w:eastAsia="zh-CN"/>
        </w:rPr>
        <w:drawing>
          <wp:inline distT="0" distB="0" distL="0" distR="0">
            <wp:extent cx="4489704" cy="3657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89704" cy="3657600"/>
                    </a:xfrm>
                    <a:prstGeom prst="rect">
                      <a:avLst/>
                    </a:prstGeom>
                  </pic:spPr>
                </pic:pic>
              </a:graphicData>
            </a:graphic>
          </wp:inline>
        </w:drawing>
      </w:r>
    </w:p>
    <w:p w:rsidR="00A80BDA" w:rsidRPr="00A81684" w:rsidRDefault="00CF66A8" w:rsidP="00A80BDA">
      <w:pPr>
        <w:pStyle w:val="Caption"/>
      </w:pPr>
      <w:bookmarkStart w:id="87" w:name="_Toc355177562"/>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12</w:t>
      </w:r>
      <w:r w:rsidR="007A000C">
        <w:fldChar w:fldCharType="end"/>
      </w:r>
      <w:r>
        <w:t xml:space="preserve">.  </w:t>
      </w:r>
      <w:proofErr w:type="gramStart"/>
      <w:r w:rsidR="00A80BDA" w:rsidRPr="00A81684">
        <w:t>The initial screen for public exposure data</w:t>
      </w:r>
      <w:r w:rsidR="00833422">
        <w:t>.</w:t>
      </w:r>
      <w:bookmarkEnd w:id="87"/>
      <w:proofErr w:type="gramEnd"/>
      <w:r w:rsidR="00533464">
        <w:t xml:space="preserve">  </w:t>
      </w:r>
    </w:p>
    <w:p w:rsidR="00A80BDA" w:rsidRPr="00DA647C" w:rsidRDefault="00A80BDA" w:rsidP="00A80BDA">
      <w:pPr>
        <w:pStyle w:val="Base"/>
        <w:ind w:firstLine="0"/>
        <w:jc w:val="both"/>
        <w:rPr>
          <w:rFonts w:ascii="Times New Roman" w:hAnsi="Times New Roman" w:cs="Times New Roman"/>
        </w:rPr>
      </w:pPr>
    </w:p>
    <w:p w:rsidR="00A80BDA" w:rsidRPr="00DA647C" w:rsidRDefault="00A80BDA" w:rsidP="00A80BDA">
      <w:pPr>
        <w:pStyle w:val="Base"/>
        <w:ind w:firstLine="0"/>
        <w:jc w:val="both"/>
        <w:rPr>
          <w:rFonts w:ascii="Times New Roman" w:hAnsi="Times New Roman" w:cs="Times New Roman"/>
        </w:rPr>
      </w:pPr>
    </w:p>
    <w:p w:rsidR="00A80BDA" w:rsidRPr="006E601B" w:rsidRDefault="00A80BDA" w:rsidP="001335DB">
      <w:pPr>
        <w:pStyle w:val="Heading2"/>
      </w:pPr>
      <w:bookmarkStart w:id="88" w:name="_Toc355177434"/>
      <w:r w:rsidRPr="006E601B">
        <w:t>R</w:t>
      </w:r>
      <w:r>
        <w:t xml:space="preserve">adiation </w:t>
      </w:r>
      <w:r w:rsidRPr="006E601B">
        <w:t>F</w:t>
      </w:r>
      <w:r>
        <w:t>ield</w:t>
      </w:r>
      <w:r w:rsidRPr="006E601B">
        <w:t xml:space="preserve"> D</w:t>
      </w:r>
      <w:r>
        <w:t>ata</w:t>
      </w:r>
      <w:bookmarkEnd w:id="88"/>
    </w:p>
    <w:p w:rsidR="00A80BDA" w:rsidRPr="00DA647C" w:rsidRDefault="00A80BDA" w:rsidP="00A80BDA">
      <w:pPr>
        <w:pStyle w:val="StyleBaseTimesNewRoman12ptJustified"/>
        <w:ind w:firstLine="0"/>
        <w:rPr>
          <w:rFonts w:cs="Times New Roman"/>
        </w:rPr>
      </w:pPr>
      <w:r w:rsidRPr="00DA647C">
        <w:rPr>
          <w:rFonts w:cs="Times New Roman"/>
        </w:rPr>
        <w:t xml:space="preserve">The </w:t>
      </w:r>
      <w:r w:rsidRPr="00DA647C">
        <w:rPr>
          <w:rFonts w:cs="Times New Roman"/>
          <w:i/>
        </w:rPr>
        <w:t>Radiation Field Data</w:t>
      </w:r>
      <w:r w:rsidRPr="00DA647C">
        <w:rPr>
          <w:rFonts w:cs="Times New Roman"/>
        </w:rPr>
        <w:t xml:space="preserve"> </w:t>
      </w:r>
      <w:r w:rsidR="00833422">
        <w:rPr>
          <w:rFonts w:cs="Times New Roman"/>
        </w:rPr>
        <w:t>collection</w:t>
      </w:r>
      <w:r w:rsidRPr="00DA647C">
        <w:rPr>
          <w:rFonts w:cs="Times New Roman"/>
        </w:rPr>
        <w:t xml:space="preserve"> (Fig. </w:t>
      </w:r>
      <w:r w:rsidR="009C1F91" w:rsidRPr="00DA647C">
        <w:rPr>
          <w:rFonts w:cs="Times New Roman"/>
        </w:rPr>
        <w:t>2.13</w:t>
      </w:r>
      <w:r w:rsidRPr="00DA647C">
        <w:rPr>
          <w:rFonts w:cs="Times New Roman"/>
        </w:rPr>
        <w:t>) provides access to conversion coefficients for the operational quantities and organ dose coefficients for mono-energetic neutron and photon radiation fields. These data, compiled by a joint task group of ICRP and ICRU, were abstracted from ICRP Publication 74 (ICRP</w:t>
      </w:r>
      <w:r w:rsidR="00523613">
        <w:rPr>
          <w:rFonts w:cs="Times New Roman"/>
        </w:rPr>
        <w:t>,</w:t>
      </w:r>
      <w:r w:rsidRPr="00DA647C">
        <w:rPr>
          <w:rFonts w:cs="Times New Roman"/>
        </w:rPr>
        <w:t xml:space="preserve"> 1996). Organ dose coefficients are available for </w:t>
      </w:r>
      <w:proofErr w:type="spellStart"/>
      <w:r w:rsidRPr="00DA647C">
        <w:rPr>
          <w:rFonts w:cs="Times New Roman"/>
        </w:rPr>
        <w:t>antero-posterier</w:t>
      </w:r>
      <w:proofErr w:type="spellEnd"/>
      <w:r w:rsidRPr="00DA647C">
        <w:rPr>
          <w:rFonts w:cs="Times New Roman"/>
        </w:rPr>
        <w:t xml:space="preserve">, </w:t>
      </w:r>
      <w:proofErr w:type="spellStart"/>
      <w:r w:rsidRPr="00DA647C">
        <w:rPr>
          <w:rFonts w:cs="Times New Roman"/>
        </w:rPr>
        <w:t>postero-anterier</w:t>
      </w:r>
      <w:proofErr w:type="spellEnd"/>
      <w:r w:rsidRPr="00DA647C">
        <w:rPr>
          <w:rFonts w:cs="Times New Roman"/>
        </w:rPr>
        <w:t>, left-lateral, right-lateral, rotational, and isotropic exposure geometries. Graphics defining these geometries are displayed. Once a table of coefficients is displayed, the user may plot any data column by double-clicking on the column heading of the column. The entire table may be exported to Excel.</w:t>
      </w:r>
    </w:p>
    <w:p w:rsidR="00A80BDA" w:rsidRPr="006E601B" w:rsidRDefault="00A80BDA" w:rsidP="00A80BDA">
      <w:pPr>
        <w:pStyle w:val="StyleBaseTimesNewRoman12ptJustified"/>
        <w:rPr>
          <w:rFonts w:cs="Times New Roman"/>
          <w:sz w:val="24"/>
          <w:szCs w:val="24"/>
        </w:rPr>
      </w:pPr>
    </w:p>
    <w:p w:rsidR="00A80BDA" w:rsidRDefault="008F6DCA" w:rsidP="00A80BDA">
      <w:pPr>
        <w:pStyle w:val="Base"/>
        <w:keepNext/>
        <w:jc w:val="center"/>
      </w:pPr>
      <w:r>
        <w:rPr>
          <w:noProof/>
          <w:lang w:eastAsia="zh-CN"/>
        </w:rPr>
        <w:lastRenderedPageBreak/>
        <w:drawing>
          <wp:inline distT="0" distB="0" distL="0" distR="0">
            <wp:extent cx="4498848"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8848" cy="3657600"/>
                    </a:xfrm>
                    <a:prstGeom prst="rect">
                      <a:avLst/>
                    </a:prstGeom>
                  </pic:spPr>
                </pic:pic>
              </a:graphicData>
            </a:graphic>
          </wp:inline>
        </w:drawing>
      </w:r>
    </w:p>
    <w:p w:rsidR="00A80BDA" w:rsidRPr="00A81684" w:rsidRDefault="001327A3" w:rsidP="001F1E1F">
      <w:pPr>
        <w:pStyle w:val="Caption"/>
      </w:pPr>
      <w:bookmarkStart w:id="89" w:name="_Toc355177563"/>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13</w:t>
      </w:r>
      <w:r w:rsidR="007A000C">
        <w:fldChar w:fldCharType="end"/>
      </w:r>
      <w:r>
        <w:t xml:space="preserve">.  </w:t>
      </w:r>
      <w:proofErr w:type="gramStart"/>
      <w:r w:rsidR="00A80BDA" w:rsidRPr="00A81684">
        <w:t>The initial screen for conversion coefficients for radiation fields.</w:t>
      </w:r>
      <w:bookmarkEnd w:id="89"/>
      <w:proofErr w:type="gramEnd"/>
      <w:r w:rsidR="00533464">
        <w:t xml:space="preserve">  </w:t>
      </w:r>
    </w:p>
    <w:p w:rsidR="00A80BDA" w:rsidRDefault="00A80BDA" w:rsidP="007D15AF">
      <w:pPr>
        <w:pStyle w:val="StyleBaseTimesNewRoman12ptJustified"/>
        <w:ind w:hanging="180"/>
        <w:rPr>
          <w:rFonts w:cs="Times New Roman"/>
          <w:sz w:val="24"/>
          <w:szCs w:val="24"/>
        </w:rPr>
      </w:pPr>
    </w:p>
    <w:p w:rsidR="007D15AF" w:rsidRPr="006E601B" w:rsidRDefault="007D15AF" w:rsidP="007D15AF">
      <w:pPr>
        <w:pStyle w:val="StyleBaseTimesNewRoman12ptJustified"/>
        <w:ind w:hanging="180"/>
        <w:rPr>
          <w:rFonts w:cs="Times New Roman"/>
          <w:sz w:val="24"/>
          <w:szCs w:val="24"/>
        </w:rPr>
      </w:pPr>
    </w:p>
    <w:p w:rsidR="00A80BDA" w:rsidRPr="006E601B" w:rsidRDefault="00A80BDA" w:rsidP="007D15AF">
      <w:pPr>
        <w:pStyle w:val="Heading2"/>
        <w:spacing w:before="0" w:after="0"/>
      </w:pPr>
      <w:bookmarkStart w:id="90" w:name="_Toc355177435"/>
      <w:r w:rsidRPr="006E601B">
        <w:t>S</w:t>
      </w:r>
      <w:r>
        <w:t xml:space="preserve">upplemental </w:t>
      </w:r>
      <w:r w:rsidRPr="006E601B">
        <w:t>D</w:t>
      </w:r>
      <w:r>
        <w:t>ata</w:t>
      </w:r>
      <w:bookmarkEnd w:id="90"/>
      <w:r w:rsidRPr="006E601B">
        <w:t xml:space="preserve"> </w:t>
      </w:r>
    </w:p>
    <w:p w:rsidR="00A80BDA" w:rsidRPr="00DA647C" w:rsidRDefault="00A80BDA" w:rsidP="007D15AF">
      <w:pPr>
        <w:pStyle w:val="StyleBaseTimesNewRoman12ptJustified"/>
        <w:keepNext/>
        <w:keepLines/>
        <w:widowControl/>
        <w:ind w:firstLine="0"/>
        <w:rPr>
          <w:rFonts w:cs="Times New Roman"/>
        </w:rPr>
      </w:pPr>
    </w:p>
    <w:p w:rsidR="00A80BDA" w:rsidRPr="00DA647C" w:rsidRDefault="00A80BDA" w:rsidP="00A80BDA">
      <w:pPr>
        <w:pStyle w:val="StyleBaseTimesNewRoman12ptJustified"/>
        <w:keepNext/>
        <w:keepLines/>
        <w:widowControl/>
        <w:ind w:firstLine="0"/>
        <w:rPr>
          <w:rFonts w:cs="Times New Roman"/>
        </w:rPr>
      </w:pPr>
      <w:r w:rsidRPr="00DA647C">
        <w:rPr>
          <w:rFonts w:cs="Times New Roman"/>
        </w:rPr>
        <w:t xml:space="preserve">The </w:t>
      </w:r>
      <w:r w:rsidRPr="00DA647C">
        <w:rPr>
          <w:rFonts w:cs="Times New Roman"/>
          <w:i/>
        </w:rPr>
        <w:t>Supplemental Data</w:t>
      </w:r>
      <w:r w:rsidRPr="00DA647C">
        <w:rPr>
          <w:rFonts w:cs="Times New Roman"/>
        </w:rPr>
        <w:t xml:space="preserve"> </w:t>
      </w:r>
      <w:r w:rsidR="00833422">
        <w:rPr>
          <w:rFonts w:cs="Times New Roman"/>
        </w:rPr>
        <w:t>collection</w:t>
      </w:r>
      <w:r w:rsidRPr="00DA647C">
        <w:rPr>
          <w:rFonts w:cs="Times New Roman"/>
        </w:rPr>
        <w:t xml:space="preserve"> (Fig. </w:t>
      </w:r>
      <w:r w:rsidR="00DC04A3" w:rsidRPr="00DA647C">
        <w:rPr>
          <w:rFonts w:cs="Times New Roman"/>
        </w:rPr>
        <w:t>2.14</w:t>
      </w:r>
      <w:r w:rsidRPr="00DA647C">
        <w:rPr>
          <w:rFonts w:cs="Times New Roman"/>
        </w:rPr>
        <w:t xml:space="preserve">) provides access to other radiation and health physics data. This </w:t>
      </w:r>
      <w:r w:rsidR="00833422">
        <w:rPr>
          <w:rFonts w:cs="Times New Roman"/>
        </w:rPr>
        <w:t xml:space="preserve">collection </w:t>
      </w:r>
      <w:r w:rsidRPr="00DA647C">
        <w:rPr>
          <w:rFonts w:cs="Times New Roman"/>
        </w:rPr>
        <w:t>includes:</w:t>
      </w:r>
    </w:p>
    <w:p w:rsidR="00A80BDA" w:rsidRPr="00833422" w:rsidRDefault="00A80BDA" w:rsidP="003E1F99">
      <w:pPr>
        <w:pStyle w:val="StyleBaseTimesNewRoman12ptJustified"/>
        <w:keepNext/>
        <w:keepLines/>
        <w:widowControl/>
        <w:numPr>
          <w:ilvl w:val="0"/>
          <w:numId w:val="23"/>
        </w:numPr>
        <w:rPr>
          <w:rFonts w:cs="Times New Roman"/>
        </w:rPr>
      </w:pPr>
      <w:r w:rsidRPr="00833422">
        <w:rPr>
          <w:rFonts w:cs="Times New Roman"/>
        </w:rPr>
        <w:t>SI Units</w:t>
      </w:r>
    </w:p>
    <w:p w:rsidR="00A80BDA" w:rsidRPr="00833422" w:rsidRDefault="00A80BDA" w:rsidP="003E1F99">
      <w:pPr>
        <w:pStyle w:val="Base"/>
        <w:keepNext/>
        <w:keepLines/>
        <w:widowControl/>
        <w:numPr>
          <w:ilvl w:val="0"/>
          <w:numId w:val="23"/>
        </w:numPr>
        <w:jc w:val="both"/>
        <w:rPr>
          <w:rFonts w:ascii="Times New Roman" w:hAnsi="Times New Roman" w:cs="Times New Roman"/>
        </w:rPr>
      </w:pPr>
      <w:r w:rsidRPr="00833422">
        <w:rPr>
          <w:rFonts w:ascii="Times New Roman" w:hAnsi="Times New Roman" w:cs="Times New Roman"/>
        </w:rPr>
        <w:t>Physical Constants</w:t>
      </w:r>
    </w:p>
    <w:p w:rsidR="00A80BDA" w:rsidRPr="00833422" w:rsidRDefault="00A80BDA" w:rsidP="003E1F99">
      <w:pPr>
        <w:pStyle w:val="StyleBaseTimesNewRoman12ptJustified"/>
        <w:keepNext/>
        <w:keepLines/>
        <w:widowControl/>
        <w:numPr>
          <w:ilvl w:val="0"/>
          <w:numId w:val="23"/>
        </w:numPr>
        <w:rPr>
          <w:rFonts w:cs="Times New Roman"/>
        </w:rPr>
      </w:pPr>
      <w:r w:rsidRPr="00833422">
        <w:rPr>
          <w:rFonts w:cs="Times New Roman"/>
        </w:rPr>
        <w:t>Conversion Factors</w:t>
      </w:r>
    </w:p>
    <w:p w:rsidR="00647BE3" w:rsidRPr="00833422" w:rsidRDefault="00647BE3" w:rsidP="003E1F99">
      <w:pPr>
        <w:pStyle w:val="StyleBaseTimesNewRoman12ptJustified"/>
        <w:keepNext/>
        <w:keepLines/>
        <w:widowControl/>
        <w:numPr>
          <w:ilvl w:val="0"/>
          <w:numId w:val="23"/>
        </w:numPr>
        <w:rPr>
          <w:rFonts w:cs="Times New Roman"/>
        </w:rPr>
      </w:pPr>
      <w:r w:rsidRPr="00833422">
        <w:rPr>
          <w:rFonts w:cs="Times New Roman"/>
        </w:rPr>
        <w:t>International Nuclear and Radiological Event Scale (INES)</w:t>
      </w:r>
    </w:p>
    <w:p w:rsidR="00A80BDA" w:rsidRPr="00833422" w:rsidRDefault="00833422" w:rsidP="003E1F99">
      <w:pPr>
        <w:pStyle w:val="StyleBaseTimesNewRoman12ptJustified"/>
        <w:keepNext/>
        <w:keepLines/>
        <w:widowControl/>
        <w:numPr>
          <w:ilvl w:val="0"/>
          <w:numId w:val="23"/>
        </w:numPr>
        <w:rPr>
          <w:rFonts w:cs="Times New Roman"/>
        </w:rPr>
      </w:pPr>
      <w:r w:rsidRPr="00833422">
        <w:rPr>
          <w:rFonts w:cs="Times New Roman"/>
        </w:rPr>
        <w:t>Formulas</w:t>
      </w:r>
    </w:p>
    <w:p w:rsidR="00A80BDA" w:rsidRPr="00833422" w:rsidRDefault="00A80BDA" w:rsidP="003E1F99">
      <w:pPr>
        <w:pStyle w:val="StyleBaseTimesNewRoman12ptJustified"/>
        <w:keepNext/>
        <w:keepLines/>
        <w:widowControl/>
        <w:numPr>
          <w:ilvl w:val="0"/>
          <w:numId w:val="23"/>
        </w:numPr>
        <w:rPr>
          <w:rFonts w:cs="Times New Roman"/>
        </w:rPr>
      </w:pPr>
      <w:r w:rsidRPr="00833422">
        <w:rPr>
          <w:rFonts w:cs="Times New Roman"/>
        </w:rPr>
        <w:t>Web Pages</w:t>
      </w:r>
    </w:p>
    <w:p w:rsidR="00A80BDA" w:rsidRPr="00833422" w:rsidRDefault="00A80BDA" w:rsidP="003E1F99">
      <w:pPr>
        <w:pStyle w:val="StyleBaseTimesNewRoman12ptJustified"/>
        <w:keepNext/>
        <w:keepLines/>
        <w:widowControl/>
        <w:numPr>
          <w:ilvl w:val="0"/>
          <w:numId w:val="23"/>
        </w:numPr>
        <w:rPr>
          <w:rFonts w:cs="Times New Roman"/>
        </w:rPr>
      </w:pPr>
      <w:r w:rsidRPr="00833422">
        <w:rPr>
          <w:rFonts w:cs="Times New Roman"/>
        </w:rPr>
        <w:t>DOE Dose Range</w:t>
      </w:r>
      <w:r w:rsidR="00833422" w:rsidRPr="00833422">
        <w:rPr>
          <w:rFonts w:cs="Times New Roman"/>
        </w:rPr>
        <w:t>s</w:t>
      </w:r>
    </w:p>
    <w:p w:rsidR="00A80BDA" w:rsidRPr="00833422" w:rsidRDefault="00A80BDA" w:rsidP="003E1F99">
      <w:pPr>
        <w:pStyle w:val="StyleBaseTimesNewRoman12ptJustified"/>
        <w:keepNext/>
        <w:keepLines/>
        <w:widowControl/>
        <w:numPr>
          <w:ilvl w:val="0"/>
          <w:numId w:val="23"/>
        </w:numPr>
        <w:rPr>
          <w:rFonts w:cs="Times New Roman"/>
        </w:rPr>
      </w:pPr>
      <w:r w:rsidRPr="00833422">
        <w:rPr>
          <w:rFonts w:cs="Times New Roman"/>
        </w:rPr>
        <w:t>Transport Package Regulations</w:t>
      </w:r>
      <w:r w:rsidR="00647BE3" w:rsidRPr="00833422">
        <w:rPr>
          <w:rFonts w:cs="Times New Roman"/>
        </w:rPr>
        <w:t xml:space="preserve"> (A1/A2 Table)</w:t>
      </w:r>
    </w:p>
    <w:p w:rsidR="00A80BDA" w:rsidRPr="00DA647C" w:rsidRDefault="00A80BDA" w:rsidP="00A80BDA">
      <w:pPr>
        <w:pStyle w:val="StyleBaseTimesNewRoman12ptJustified"/>
        <w:keepNext/>
        <w:keepLines/>
        <w:widowControl/>
        <w:ind w:firstLine="0"/>
        <w:rPr>
          <w:rFonts w:cs="Times New Roman"/>
        </w:rPr>
      </w:pPr>
    </w:p>
    <w:p w:rsidR="000B6E97" w:rsidRDefault="00A80BDA" w:rsidP="000B6E97">
      <w:pPr>
        <w:pStyle w:val="StyleBaseTimesNewRoman12ptJustified"/>
        <w:ind w:firstLine="0"/>
        <w:rPr>
          <w:rFonts w:cs="Times New Roman"/>
          <w:sz w:val="24"/>
          <w:szCs w:val="24"/>
        </w:rPr>
      </w:pPr>
      <w:r w:rsidRPr="00DA647C">
        <w:rPr>
          <w:rFonts w:cs="Times New Roman"/>
        </w:rPr>
        <w:t xml:space="preserve">The </w:t>
      </w:r>
      <w:r w:rsidRPr="00DA647C">
        <w:rPr>
          <w:rFonts w:cs="Times New Roman"/>
          <w:i/>
        </w:rPr>
        <w:t>Physical Constants</w:t>
      </w:r>
      <w:r w:rsidRPr="00DA647C">
        <w:rPr>
          <w:rFonts w:cs="Times New Roman"/>
        </w:rPr>
        <w:t xml:space="preserve"> and </w:t>
      </w:r>
      <w:r w:rsidRPr="00DA647C">
        <w:rPr>
          <w:rFonts w:cs="Times New Roman"/>
          <w:i/>
        </w:rPr>
        <w:t>Conversion Factors</w:t>
      </w:r>
      <w:r w:rsidRPr="00DA647C">
        <w:rPr>
          <w:rFonts w:cs="Times New Roman"/>
        </w:rPr>
        <w:t xml:space="preserve"> may be exported to the clipboard by right-clicking on the desired numerical value. A simple web browser is available to view the web links. The discussion of SI units is abstracted from Baum </w:t>
      </w:r>
      <w:r w:rsidRPr="00DA647C">
        <w:rPr>
          <w:rFonts w:cs="Times New Roman"/>
          <w:i/>
        </w:rPr>
        <w:t>et al.</w:t>
      </w:r>
      <w:r w:rsidRPr="00DA647C">
        <w:rPr>
          <w:rFonts w:cs="Times New Roman"/>
        </w:rPr>
        <w:t xml:space="preserve"> (2002). </w:t>
      </w:r>
      <w:r w:rsidR="000B6E97" w:rsidRPr="000B6E97">
        <w:rPr>
          <w:rFonts w:cs="Times New Roman"/>
        </w:rPr>
        <w:t xml:space="preserve">An extensive listing of physical constants </w:t>
      </w:r>
      <w:r w:rsidR="00833422">
        <w:rPr>
          <w:rFonts w:cs="Times New Roman"/>
        </w:rPr>
        <w:t>is</w:t>
      </w:r>
      <w:r w:rsidR="000B6E97" w:rsidRPr="000B6E97">
        <w:rPr>
          <w:rFonts w:cs="Times New Roman"/>
        </w:rPr>
        <w:t xml:space="preserve"> available from NIST (</w:t>
      </w:r>
      <w:hyperlink r:id="rId40" w:history="1">
        <w:r w:rsidR="000B6E97" w:rsidRPr="000B6E97">
          <w:rPr>
            <w:rStyle w:val="Hyperlink"/>
            <w:rFonts w:cs="Times New Roman"/>
          </w:rPr>
          <w:t>http://physics.nist.gov/constants</w:t>
        </w:r>
      </w:hyperlink>
      <w:r w:rsidR="000B6E97" w:rsidRPr="000B6E97">
        <w:rPr>
          <w:rFonts w:cs="Times New Roman"/>
        </w:rPr>
        <w:t xml:space="preserve">). The unit conversion factors are from </w:t>
      </w:r>
      <w:proofErr w:type="spellStart"/>
      <w:r w:rsidR="000B6E97" w:rsidRPr="000B6E97">
        <w:rPr>
          <w:rFonts w:cs="Times New Roman"/>
        </w:rPr>
        <w:t>Lide</w:t>
      </w:r>
      <w:proofErr w:type="spellEnd"/>
      <w:r w:rsidR="000B6E97" w:rsidRPr="000B6E97">
        <w:rPr>
          <w:rFonts w:cs="Times New Roman"/>
        </w:rPr>
        <w:t xml:space="preserve"> (1997). The formula or equations are from various sources. The </w:t>
      </w:r>
      <w:r w:rsidR="000B6E97" w:rsidRPr="000B6E97">
        <w:rPr>
          <w:rFonts w:cs="Times New Roman"/>
          <w:i/>
        </w:rPr>
        <w:t xml:space="preserve">DOE Dose Ranges </w:t>
      </w:r>
      <w:r w:rsidR="000B6E97" w:rsidRPr="000B6E97">
        <w:rPr>
          <w:rFonts w:cs="Times New Roman"/>
        </w:rPr>
        <w:t>graphic was compiled by the DOE Office of Science to provide an “orders of magnitude” sense of radiation doses range from NCRP’s “Negligible Dose” to those of cancer radiotherapy. The graphic can be viewed in either SI or conventional units.</w:t>
      </w:r>
    </w:p>
    <w:p w:rsidR="00A80BDA" w:rsidRPr="00DA647C" w:rsidRDefault="00A80BDA" w:rsidP="00A80BDA">
      <w:pPr>
        <w:pStyle w:val="StyleBaseTimesNewRoman12ptJustified"/>
        <w:ind w:firstLine="0"/>
        <w:rPr>
          <w:rFonts w:cs="Times New Roman"/>
        </w:rPr>
      </w:pPr>
    </w:p>
    <w:p w:rsidR="00A80BDA" w:rsidRDefault="008F6DCA" w:rsidP="00A80BDA">
      <w:pPr>
        <w:pStyle w:val="StyleBaseTimesNewRoman12ptJustified"/>
        <w:keepNext/>
        <w:ind w:firstLine="0"/>
        <w:jc w:val="center"/>
      </w:pPr>
      <w:r>
        <w:rPr>
          <w:noProof/>
          <w:lang w:eastAsia="zh-CN"/>
        </w:rPr>
        <w:lastRenderedPageBreak/>
        <w:drawing>
          <wp:inline distT="0" distB="0" distL="0" distR="0">
            <wp:extent cx="4489704" cy="3657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9704" cy="3657600"/>
                    </a:xfrm>
                    <a:prstGeom prst="rect">
                      <a:avLst/>
                    </a:prstGeom>
                  </pic:spPr>
                </pic:pic>
              </a:graphicData>
            </a:graphic>
          </wp:inline>
        </w:drawing>
      </w:r>
    </w:p>
    <w:p w:rsidR="00A80BDA" w:rsidRDefault="001327A3" w:rsidP="00A80BDA">
      <w:pPr>
        <w:pStyle w:val="Caption"/>
      </w:pPr>
      <w:bookmarkStart w:id="91" w:name="_Toc355177564"/>
      <w:proofErr w:type="gramStart"/>
      <w:r>
        <w:t>Fig. 2.</w:t>
      </w:r>
      <w:proofErr w:type="gramEnd"/>
      <w:r w:rsidR="007A000C">
        <w:fldChar w:fldCharType="begin"/>
      </w:r>
      <w:r w:rsidR="007A000C">
        <w:instrText xml:space="preserve"> SEQ Fig._ \* ARABIC \s 1 </w:instrText>
      </w:r>
      <w:r w:rsidR="007A000C">
        <w:fldChar w:fldCharType="separate"/>
      </w:r>
      <w:r w:rsidR="009B77EF">
        <w:rPr>
          <w:noProof/>
        </w:rPr>
        <w:t>14</w:t>
      </w:r>
      <w:r w:rsidR="007A000C">
        <w:fldChar w:fldCharType="end"/>
      </w:r>
      <w:r>
        <w:t xml:space="preserve">.  </w:t>
      </w:r>
      <w:proofErr w:type="gramStart"/>
      <w:r w:rsidR="00A80BDA" w:rsidRPr="00A81684">
        <w:t>The initial screen for supplemental data.</w:t>
      </w:r>
      <w:bookmarkEnd w:id="91"/>
      <w:proofErr w:type="gramEnd"/>
      <w:r w:rsidR="00533464">
        <w:t xml:space="preserve">  </w:t>
      </w:r>
    </w:p>
    <w:p w:rsidR="007214FB" w:rsidRPr="007214FB" w:rsidRDefault="007214FB" w:rsidP="007214FB"/>
    <w:p w:rsidR="00A80BDA" w:rsidRPr="00DA647C" w:rsidRDefault="00A80BDA" w:rsidP="00A80BDA">
      <w:pPr>
        <w:pStyle w:val="StyleBaseTimesNewRoman12ptJustified"/>
        <w:ind w:firstLine="0"/>
        <w:rPr>
          <w:rFonts w:cs="Times New Roman"/>
        </w:rPr>
      </w:pPr>
    </w:p>
    <w:p w:rsidR="00C56388" w:rsidRPr="00C56388" w:rsidRDefault="00C56388" w:rsidP="00C56388">
      <w:pPr>
        <w:pStyle w:val="StyleBaseTimesNewRoman12ptJustified"/>
        <w:ind w:firstLine="0"/>
        <w:rPr>
          <w:rFonts w:cs="Times New Roman"/>
        </w:rPr>
      </w:pPr>
      <w:r w:rsidRPr="00C56388">
        <w:rPr>
          <w:rFonts w:cs="Times New Roman"/>
        </w:rPr>
        <w:t xml:space="preserve">The INES tool for communicating the significance of nuclear and radiological events </w:t>
      </w:r>
      <w:r w:rsidR="00C94FE9" w:rsidRPr="00C56388">
        <w:rPr>
          <w:rFonts w:cs="Times New Roman"/>
        </w:rPr>
        <w:t xml:space="preserve">to the public in a consistent manner </w:t>
      </w:r>
      <w:r w:rsidRPr="00C56388">
        <w:rPr>
          <w:rFonts w:cs="Times New Roman"/>
        </w:rPr>
        <w:t xml:space="preserve">is provided. The IAEA coordinated the development of the scale with the OECD/NEA and the support of more than 60 </w:t>
      </w:r>
      <w:r w:rsidR="00C94FE9">
        <w:rPr>
          <w:rFonts w:cs="Times New Roman"/>
        </w:rPr>
        <w:t>m</w:t>
      </w:r>
      <w:r w:rsidRPr="00C56388">
        <w:rPr>
          <w:rFonts w:cs="Times New Roman"/>
        </w:rPr>
        <w:t xml:space="preserve">ember </w:t>
      </w:r>
      <w:r w:rsidR="00C94FE9">
        <w:rPr>
          <w:rFonts w:cs="Times New Roman"/>
        </w:rPr>
        <w:t>s</w:t>
      </w:r>
      <w:r w:rsidRPr="00C56388">
        <w:rPr>
          <w:rFonts w:cs="Times New Roman"/>
        </w:rPr>
        <w:t xml:space="preserve">tates. Further information and a user’s manual </w:t>
      </w:r>
      <w:proofErr w:type="gramStart"/>
      <w:r w:rsidRPr="00C56388">
        <w:rPr>
          <w:rFonts w:cs="Times New Roman"/>
        </w:rPr>
        <w:t>is</w:t>
      </w:r>
      <w:proofErr w:type="gramEnd"/>
      <w:r w:rsidRPr="00C56388">
        <w:rPr>
          <w:rFonts w:cs="Times New Roman"/>
        </w:rPr>
        <w:t xml:space="preserve"> available at </w:t>
      </w:r>
      <w:hyperlink r:id="rId42" w:history="1">
        <w:r w:rsidRPr="00C56388">
          <w:rPr>
            <w:rStyle w:val="Hyperlink"/>
            <w:rFonts w:cs="Times New Roman"/>
          </w:rPr>
          <w:t>http://gnssn.iaea.org/regnet/Pages/INES.aspx</w:t>
        </w:r>
      </w:hyperlink>
      <w:r w:rsidRPr="00C56388">
        <w:rPr>
          <w:rFonts w:cs="Times New Roman"/>
        </w:rPr>
        <w:t>.</w:t>
      </w:r>
    </w:p>
    <w:p w:rsidR="00C56388" w:rsidRPr="00C56388" w:rsidRDefault="00C56388" w:rsidP="00C56388">
      <w:pPr>
        <w:pStyle w:val="StyleBaseTimesNewRoman12ptJustified"/>
        <w:ind w:firstLine="0"/>
        <w:rPr>
          <w:rFonts w:cs="Times New Roman"/>
        </w:rPr>
      </w:pPr>
    </w:p>
    <w:p w:rsidR="004D4442" w:rsidRDefault="00C56388" w:rsidP="00C56388">
      <w:pPr>
        <w:pStyle w:val="StyleBaseTimesNewRoman12ptJustified"/>
        <w:ind w:firstLine="0"/>
        <w:rPr>
          <w:rFonts w:cs="Times New Roman"/>
        </w:rPr>
      </w:pPr>
      <w:r w:rsidRPr="00C56388">
        <w:rPr>
          <w:rFonts w:cs="Times New Roman"/>
        </w:rPr>
        <w:t xml:space="preserve">The transport package regulation consists of the </w:t>
      </w:r>
      <w:r w:rsidRPr="00C56388">
        <w:rPr>
          <w:rFonts w:cs="Times New Roman"/>
          <w:i/>
        </w:rPr>
        <w:t>A</w:t>
      </w:r>
      <w:r w:rsidRPr="00C56388">
        <w:rPr>
          <w:rFonts w:cs="Times New Roman"/>
          <w:vertAlign w:val="subscript"/>
        </w:rPr>
        <w:t>1</w:t>
      </w:r>
      <w:r w:rsidRPr="00C56388">
        <w:rPr>
          <w:rFonts w:cs="Times New Roman"/>
        </w:rPr>
        <w:t xml:space="preserve"> and </w:t>
      </w:r>
      <w:r w:rsidRPr="00C56388">
        <w:rPr>
          <w:rFonts w:cs="Times New Roman"/>
          <w:i/>
        </w:rPr>
        <w:t>A</w:t>
      </w:r>
      <w:r w:rsidRPr="00C56388">
        <w:rPr>
          <w:rFonts w:cs="Times New Roman"/>
          <w:vertAlign w:val="subscript"/>
        </w:rPr>
        <w:t>2</w:t>
      </w:r>
      <w:r w:rsidRPr="00C56388">
        <w:rPr>
          <w:rFonts w:cs="Times New Roman"/>
        </w:rPr>
        <w:t xml:space="preserve"> values for </w:t>
      </w:r>
      <w:proofErr w:type="spellStart"/>
      <w:r w:rsidRPr="00C56388">
        <w:rPr>
          <w:rFonts w:cs="Times New Roman"/>
        </w:rPr>
        <w:t>radionuclides</w:t>
      </w:r>
      <w:proofErr w:type="spellEnd"/>
      <w:r w:rsidRPr="00C56388">
        <w:rPr>
          <w:rFonts w:cs="Times New Roman"/>
        </w:rPr>
        <w:t xml:space="preserve"> from Appendix </w:t>
      </w:r>
      <w:proofErr w:type="gramStart"/>
      <w:r w:rsidRPr="00C56388">
        <w:rPr>
          <w:rFonts w:cs="Times New Roman"/>
        </w:rPr>
        <w:t>A</w:t>
      </w:r>
      <w:proofErr w:type="gramEnd"/>
      <w:r w:rsidRPr="00C56388">
        <w:rPr>
          <w:rFonts w:cs="Times New Roman"/>
        </w:rPr>
        <w:t xml:space="preserve"> of 10 CFR Part 71 (FR</w:t>
      </w:r>
      <w:r w:rsidR="00523613">
        <w:rPr>
          <w:rFonts w:cs="Times New Roman"/>
        </w:rPr>
        <w:t>,</w:t>
      </w:r>
      <w:r w:rsidRPr="00C56388">
        <w:rPr>
          <w:rFonts w:cs="Times New Roman"/>
        </w:rPr>
        <w:t xml:space="preserve"> 2004). The values are given in SI units, </w:t>
      </w:r>
      <w:proofErr w:type="spellStart"/>
      <w:r w:rsidRPr="00C56388">
        <w:rPr>
          <w:rFonts w:cs="Times New Roman"/>
        </w:rPr>
        <w:t>TBq</w:t>
      </w:r>
      <w:proofErr w:type="spellEnd"/>
      <w:r w:rsidRPr="00C56388">
        <w:rPr>
          <w:rFonts w:cs="Times New Roman"/>
        </w:rPr>
        <w:t xml:space="preserve"> (10</w:t>
      </w:r>
      <w:r w:rsidRPr="00C56388">
        <w:rPr>
          <w:rFonts w:cs="Times New Roman"/>
          <w:vertAlign w:val="superscript"/>
        </w:rPr>
        <w:t>12</w:t>
      </w:r>
      <w:r w:rsidRPr="00C56388">
        <w:rPr>
          <w:rFonts w:cs="Times New Roman"/>
        </w:rPr>
        <w:t xml:space="preserve"> </w:t>
      </w:r>
      <w:proofErr w:type="spellStart"/>
      <w:r w:rsidRPr="00C56388">
        <w:rPr>
          <w:rFonts w:cs="Times New Roman"/>
        </w:rPr>
        <w:t>Bq</w:t>
      </w:r>
      <w:proofErr w:type="spellEnd"/>
      <w:r w:rsidRPr="00C56388">
        <w:rPr>
          <w:rFonts w:cs="Times New Roman"/>
        </w:rPr>
        <w:t xml:space="preserve">), and conventional units, </w:t>
      </w:r>
      <w:proofErr w:type="spellStart"/>
      <w:r w:rsidRPr="00C56388">
        <w:rPr>
          <w:rFonts w:cs="Times New Roman"/>
        </w:rPr>
        <w:t>Ci</w:t>
      </w:r>
      <w:proofErr w:type="spellEnd"/>
      <w:r w:rsidRPr="00C56388">
        <w:rPr>
          <w:rFonts w:cs="Times New Roman"/>
        </w:rPr>
        <w:t xml:space="preserve">. The </w:t>
      </w:r>
      <w:r w:rsidRPr="00C56388">
        <w:rPr>
          <w:rFonts w:cs="Times New Roman"/>
          <w:i/>
        </w:rPr>
        <w:t>A</w:t>
      </w:r>
      <w:r w:rsidRPr="00C56388">
        <w:rPr>
          <w:rFonts w:cs="Times New Roman"/>
          <w:vertAlign w:val="subscript"/>
        </w:rPr>
        <w:t>1</w:t>
      </w:r>
      <w:r w:rsidRPr="00C56388">
        <w:rPr>
          <w:rFonts w:cs="Times New Roman"/>
        </w:rPr>
        <w:t xml:space="preserve"> value is the maximum activity of a special form of the radionuclide permitted in a Type </w:t>
      </w:r>
      <w:proofErr w:type="gramStart"/>
      <w:r w:rsidRPr="00C56388">
        <w:rPr>
          <w:rFonts w:cs="Times New Roman"/>
          <w:i/>
        </w:rPr>
        <w:t>A</w:t>
      </w:r>
      <w:proofErr w:type="gramEnd"/>
      <w:r w:rsidRPr="00C56388">
        <w:rPr>
          <w:rFonts w:cs="Times New Roman"/>
        </w:rPr>
        <w:t xml:space="preserve"> package. The </w:t>
      </w:r>
      <w:r w:rsidRPr="00C56388">
        <w:rPr>
          <w:rFonts w:cs="Times New Roman"/>
          <w:i/>
        </w:rPr>
        <w:t>A</w:t>
      </w:r>
      <w:r w:rsidRPr="00C56388">
        <w:rPr>
          <w:rFonts w:cs="Times New Roman"/>
          <w:vertAlign w:val="subscript"/>
        </w:rPr>
        <w:t>2</w:t>
      </w:r>
      <w:r w:rsidRPr="00C56388">
        <w:rPr>
          <w:rFonts w:cs="Times New Roman"/>
        </w:rPr>
        <w:t xml:space="preserve"> value is the maximum activity of a radionuclide, other than in a special form, that is permitted in a Type </w:t>
      </w:r>
      <w:proofErr w:type="gramStart"/>
      <w:r w:rsidRPr="00C56388">
        <w:rPr>
          <w:rFonts w:cs="Times New Roman"/>
          <w:i/>
        </w:rPr>
        <w:t>A</w:t>
      </w:r>
      <w:proofErr w:type="gramEnd"/>
      <w:r w:rsidRPr="00C56388">
        <w:rPr>
          <w:rFonts w:cs="Times New Roman"/>
        </w:rPr>
        <w:t xml:space="preserve"> package. A Type </w:t>
      </w:r>
      <w:r w:rsidRPr="00C56388">
        <w:rPr>
          <w:rFonts w:cs="Times New Roman"/>
          <w:i/>
        </w:rPr>
        <w:t>A</w:t>
      </w:r>
      <w:r w:rsidRPr="00C56388">
        <w:rPr>
          <w:rFonts w:cs="Times New Roman"/>
        </w:rPr>
        <w:t xml:space="preserve"> package is defined as a package complying with DOE regulations in 49 CFR Part 173.</w:t>
      </w:r>
    </w:p>
    <w:p w:rsidR="004D4442" w:rsidRDefault="004D4442" w:rsidP="00C56388">
      <w:pPr>
        <w:pStyle w:val="StyleBaseTimesNewRoman12ptJustified"/>
        <w:ind w:firstLine="0"/>
        <w:rPr>
          <w:rFonts w:cs="Times New Roman"/>
        </w:rPr>
        <w:sectPr w:rsidR="004D4442">
          <w:footerReference w:type="default" r:id="rId43"/>
          <w:footnotePr>
            <w:numFmt w:val="chicago"/>
            <w:numRestart w:val="eachPage"/>
          </w:footnotePr>
          <w:endnotePr>
            <w:numFmt w:val="decimal"/>
          </w:endnotePr>
          <w:pgSz w:w="12240" w:h="15840" w:code="1"/>
          <w:pgMar w:top="1440" w:right="1440" w:bottom="1440" w:left="1440" w:header="720" w:footer="720" w:gutter="0"/>
          <w:cols w:space="720"/>
        </w:sectPr>
      </w:pPr>
    </w:p>
    <w:p w:rsidR="00C56388" w:rsidRPr="00C56388" w:rsidRDefault="00C56388" w:rsidP="00C56388">
      <w:pPr>
        <w:pStyle w:val="StyleBaseTimesNewRoman12ptJustified"/>
        <w:ind w:firstLine="0"/>
        <w:rPr>
          <w:rFonts w:cs="Times New Roman"/>
        </w:rPr>
      </w:pPr>
    </w:p>
    <w:p w:rsidR="00A80BDA" w:rsidRPr="00DA647C" w:rsidRDefault="00A80BDA" w:rsidP="00A80BDA">
      <w:pPr>
        <w:pStyle w:val="Base"/>
        <w:ind w:firstLine="0"/>
        <w:rPr>
          <w:rFonts w:ascii="Times New Roman" w:hAnsi="Times New Roman" w:cs="Times New Roman"/>
          <w:b/>
        </w:rPr>
      </w:pPr>
    </w:p>
    <w:p w:rsidR="00A80BDA" w:rsidRDefault="00A80BDA" w:rsidP="00A80BDA">
      <w:pPr>
        <w:rPr>
          <w:b/>
        </w:rPr>
      </w:pPr>
      <w:r>
        <w:rPr>
          <w:b/>
        </w:rPr>
        <w:br w:type="page"/>
      </w:r>
    </w:p>
    <w:p w:rsidR="00A80BDA" w:rsidRPr="006E601B" w:rsidRDefault="00A80BDA" w:rsidP="00912480">
      <w:pPr>
        <w:pStyle w:val="Heading2"/>
        <w:numPr>
          <w:ilvl w:val="0"/>
          <w:numId w:val="0"/>
        </w:numPr>
        <w:jc w:val="center"/>
      </w:pPr>
      <w:bookmarkStart w:id="92" w:name="_Toc355177436"/>
      <w:r w:rsidRPr="006E601B">
        <w:lastRenderedPageBreak/>
        <w:t>3.</w:t>
      </w:r>
      <w:r>
        <w:t xml:space="preserve"> </w:t>
      </w:r>
      <w:r w:rsidRPr="006E601B">
        <w:t>HOW TO ACCESS RAD TOOLBOX FEATURES</w:t>
      </w:r>
      <w:bookmarkEnd w:id="92"/>
    </w:p>
    <w:p w:rsidR="00A80BDA" w:rsidRPr="00DA647C" w:rsidRDefault="00A80BDA" w:rsidP="00A80BDA">
      <w:pPr>
        <w:pStyle w:val="StyleBaseTimesNewRoman12ptJustified"/>
        <w:ind w:firstLine="0"/>
        <w:rPr>
          <w:rFonts w:cs="Times New Roman"/>
        </w:rPr>
      </w:pPr>
      <w:r w:rsidRPr="00DA647C">
        <w:rPr>
          <w:rFonts w:cs="Times New Roman"/>
        </w:rPr>
        <w:t xml:space="preserve">This section describes the use of some of the </w:t>
      </w:r>
      <w:proofErr w:type="spellStart"/>
      <w:r w:rsidRPr="00DA647C">
        <w:rPr>
          <w:rFonts w:cs="Times New Roman"/>
        </w:rPr>
        <w:t>Rad</w:t>
      </w:r>
      <w:proofErr w:type="spellEnd"/>
      <w:r w:rsidRPr="00DA647C">
        <w:rPr>
          <w:rFonts w:cs="Times New Roman"/>
        </w:rPr>
        <w:t xml:space="preserve"> Toolbox features.</w:t>
      </w:r>
    </w:p>
    <w:p w:rsidR="00A80BDA" w:rsidRPr="00FC237E" w:rsidRDefault="00FC237E" w:rsidP="00FC237E">
      <w:pPr>
        <w:pStyle w:val="Heading2"/>
        <w:numPr>
          <w:ilvl w:val="0"/>
          <w:numId w:val="0"/>
        </w:numPr>
      </w:pPr>
      <w:bookmarkStart w:id="93" w:name="_Toc355177437"/>
      <w:r w:rsidRPr="00FC237E">
        <w:t>3.1</w:t>
      </w:r>
      <w:r w:rsidRPr="00FC237E">
        <w:tab/>
        <w:t xml:space="preserve"> Use </w:t>
      </w:r>
      <w:proofErr w:type="gramStart"/>
      <w:r w:rsidRPr="00FC237E">
        <w:t>Of</w:t>
      </w:r>
      <w:proofErr w:type="gramEnd"/>
      <w:r w:rsidRPr="00FC237E">
        <w:t xml:space="preserve"> The Nuclide Input Grid In Requesting Dose Coefficients</w:t>
      </w:r>
      <w:bookmarkEnd w:id="93"/>
    </w:p>
    <w:p w:rsidR="00A80BDA" w:rsidRPr="00DA647C" w:rsidRDefault="00A80BDA" w:rsidP="00A80BDA">
      <w:pPr>
        <w:pStyle w:val="StyleBaseTimesNewRoman12ptJustified"/>
        <w:ind w:firstLine="0"/>
        <w:rPr>
          <w:rFonts w:cs="Times New Roman"/>
        </w:rPr>
      </w:pPr>
      <w:r w:rsidRPr="00DA647C">
        <w:rPr>
          <w:rFonts w:cs="Times New Roman"/>
        </w:rPr>
        <w:t xml:space="preserve">Dose coefficients can be requested for up to 20 </w:t>
      </w:r>
      <w:proofErr w:type="spellStart"/>
      <w:r w:rsidRPr="00DA647C">
        <w:rPr>
          <w:rFonts w:cs="Times New Roman"/>
        </w:rPr>
        <w:t>radionuclides</w:t>
      </w:r>
      <w:proofErr w:type="spellEnd"/>
      <w:r w:rsidRPr="00DA647C">
        <w:rPr>
          <w:rFonts w:cs="Times New Roman"/>
        </w:rPr>
        <w:t xml:space="preserve"> in a single query by either typing in the radionuclide name or select it from the choice list. The user can navigate the choice list by typing the first few characters of the selected name and then pressing </w:t>
      </w:r>
      <w:r w:rsidRPr="00DA647C">
        <w:rPr>
          <w:rFonts w:cs="Times New Roman"/>
          <w:i/>
        </w:rPr>
        <w:t>Enter</w:t>
      </w:r>
      <w:r w:rsidRPr="00DA647C">
        <w:rPr>
          <w:rFonts w:cs="Times New Roman"/>
        </w:rPr>
        <w:t xml:space="preserve">. If an invalid name (either misspelled or a radionuclide not in the database) is entered, an error message is displayed and that entry must be corrected or changed to a blank to continue. Always enter a name in the top cell of the list, but blank cells may exist between filled cells. The table displayed will not necessarily have the </w:t>
      </w:r>
      <w:proofErr w:type="spellStart"/>
      <w:r w:rsidRPr="00DA647C">
        <w:rPr>
          <w:rFonts w:cs="Times New Roman"/>
        </w:rPr>
        <w:t>radionuclides</w:t>
      </w:r>
      <w:proofErr w:type="spellEnd"/>
      <w:r w:rsidRPr="00DA647C">
        <w:rPr>
          <w:rFonts w:cs="Times New Roman"/>
        </w:rPr>
        <w:t xml:space="preserve"> in the order that they were entered.</w:t>
      </w:r>
    </w:p>
    <w:p w:rsidR="00A80BDA" w:rsidRPr="00FC237E" w:rsidRDefault="00FC237E" w:rsidP="00E609CE">
      <w:pPr>
        <w:pStyle w:val="Heading2"/>
        <w:numPr>
          <w:ilvl w:val="0"/>
          <w:numId w:val="0"/>
        </w:numPr>
        <w:ind w:left="547" w:hanging="547"/>
      </w:pPr>
      <w:bookmarkStart w:id="94" w:name="_Toc355177438"/>
      <w:r w:rsidRPr="00FC237E">
        <w:t xml:space="preserve">3.2 </w:t>
      </w:r>
      <w:r>
        <w:tab/>
      </w:r>
      <w:r w:rsidRPr="00FC237E">
        <w:t xml:space="preserve">Use </w:t>
      </w:r>
      <w:proofErr w:type="gramStart"/>
      <w:r w:rsidRPr="00FC237E">
        <w:t>Of</w:t>
      </w:r>
      <w:proofErr w:type="gramEnd"/>
      <w:r w:rsidRPr="00FC237E">
        <w:t xml:space="preserve"> The Choice Lists In Requesting Nuclide, Element, And Material Data</w:t>
      </w:r>
      <w:bookmarkEnd w:id="94"/>
    </w:p>
    <w:p w:rsidR="00A80BDA" w:rsidRPr="00DA647C" w:rsidRDefault="00A80BDA" w:rsidP="00A80BDA">
      <w:pPr>
        <w:pStyle w:val="StyleBaseTimesNewRoman12ptJustified"/>
        <w:ind w:firstLine="0"/>
        <w:rPr>
          <w:rFonts w:cs="Times New Roman"/>
        </w:rPr>
      </w:pPr>
      <w:r w:rsidRPr="00DA647C">
        <w:rPr>
          <w:rFonts w:cs="Times New Roman"/>
        </w:rPr>
        <w:t>For choice lists where a single item is to be selected, either type in the item name or select it from the choice list. The user can navigate the choice list by typing the first few characters of the selected name. If an invalid name is provided (either from misspelling or specifying an item not included in that database) an error message is displayed and the entry must be corrected to continue.</w:t>
      </w:r>
    </w:p>
    <w:p w:rsidR="00A80BDA" w:rsidRPr="00DA647C" w:rsidRDefault="00A80BDA" w:rsidP="00A80BDA">
      <w:pPr>
        <w:pStyle w:val="Base"/>
        <w:ind w:firstLine="0"/>
        <w:jc w:val="both"/>
        <w:rPr>
          <w:rFonts w:ascii="Times New Roman" w:hAnsi="Times New Roman" w:cs="Times New Roman"/>
          <w:b/>
        </w:rPr>
      </w:pPr>
    </w:p>
    <w:p w:rsidR="00A80BDA" w:rsidRPr="006E601B" w:rsidRDefault="00A80BDA" w:rsidP="003D3393">
      <w:pPr>
        <w:pStyle w:val="Heading2"/>
        <w:numPr>
          <w:ilvl w:val="0"/>
          <w:numId w:val="0"/>
        </w:numPr>
      </w:pPr>
      <w:bookmarkStart w:id="95" w:name="_Toc355177439"/>
      <w:r w:rsidRPr="006E601B">
        <w:t>3.3</w:t>
      </w:r>
      <w:r w:rsidR="00FC237E">
        <w:tab/>
      </w:r>
      <w:r w:rsidRPr="006E601B">
        <w:t xml:space="preserve"> H</w:t>
      </w:r>
      <w:r>
        <w:t>ow</w:t>
      </w:r>
      <w:r w:rsidRPr="006E601B">
        <w:t xml:space="preserve"> </w:t>
      </w:r>
      <w:r>
        <w:t>to</w:t>
      </w:r>
      <w:r w:rsidRPr="006E601B">
        <w:t xml:space="preserve"> E</w:t>
      </w:r>
      <w:r>
        <w:t>xport</w:t>
      </w:r>
      <w:r w:rsidRPr="006E601B">
        <w:t xml:space="preserve"> D</w:t>
      </w:r>
      <w:r>
        <w:t>ata</w:t>
      </w:r>
      <w:bookmarkEnd w:id="95"/>
    </w:p>
    <w:p w:rsidR="00A80BDA" w:rsidRPr="00DA647C" w:rsidRDefault="00A80BDA" w:rsidP="00A80BDA">
      <w:pPr>
        <w:pStyle w:val="Base"/>
        <w:ind w:firstLine="0"/>
        <w:jc w:val="both"/>
        <w:rPr>
          <w:rFonts w:ascii="Times New Roman" w:hAnsi="Times New Roman" w:cs="Times New Roman"/>
          <w:i/>
        </w:rPr>
      </w:pPr>
      <w:r w:rsidRPr="00DA647C">
        <w:rPr>
          <w:rFonts w:ascii="Times New Roman" w:hAnsi="Times New Roman" w:cs="Times New Roman"/>
          <w:i/>
        </w:rPr>
        <w:t xml:space="preserve">The export of data from the </w:t>
      </w:r>
      <w:proofErr w:type="spellStart"/>
      <w:r w:rsidRPr="00DA647C">
        <w:rPr>
          <w:rFonts w:ascii="Times New Roman" w:hAnsi="Times New Roman" w:cs="Times New Roman"/>
          <w:i/>
        </w:rPr>
        <w:t>Rad</w:t>
      </w:r>
      <w:proofErr w:type="spellEnd"/>
      <w:r w:rsidRPr="00DA647C">
        <w:rPr>
          <w:rFonts w:ascii="Times New Roman" w:hAnsi="Times New Roman" w:cs="Times New Roman"/>
          <w:i/>
        </w:rPr>
        <w:t xml:space="preserve"> Toolbox is possible only if Microsoft Excel has been installed.</w:t>
      </w:r>
    </w:p>
    <w:p w:rsidR="00A80BDA" w:rsidRPr="00DA647C" w:rsidRDefault="00A80BDA" w:rsidP="00A80BDA">
      <w:pPr>
        <w:pStyle w:val="StyleBaseTimesNewRoman"/>
        <w:ind w:firstLine="0"/>
        <w:jc w:val="both"/>
        <w:rPr>
          <w:rFonts w:cs="Times New Roman"/>
          <w:i/>
        </w:rPr>
      </w:pPr>
    </w:p>
    <w:p w:rsidR="00A80BDA" w:rsidRPr="00DA647C" w:rsidRDefault="00A80BDA" w:rsidP="00A80BDA">
      <w:pPr>
        <w:pStyle w:val="StyleBaseTimesNewRoman"/>
        <w:ind w:firstLine="0"/>
        <w:jc w:val="both"/>
        <w:rPr>
          <w:rFonts w:cs="Times New Roman"/>
          <w:i/>
        </w:rPr>
      </w:pPr>
      <w:r w:rsidRPr="00DA647C">
        <w:rPr>
          <w:rFonts w:cs="Times New Roman"/>
        </w:rPr>
        <w:t xml:space="preserve">An </w:t>
      </w:r>
      <w:r w:rsidRPr="00DA647C">
        <w:rPr>
          <w:rFonts w:cs="Times New Roman"/>
          <w:i/>
        </w:rPr>
        <w:t>Export</w:t>
      </w:r>
      <w:r w:rsidRPr="00DA647C">
        <w:rPr>
          <w:rFonts w:cs="Times New Roman"/>
        </w:rPr>
        <w:t xml:space="preserve"> button is available on each table that may be exported. The first time the </w:t>
      </w:r>
      <w:r w:rsidRPr="00DA647C">
        <w:rPr>
          <w:rFonts w:cs="Times New Roman"/>
          <w:i/>
        </w:rPr>
        <w:t xml:space="preserve">Export </w:t>
      </w:r>
      <w:r w:rsidRPr="00DA647C">
        <w:rPr>
          <w:rFonts w:cs="Times New Roman"/>
        </w:rPr>
        <w:t xml:space="preserve">button is pressed, a new Excel file is opened. The data in the displayed table are copied to the first sheet of the Excel file. If the Excel file remains open then additional exported data tables will be copied to the same sheet as the previously exported data. The new data will be positioned next to the previous data, with one blank column in between. If the Excel file is closed then the next request to export a data table results in a new Excel file. The </w:t>
      </w:r>
      <w:proofErr w:type="spellStart"/>
      <w:r w:rsidRPr="00DA647C">
        <w:rPr>
          <w:rFonts w:cs="Times New Roman"/>
        </w:rPr>
        <w:t>Rad</w:t>
      </w:r>
      <w:proofErr w:type="spellEnd"/>
      <w:r w:rsidRPr="00DA647C">
        <w:rPr>
          <w:rFonts w:cs="Times New Roman"/>
        </w:rPr>
        <w:t xml:space="preserve"> Toolbox will not export data to an existing Excel file.</w:t>
      </w:r>
    </w:p>
    <w:p w:rsidR="00A80BDA" w:rsidRPr="00FC237E" w:rsidRDefault="00FC237E" w:rsidP="00F14B3E">
      <w:pPr>
        <w:pStyle w:val="Heading2"/>
        <w:numPr>
          <w:ilvl w:val="0"/>
          <w:numId w:val="0"/>
        </w:numPr>
      </w:pPr>
      <w:bookmarkStart w:id="96" w:name="_Toc355177440"/>
      <w:r w:rsidRPr="00FC237E">
        <w:t xml:space="preserve">3.4 </w:t>
      </w:r>
      <w:r>
        <w:tab/>
      </w:r>
      <w:r w:rsidRPr="00FC237E">
        <w:t xml:space="preserve">Use </w:t>
      </w:r>
      <w:proofErr w:type="gramStart"/>
      <w:r w:rsidRPr="00FC237E">
        <w:t>The</w:t>
      </w:r>
      <w:proofErr w:type="gramEnd"/>
      <w:r w:rsidRPr="00FC237E">
        <w:t xml:space="preserve"> Activity Feature In Dose Calculations For A Decay Chain</w:t>
      </w:r>
      <w:bookmarkEnd w:id="96"/>
      <w:r w:rsidRPr="00FC237E">
        <w:t xml:space="preserve"> </w:t>
      </w:r>
    </w:p>
    <w:p w:rsidR="00A80BDA" w:rsidRDefault="00A80BDA" w:rsidP="00A80BDA">
      <w:pPr>
        <w:pStyle w:val="StyleBaseTimesNewRoman"/>
        <w:ind w:firstLine="0"/>
        <w:jc w:val="both"/>
        <w:rPr>
          <w:rFonts w:cs="Times New Roman"/>
        </w:rPr>
      </w:pPr>
      <w:r w:rsidRPr="00DA647C">
        <w:rPr>
          <w:rFonts w:cs="Times New Roman"/>
        </w:rPr>
        <w:t xml:space="preserve">As an example, consider </w:t>
      </w:r>
      <w:r w:rsidR="00C94FE9">
        <w:rPr>
          <w:rFonts w:cs="Times New Roman"/>
        </w:rPr>
        <w:t xml:space="preserve">the </w:t>
      </w:r>
      <w:r w:rsidRPr="00DA647C">
        <w:rPr>
          <w:rFonts w:cs="Times New Roman"/>
        </w:rPr>
        <w:t xml:space="preserve">calculation of the external dose rate one week post the deposition </w:t>
      </w:r>
      <w:r w:rsidR="003B2139" w:rsidRPr="00DA647C">
        <w:rPr>
          <w:rFonts w:cs="Times New Roman"/>
        </w:rPr>
        <w:t xml:space="preserve">on the ground surface </w:t>
      </w:r>
      <w:r w:rsidRPr="00DA647C">
        <w:rPr>
          <w:rFonts w:cs="Times New Roman"/>
        </w:rPr>
        <w:t xml:space="preserve">of pure Ra-226. The </w:t>
      </w:r>
      <w:r w:rsidRPr="00DA647C">
        <w:rPr>
          <w:rFonts w:cs="Times New Roman"/>
          <w:i/>
        </w:rPr>
        <w:t>Activity</w:t>
      </w:r>
      <w:r w:rsidRPr="00DA647C">
        <w:rPr>
          <w:rFonts w:cs="Times New Roman"/>
        </w:rPr>
        <w:t xml:space="preserve"> feature of the </w:t>
      </w:r>
      <w:r w:rsidRPr="00DA647C">
        <w:rPr>
          <w:rFonts w:cs="Times New Roman"/>
          <w:i/>
        </w:rPr>
        <w:t>Decay Data</w:t>
      </w:r>
      <w:r w:rsidRPr="00DA647C">
        <w:rPr>
          <w:rFonts w:cs="Times New Roman"/>
        </w:rPr>
        <w:t xml:space="preserve"> </w:t>
      </w:r>
      <w:r w:rsidR="00180EEF">
        <w:rPr>
          <w:rFonts w:cs="Times New Roman"/>
        </w:rPr>
        <w:t>collection</w:t>
      </w:r>
      <w:r w:rsidRPr="00DA647C">
        <w:rPr>
          <w:rFonts w:cs="Times New Roman"/>
        </w:rPr>
        <w:t xml:space="preserve"> can be used to compute the activity and time-integrated activity (s) or nuclear transformation of each chain members over a user-specified time (d) period. Fig. 16 shows such values. The activity data is selected by clicking on its column heading and pressing the</w:t>
      </w:r>
      <w:r w:rsidRPr="00DA647C">
        <w:rPr>
          <w:rFonts w:cs="Times New Roman"/>
          <w:i/>
        </w:rPr>
        <w:t xml:space="preserve"> Copy</w:t>
      </w:r>
      <w:r w:rsidRPr="00DA647C">
        <w:rPr>
          <w:rFonts w:cs="Times New Roman"/>
        </w:rPr>
        <w:t xml:space="preserve"> button.</w:t>
      </w:r>
    </w:p>
    <w:p w:rsidR="007214FB" w:rsidRPr="00DA647C" w:rsidRDefault="007214FB" w:rsidP="00A80BDA">
      <w:pPr>
        <w:pStyle w:val="StyleBaseTimesNewRoman"/>
        <w:ind w:firstLine="0"/>
        <w:jc w:val="both"/>
        <w:rPr>
          <w:rFonts w:cs="Times New Roman"/>
        </w:rPr>
      </w:pPr>
    </w:p>
    <w:p w:rsidR="00A80BDA" w:rsidRDefault="00173E24" w:rsidP="00A80BDA">
      <w:pPr>
        <w:pStyle w:val="Base"/>
        <w:keepNext/>
        <w:jc w:val="center"/>
      </w:pPr>
      <w:r>
        <w:rPr>
          <w:noProof/>
          <w:lang w:eastAsia="zh-CN"/>
        </w:rPr>
        <w:lastRenderedPageBreak/>
        <w:drawing>
          <wp:inline distT="0" distB="0" distL="0" distR="0">
            <wp:extent cx="2743200" cy="2148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43200" cy="2148840"/>
                    </a:xfrm>
                    <a:prstGeom prst="rect">
                      <a:avLst/>
                    </a:prstGeom>
                  </pic:spPr>
                </pic:pic>
              </a:graphicData>
            </a:graphic>
          </wp:inline>
        </w:drawing>
      </w:r>
    </w:p>
    <w:p w:rsidR="00A80BDA" w:rsidRPr="00A81684" w:rsidRDefault="001327A3" w:rsidP="00A80BDA">
      <w:pPr>
        <w:pStyle w:val="Caption"/>
      </w:pPr>
      <w:bookmarkStart w:id="97" w:name="_Toc355177565"/>
      <w:proofErr w:type="gramStart"/>
      <w:r>
        <w:t>Fig. 3.</w:t>
      </w:r>
      <w:proofErr w:type="gramEnd"/>
      <w:r w:rsidR="007A000C">
        <w:fldChar w:fldCharType="begin"/>
      </w:r>
      <w:r w:rsidR="007A000C">
        <w:instrText xml:space="preserve"> SEQ Fig._ \* ARABIC \s 1 </w:instrText>
      </w:r>
      <w:r w:rsidR="007A000C">
        <w:fldChar w:fldCharType="separate"/>
      </w:r>
      <w:r w:rsidR="009B77EF">
        <w:rPr>
          <w:noProof/>
        </w:rPr>
        <w:t>15</w:t>
      </w:r>
      <w:r w:rsidR="007A000C">
        <w:fldChar w:fldCharType="end"/>
      </w:r>
      <w:r>
        <w:t xml:space="preserve">.  </w:t>
      </w:r>
      <w:proofErr w:type="gramStart"/>
      <w:r w:rsidR="00A80BDA" w:rsidRPr="00A81684">
        <w:t>Activity and integrated activity at day 7 for Ra-226 chain.</w:t>
      </w:r>
      <w:bookmarkEnd w:id="97"/>
      <w:proofErr w:type="gramEnd"/>
      <w:r w:rsidR="00533464">
        <w:t xml:space="preserve">  </w:t>
      </w:r>
    </w:p>
    <w:p w:rsidR="00A80BDA" w:rsidRDefault="00A80BDA" w:rsidP="00A80BDA">
      <w:pPr>
        <w:pStyle w:val="Base"/>
        <w:ind w:firstLine="0"/>
        <w:jc w:val="both"/>
        <w:rPr>
          <w:rFonts w:ascii="Times New Roman" w:hAnsi="Times New Roman" w:cs="Times New Roman"/>
        </w:rPr>
      </w:pPr>
    </w:p>
    <w:p w:rsidR="007214FB" w:rsidRPr="00DA647C" w:rsidRDefault="007214FB" w:rsidP="00A80BDA">
      <w:pPr>
        <w:pStyle w:val="Base"/>
        <w:ind w:firstLine="0"/>
        <w:jc w:val="both"/>
        <w:rPr>
          <w:rFonts w:ascii="Times New Roman" w:hAnsi="Times New Roman" w:cs="Times New Roman"/>
        </w:rPr>
      </w:pPr>
    </w:p>
    <w:p w:rsidR="00A80BDA" w:rsidRDefault="00A80BDA" w:rsidP="00A80BDA">
      <w:pPr>
        <w:pStyle w:val="StyleBaseTimesNewRoman"/>
        <w:ind w:firstLine="0"/>
        <w:jc w:val="both"/>
        <w:rPr>
          <w:rFonts w:cs="Times New Roman"/>
        </w:rPr>
      </w:pPr>
      <w:r w:rsidRPr="00DA647C">
        <w:rPr>
          <w:rFonts w:cs="Times New Roman"/>
        </w:rPr>
        <w:t xml:space="preserve">The user then goes to the </w:t>
      </w:r>
      <w:r w:rsidRPr="00DA647C">
        <w:rPr>
          <w:rFonts w:cs="Times New Roman"/>
          <w:i/>
        </w:rPr>
        <w:t>Dose Calculations</w:t>
      </w:r>
      <w:r w:rsidRPr="00DA647C">
        <w:rPr>
          <w:rFonts w:cs="Times New Roman"/>
        </w:rPr>
        <w:t xml:space="preserve"> </w:t>
      </w:r>
      <w:r w:rsidR="00180EEF">
        <w:rPr>
          <w:rFonts w:cs="Times New Roman"/>
        </w:rPr>
        <w:t>collection</w:t>
      </w:r>
      <w:r w:rsidRPr="00DA647C">
        <w:rPr>
          <w:rFonts w:cs="Times New Roman"/>
        </w:rPr>
        <w:t xml:space="preserve">, selects the </w:t>
      </w:r>
      <w:r w:rsidRPr="00DA647C">
        <w:rPr>
          <w:rFonts w:cs="Times New Roman"/>
          <w:i/>
        </w:rPr>
        <w:t>Public External Coefficients</w:t>
      </w:r>
      <w:r w:rsidRPr="00DA647C">
        <w:rPr>
          <w:rFonts w:cs="Times New Roman"/>
        </w:rPr>
        <w:t xml:space="preserve"> folder, presses the </w:t>
      </w:r>
      <w:r w:rsidRPr="00DA647C">
        <w:rPr>
          <w:rFonts w:cs="Times New Roman"/>
          <w:i/>
        </w:rPr>
        <w:t>Paste Decay Results</w:t>
      </w:r>
      <w:r w:rsidRPr="00DA647C">
        <w:rPr>
          <w:rFonts w:cs="Times New Roman"/>
        </w:rPr>
        <w:t xml:space="preserve"> button, and selects </w:t>
      </w:r>
      <w:r w:rsidRPr="00DA647C">
        <w:rPr>
          <w:rFonts w:cs="Times New Roman"/>
          <w:i/>
        </w:rPr>
        <w:t>Ground Surface</w:t>
      </w:r>
      <w:r w:rsidRPr="00DA647C">
        <w:rPr>
          <w:rFonts w:cs="Times New Roman"/>
        </w:rPr>
        <w:t xml:space="preserve"> as the exposure mode. Pressing </w:t>
      </w:r>
      <w:r w:rsidRPr="00DA647C">
        <w:rPr>
          <w:rFonts w:cs="Times New Roman"/>
          <w:i/>
        </w:rPr>
        <w:t>Display</w:t>
      </w:r>
      <w:r w:rsidRPr="00DA647C">
        <w:rPr>
          <w:rFonts w:cs="Times New Roman"/>
        </w:rPr>
        <w:t xml:space="preserve"> provides a table of the contribution to dose of each chain member as seen in Fig. </w:t>
      </w:r>
      <w:r w:rsidR="00DC04A3" w:rsidRPr="00DA647C">
        <w:rPr>
          <w:rFonts w:cs="Times New Roman"/>
        </w:rPr>
        <w:t>3.2</w:t>
      </w:r>
      <w:r w:rsidRPr="00DA647C">
        <w:rPr>
          <w:rFonts w:cs="Times New Roman"/>
        </w:rPr>
        <w:t xml:space="preserve">. Note the members of the chain may not be listed in the order of the decay chain. </w:t>
      </w:r>
      <w:r w:rsidR="003B2139">
        <w:rPr>
          <w:rFonts w:cs="Times New Roman"/>
        </w:rPr>
        <w:t xml:space="preserve">Note: </w:t>
      </w:r>
      <w:r w:rsidRPr="00DA647C">
        <w:rPr>
          <w:rFonts w:cs="Times New Roman"/>
        </w:rPr>
        <w:t xml:space="preserve">To show the total column in Fig. </w:t>
      </w:r>
      <w:r w:rsidR="00DC04A3" w:rsidRPr="00DA647C">
        <w:rPr>
          <w:rFonts w:cs="Times New Roman"/>
        </w:rPr>
        <w:t>3.2</w:t>
      </w:r>
      <w:r w:rsidRPr="00DA647C">
        <w:rPr>
          <w:rFonts w:cs="Times New Roman"/>
        </w:rPr>
        <w:t>, the display has been scrolled to the right. The values under the total column represent the dose rate (</w:t>
      </w:r>
      <w:proofErr w:type="spellStart"/>
      <w:r w:rsidRPr="00DA647C">
        <w:rPr>
          <w:rFonts w:cs="Times New Roman"/>
        </w:rPr>
        <w:t>Sv</w:t>
      </w:r>
      <w:proofErr w:type="spellEnd"/>
      <w:r w:rsidRPr="00DA647C">
        <w:rPr>
          <w:rFonts w:cs="Times New Roman"/>
        </w:rPr>
        <w:t xml:space="preserve">/s) at day 7 post the initial deposition of 1 </w:t>
      </w:r>
      <w:proofErr w:type="spellStart"/>
      <w:r w:rsidRPr="00DA647C">
        <w:rPr>
          <w:rFonts w:cs="Times New Roman"/>
        </w:rPr>
        <w:t>Bq</w:t>
      </w:r>
      <w:proofErr w:type="spellEnd"/>
      <w:r w:rsidRPr="00DA647C">
        <w:rPr>
          <w:rFonts w:cs="Times New Roman"/>
        </w:rPr>
        <w:t>/m</w:t>
      </w:r>
      <w:r w:rsidRPr="00DA647C">
        <w:rPr>
          <w:rFonts w:cs="Times New Roman"/>
          <w:vertAlign w:val="superscript"/>
        </w:rPr>
        <w:t>2</w:t>
      </w:r>
      <w:r w:rsidRPr="00DA647C">
        <w:rPr>
          <w:rFonts w:cs="Times New Roman"/>
        </w:rPr>
        <w:t xml:space="preserve"> of pure Ra-226. This table can be exported to Excel.</w:t>
      </w:r>
    </w:p>
    <w:p w:rsidR="006B1782" w:rsidRDefault="006B1782" w:rsidP="00A80BDA">
      <w:pPr>
        <w:pStyle w:val="StyleBaseTimesNewRoman"/>
        <w:ind w:firstLine="0"/>
        <w:jc w:val="both"/>
        <w:rPr>
          <w:rFonts w:cs="Times New Roman"/>
        </w:rPr>
      </w:pPr>
    </w:p>
    <w:p w:rsidR="006B1782" w:rsidRPr="00DA647C" w:rsidRDefault="006B1782" w:rsidP="00A80BDA">
      <w:pPr>
        <w:pStyle w:val="StyleBaseTimesNewRoman"/>
        <w:ind w:firstLine="0"/>
        <w:jc w:val="both"/>
        <w:rPr>
          <w:rFonts w:cs="Times New Roman"/>
        </w:rPr>
      </w:pPr>
    </w:p>
    <w:p w:rsidR="00A80BDA" w:rsidRDefault="00173E24" w:rsidP="00A80BDA">
      <w:pPr>
        <w:pStyle w:val="StyleBaseTimesNewRoman"/>
        <w:keepNext/>
        <w:jc w:val="center"/>
      </w:pPr>
      <w:r>
        <w:rPr>
          <w:noProof/>
          <w:lang w:eastAsia="zh-CN"/>
        </w:rPr>
        <w:drawing>
          <wp:inline distT="0" distB="0" distL="0" distR="0">
            <wp:extent cx="2551176" cy="384962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51176" cy="3849624"/>
                    </a:xfrm>
                    <a:prstGeom prst="rect">
                      <a:avLst/>
                    </a:prstGeom>
                  </pic:spPr>
                </pic:pic>
              </a:graphicData>
            </a:graphic>
          </wp:inline>
        </w:drawing>
      </w:r>
    </w:p>
    <w:p w:rsidR="00A80BDA" w:rsidRPr="00F4761D" w:rsidRDefault="00CB29A1" w:rsidP="00A80BDA">
      <w:pPr>
        <w:pStyle w:val="Caption"/>
      </w:pPr>
      <w:bookmarkStart w:id="98" w:name="_Toc355177566"/>
      <w:proofErr w:type="gramStart"/>
      <w:r>
        <w:t>Fig. 3.</w:t>
      </w:r>
      <w:proofErr w:type="gramEnd"/>
      <w:r w:rsidR="007A000C">
        <w:fldChar w:fldCharType="begin"/>
      </w:r>
      <w:r w:rsidR="007A000C">
        <w:instrText xml:space="preserve"> SEQ Fig._ \* ARABIC \s 1 </w:instrText>
      </w:r>
      <w:r w:rsidR="007A000C">
        <w:fldChar w:fldCharType="separate"/>
      </w:r>
      <w:r w:rsidR="009B77EF">
        <w:rPr>
          <w:noProof/>
        </w:rPr>
        <w:t>16</w:t>
      </w:r>
      <w:r w:rsidR="007A000C">
        <w:fldChar w:fldCharType="end"/>
      </w:r>
      <w:r>
        <w:t xml:space="preserve">.  </w:t>
      </w:r>
      <w:proofErr w:type="gramStart"/>
      <w:r w:rsidR="00A80BDA" w:rsidRPr="00F4761D">
        <w:t xml:space="preserve">The dose rate at day 7 post a deposition of 1 </w:t>
      </w:r>
      <w:proofErr w:type="spellStart"/>
      <w:r w:rsidR="00A80BDA" w:rsidRPr="00F4761D">
        <w:t>Bq</w:t>
      </w:r>
      <w:proofErr w:type="spellEnd"/>
      <w:r w:rsidR="00A80BDA" w:rsidRPr="00F4761D">
        <w:t>/m</w:t>
      </w:r>
      <w:r w:rsidR="00A80BDA" w:rsidRPr="00605512">
        <w:rPr>
          <w:rFonts w:ascii="Times New Roman Bold" w:hAnsi="Times New Roman Bold"/>
          <w:vertAlign w:val="superscript"/>
        </w:rPr>
        <w:t>2</w:t>
      </w:r>
      <w:r w:rsidR="00A80BDA" w:rsidRPr="00F4761D">
        <w:t xml:space="preserve"> of pure Ra-226.</w:t>
      </w:r>
      <w:bookmarkEnd w:id="98"/>
      <w:proofErr w:type="gramEnd"/>
      <w:r w:rsidR="00533464">
        <w:t xml:space="preserve">  </w:t>
      </w:r>
    </w:p>
    <w:p w:rsidR="000E3E06" w:rsidRDefault="000E3E06" w:rsidP="00A80BDA">
      <w:pPr>
        <w:pStyle w:val="StyleBaseTimesNewRoman"/>
        <w:ind w:firstLine="0"/>
        <w:jc w:val="both"/>
        <w:rPr>
          <w:rFonts w:cs="Times New Roman"/>
        </w:rPr>
      </w:pPr>
    </w:p>
    <w:p w:rsidR="00A80BDA" w:rsidRPr="00DA647C" w:rsidRDefault="00A80BDA" w:rsidP="00A80BDA">
      <w:pPr>
        <w:pStyle w:val="StyleBaseTimesNewRoman"/>
        <w:ind w:firstLine="0"/>
        <w:jc w:val="both"/>
        <w:rPr>
          <w:rFonts w:cs="Times New Roman"/>
        </w:rPr>
      </w:pPr>
      <w:r w:rsidRPr="00DA647C">
        <w:rPr>
          <w:rFonts w:cs="Times New Roman"/>
        </w:rPr>
        <w:t>Had the integrated activity (s) been pasted into the dose calculations the resultant numerical values would represe</w:t>
      </w:r>
      <w:r w:rsidR="00C94FE9">
        <w:rPr>
          <w:rFonts w:cs="Times New Roman"/>
        </w:rPr>
        <w:t>nt the dose (</w:t>
      </w:r>
      <w:proofErr w:type="spellStart"/>
      <w:r w:rsidR="00C94FE9">
        <w:rPr>
          <w:rFonts w:cs="Times New Roman"/>
        </w:rPr>
        <w:t>Sv</w:t>
      </w:r>
      <w:proofErr w:type="spellEnd"/>
      <w:r w:rsidR="00C94FE9">
        <w:rPr>
          <w:rFonts w:cs="Times New Roman"/>
        </w:rPr>
        <w:t>) over the seven-</w:t>
      </w:r>
      <w:r w:rsidRPr="00DA647C">
        <w:rPr>
          <w:rFonts w:cs="Times New Roman"/>
        </w:rPr>
        <w:t>day</w:t>
      </w:r>
      <w:r w:rsidR="00CE016A">
        <w:rPr>
          <w:rFonts w:cs="Times New Roman"/>
        </w:rPr>
        <w:t xml:space="preserve"> period</w:t>
      </w:r>
      <w:r w:rsidRPr="00DA647C">
        <w:rPr>
          <w:rFonts w:cs="Times New Roman"/>
        </w:rPr>
        <w:t xml:space="preserve"> </w:t>
      </w:r>
      <w:r w:rsidR="00CE016A">
        <w:rPr>
          <w:rFonts w:cs="Times New Roman"/>
        </w:rPr>
        <w:t xml:space="preserve">following the </w:t>
      </w:r>
      <w:r w:rsidRPr="00DA647C">
        <w:rPr>
          <w:rFonts w:cs="Times New Roman"/>
        </w:rPr>
        <w:t xml:space="preserve">initial deposition of 1 </w:t>
      </w:r>
      <w:proofErr w:type="spellStart"/>
      <w:r w:rsidRPr="00DA647C">
        <w:rPr>
          <w:rFonts w:cs="Times New Roman"/>
        </w:rPr>
        <w:t>Bq</w:t>
      </w:r>
      <w:proofErr w:type="spellEnd"/>
      <w:r w:rsidRPr="00DA647C">
        <w:rPr>
          <w:rFonts w:cs="Times New Roman"/>
        </w:rPr>
        <w:t>/m</w:t>
      </w:r>
      <w:r w:rsidRPr="00DA647C">
        <w:rPr>
          <w:rFonts w:cs="Times New Roman"/>
          <w:vertAlign w:val="superscript"/>
        </w:rPr>
        <w:t>2</w:t>
      </w:r>
      <w:r w:rsidRPr="00DA647C">
        <w:rPr>
          <w:rFonts w:cs="Times New Roman"/>
        </w:rPr>
        <w:t xml:space="preserve"> of Ra-226. </w:t>
      </w:r>
      <w:r w:rsidR="004258AE">
        <w:rPr>
          <w:rFonts w:cs="Times New Roman"/>
        </w:rPr>
        <w:t>T</w:t>
      </w:r>
      <w:r w:rsidRPr="00DA647C">
        <w:rPr>
          <w:rFonts w:cs="Times New Roman"/>
        </w:rPr>
        <w:t>he display would</w:t>
      </w:r>
      <w:r w:rsidR="004258AE">
        <w:rPr>
          <w:rFonts w:cs="Times New Roman"/>
        </w:rPr>
        <w:t xml:space="preserve"> </w:t>
      </w:r>
      <w:proofErr w:type="gramStart"/>
      <w:r w:rsidRPr="00DA647C">
        <w:rPr>
          <w:rFonts w:cs="Times New Roman"/>
        </w:rPr>
        <w:t>indicated</w:t>
      </w:r>
      <w:proofErr w:type="gramEnd"/>
      <w:r w:rsidRPr="00DA647C">
        <w:rPr>
          <w:rFonts w:cs="Times New Roman"/>
        </w:rPr>
        <w:t xml:space="preserve"> dose rate (</w:t>
      </w:r>
      <w:proofErr w:type="spellStart"/>
      <w:r w:rsidRPr="00DA647C">
        <w:rPr>
          <w:rFonts w:cs="Times New Roman"/>
        </w:rPr>
        <w:t>Sv</w:t>
      </w:r>
      <w:proofErr w:type="spellEnd"/>
      <w:r w:rsidRPr="00DA647C">
        <w:rPr>
          <w:rFonts w:cs="Times New Roman"/>
        </w:rPr>
        <w:t>/s) not dose (</w:t>
      </w:r>
      <w:proofErr w:type="spellStart"/>
      <w:r w:rsidRPr="00DA647C">
        <w:rPr>
          <w:rFonts w:cs="Times New Roman"/>
        </w:rPr>
        <w:t>Sv</w:t>
      </w:r>
      <w:proofErr w:type="spellEnd"/>
      <w:r w:rsidRPr="00DA647C">
        <w:rPr>
          <w:rFonts w:cs="Times New Roman"/>
        </w:rPr>
        <w:t>)</w:t>
      </w:r>
      <w:r w:rsidR="004258AE">
        <w:rPr>
          <w:rFonts w:cs="Times New Roman"/>
        </w:rPr>
        <w:t xml:space="preserve"> - t</w:t>
      </w:r>
      <w:r w:rsidRPr="00DA647C">
        <w:rPr>
          <w:rFonts w:cs="Times New Roman"/>
        </w:rPr>
        <w:t xml:space="preserve">he user must </w:t>
      </w:r>
      <w:r w:rsidR="00C94FE9">
        <w:rPr>
          <w:rFonts w:cs="Times New Roman"/>
        </w:rPr>
        <w:t xml:space="preserve">be mindful of </w:t>
      </w:r>
      <w:r w:rsidRPr="00DA647C">
        <w:rPr>
          <w:rFonts w:cs="Times New Roman"/>
        </w:rPr>
        <w:t>the nature of the calculations undertaken.</w:t>
      </w:r>
    </w:p>
    <w:p w:rsidR="00A80BDA" w:rsidRPr="006E601B" w:rsidRDefault="00A80BDA" w:rsidP="00F14B3E">
      <w:pPr>
        <w:pStyle w:val="Heading2"/>
        <w:numPr>
          <w:ilvl w:val="0"/>
          <w:numId w:val="0"/>
        </w:numPr>
      </w:pPr>
      <w:bookmarkStart w:id="99" w:name="_Toc355177441"/>
      <w:r w:rsidRPr="006E601B">
        <w:t>3.5</w:t>
      </w:r>
      <w:r w:rsidR="00FC237E">
        <w:tab/>
      </w:r>
      <w:r>
        <w:t xml:space="preserve"> </w:t>
      </w:r>
      <w:r w:rsidRPr="006E601B">
        <w:t>How to Define a Material and Calculate its Interaction Coefficients</w:t>
      </w:r>
      <w:bookmarkEnd w:id="99"/>
    </w:p>
    <w:p w:rsidR="00A80BDA" w:rsidRPr="00DA647C" w:rsidRDefault="00A80BDA" w:rsidP="00A80BDA">
      <w:pPr>
        <w:pStyle w:val="StyleBaseTimesNewRoman"/>
        <w:ind w:firstLine="0"/>
        <w:jc w:val="both"/>
        <w:rPr>
          <w:rFonts w:cs="Times New Roman"/>
        </w:rPr>
      </w:pPr>
      <w:r w:rsidRPr="00DA647C">
        <w:rPr>
          <w:rFonts w:cs="Times New Roman"/>
        </w:rPr>
        <w:t xml:space="preserve">As an example, consider a calculation of the electron interaction coefficients for the user-defined material </w:t>
      </w:r>
      <w:r w:rsidRPr="00DA647C">
        <w:rPr>
          <w:rFonts w:cs="Times New Roman"/>
          <w:i/>
        </w:rPr>
        <w:t>silly cement</w:t>
      </w:r>
      <w:r w:rsidRPr="00DA647C">
        <w:rPr>
          <w:rFonts w:cs="Times New Roman"/>
        </w:rPr>
        <w:t xml:space="preserve">. </w:t>
      </w:r>
      <w:r w:rsidRPr="00DA647C">
        <w:rPr>
          <w:rFonts w:cs="Times New Roman"/>
          <w:i/>
        </w:rPr>
        <w:t>Silly cement</w:t>
      </w:r>
      <w:r w:rsidRPr="00DA647C">
        <w:rPr>
          <w:rFonts w:cs="Times New Roman"/>
        </w:rPr>
        <w:t xml:space="preserve"> consists of H, C, and </w:t>
      </w:r>
      <w:proofErr w:type="spellStart"/>
      <w:r w:rsidRPr="00DA647C">
        <w:rPr>
          <w:rFonts w:cs="Times New Roman"/>
        </w:rPr>
        <w:t>Cl</w:t>
      </w:r>
      <w:proofErr w:type="spellEnd"/>
      <w:r w:rsidRPr="00DA647C">
        <w:rPr>
          <w:rFonts w:cs="Times New Roman"/>
        </w:rPr>
        <w:t xml:space="preserve"> in mass fractions 0.06, 0.54, and 0.40, respectively. When the </w:t>
      </w:r>
      <w:r w:rsidRPr="00DA647C">
        <w:rPr>
          <w:rFonts w:cs="Times New Roman"/>
          <w:i/>
        </w:rPr>
        <w:t>Material Data</w:t>
      </w:r>
      <w:r w:rsidRPr="00DA647C">
        <w:rPr>
          <w:rFonts w:cs="Times New Roman"/>
        </w:rPr>
        <w:t xml:space="preserve"> </w:t>
      </w:r>
      <w:r w:rsidR="00C94FE9">
        <w:rPr>
          <w:rFonts w:cs="Times New Roman"/>
        </w:rPr>
        <w:t xml:space="preserve">collection </w:t>
      </w:r>
      <w:r w:rsidRPr="00DA647C">
        <w:rPr>
          <w:rFonts w:cs="Times New Roman"/>
        </w:rPr>
        <w:t>is displayed the pull</w:t>
      </w:r>
      <w:r w:rsidR="00C94FE9">
        <w:rPr>
          <w:rFonts w:cs="Times New Roman"/>
        </w:rPr>
        <w:t>-</w:t>
      </w:r>
      <w:r w:rsidRPr="00DA647C">
        <w:rPr>
          <w:rFonts w:cs="Times New Roman"/>
        </w:rPr>
        <w:t xml:space="preserve">down menu of materials defaults to “User-defined.” Clicking the </w:t>
      </w:r>
      <w:r w:rsidRPr="00DA647C">
        <w:rPr>
          <w:rFonts w:cs="Times New Roman"/>
          <w:i/>
        </w:rPr>
        <w:t>Display</w:t>
      </w:r>
      <w:r w:rsidRPr="00DA647C">
        <w:rPr>
          <w:rFonts w:cs="Times New Roman"/>
        </w:rPr>
        <w:t xml:space="preserve"> button brings up the input screen to define the material. The completed input screen for </w:t>
      </w:r>
      <w:r w:rsidRPr="00DA647C">
        <w:rPr>
          <w:rFonts w:cs="Times New Roman"/>
          <w:i/>
        </w:rPr>
        <w:t>silly cement</w:t>
      </w:r>
      <w:r w:rsidRPr="00DA647C">
        <w:rPr>
          <w:rFonts w:cs="Times New Roman"/>
        </w:rPr>
        <w:t xml:space="preserve"> is shown in Fig. </w:t>
      </w:r>
      <w:r w:rsidR="00DC04A3" w:rsidRPr="00DA647C">
        <w:rPr>
          <w:rFonts w:cs="Times New Roman"/>
        </w:rPr>
        <w:t>3.3</w:t>
      </w:r>
      <w:r w:rsidRPr="00DA647C">
        <w:rPr>
          <w:rFonts w:cs="Times New Roman"/>
        </w:rPr>
        <w:t xml:space="preserve">. Press the </w:t>
      </w:r>
      <w:r w:rsidRPr="00DA647C">
        <w:rPr>
          <w:rFonts w:cs="Times New Roman"/>
          <w:i/>
        </w:rPr>
        <w:t>Exit</w:t>
      </w:r>
      <w:r w:rsidRPr="00DA647C">
        <w:rPr>
          <w:rFonts w:cs="Times New Roman"/>
        </w:rPr>
        <w:t xml:space="preserve"> button to compute and display the table of interaction coefficients for </w:t>
      </w:r>
      <w:r w:rsidRPr="00DA647C">
        <w:rPr>
          <w:rFonts w:cs="Times New Roman"/>
          <w:i/>
        </w:rPr>
        <w:t>silly cement</w:t>
      </w:r>
      <w:r w:rsidRPr="00DA647C">
        <w:rPr>
          <w:rFonts w:cs="Times New Roman"/>
        </w:rPr>
        <w:t xml:space="preserve">. The input screen includes a note </w:t>
      </w:r>
      <w:r w:rsidR="00C94FE9">
        <w:rPr>
          <w:rFonts w:cs="Times New Roman"/>
        </w:rPr>
        <w:t xml:space="preserve">that </w:t>
      </w:r>
      <w:r w:rsidRPr="00DA647C">
        <w:rPr>
          <w:rFonts w:cs="Times New Roman"/>
        </w:rPr>
        <w:t>must be followed for proper closure of the data input.</w:t>
      </w:r>
    </w:p>
    <w:p w:rsidR="00A80BDA" w:rsidRDefault="00A80BDA" w:rsidP="00A80BDA">
      <w:pPr>
        <w:pStyle w:val="StyleBaseTimesNewRoman"/>
        <w:ind w:firstLine="0"/>
        <w:rPr>
          <w:rFonts w:cs="Times New Roman"/>
        </w:rPr>
      </w:pPr>
    </w:p>
    <w:p w:rsidR="006B1782" w:rsidRPr="00DA647C" w:rsidRDefault="006B1782" w:rsidP="00A80BDA">
      <w:pPr>
        <w:pStyle w:val="StyleBaseTimesNewRoman"/>
        <w:ind w:firstLine="0"/>
        <w:rPr>
          <w:rFonts w:cs="Times New Roman"/>
        </w:rPr>
      </w:pPr>
    </w:p>
    <w:p w:rsidR="00A80BDA" w:rsidRDefault="000F00A4" w:rsidP="00A80BDA">
      <w:pPr>
        <w:pStyle w:val="Base"/>
        <w:keepNext/>
        <w:jc w:val="center"/>
      </w:pPr>
      <w:r>
        <w:rPr>
          <w:noProof/>
          <w:lang w:eastAsia="zh-CN"/>
        </w:rPr>
        <w:drawing>
          <wp:inline distT="0" distB="0" distL="0" distR="0">
            <wp:extent cx="3968496" cy="27340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68496" cy="2734056"/>
                    </a:xfrm>
                    <a:prstGeom prst="rect">
                      <a:avLst/>
                    </a:prstGeom>
                  </pic:spPr>
                </pic:pic>
              </a:graphicData>
            </a:graphic>
          </wp:inline>
        </w:drawing>
      </w:r>
    </w:p>
    <w:p w:rsidR="00A80BDA" w:rsidRPr="00F4761D" w:rsidRDefault="008C03DA" w:rsidP="001F1E1F">
      <w:pPr>
        <w:pStyle w:val="Caption"/>
      </w:pPr>
      <w:bookmarkStart w:id="100" w:name="_Toc355177567"/>
      <w:proofErr w:type="gramStart"/>
      <w:r>
        <w:t>Fig. 3.</w:t>
      </w:r>
      <w:proofErr w:type="gramEnd"/>
      <w:r w:rsidR="007A000C">
        <w:fldChar w:fldCharType="begin"/>
      </w:r>
      <w:r w:rsidR="007A000C">
        <w:instrText xml:space="preserve"> SEQ Fig._ \* ARABIC \s 1 </w:instrText>
      </w:r>
      <w:r w:rsidR="007A000C">
        <w:fldChar w:fldCharType="separate"/>
      </w:r>
      <w:r w:rsidR="009B77EF">
        <w:rPr>
          <w:noProof/>
        </w:rPr>
        <w:t>17</w:t>
      </w:r>
      <w:r w:rsidR="007A000C">
        <w:fldChar w:fldCharType="end"/>
      </w:r>
      <w:r>
        <w:t xml:space="preserve">.  </w:t>
      </w:r>
      <w:r w:rsidR="00A80BDA" w:rsidRPr="00F4761D">
        <w:t>Input screen for user-defined material.</w:t>
      </w:r>
      <w:bookmarkEnd w:id="100"/>
      <w:r w:rsidR="00533464">
        <w:t xml:space="preserve">  </w:t>
      </w:r>
    </w:p>
    <w:p w:rsidR="000D74C7" w:rsidRDefault="000D74C7" w:rsidP="007214FB"/>
    <w:p w:rsidR="007214FB" w:rsidRPr="007214FB" w:rsidRDefault="007214FB" w:rsidP="007214FB">
      <w:pPr>
        <w:pStyle w:val="noindent"/>
      </w:pPr>
    </w:p>
    <w:p w:rsidR="000D74C7" w:rsidRDefault="000D74C7" w:rsidP="007214FB">
      <w:pPr>
        <w:pStyle w:val="Heading2"/>
        <w:numPr>
          <w:ilvl w:val="0"/>
          <w:numId w:val="0"/>
        </w:numPr>
        <w:spacing w:before="0" w:after="0"/>
      </w:pPr>
      <w:bookmarkStart w:id="101" w:name="_Toc355177442"/>
      <w:r w:rsidRPr="00055D0A">
        <w:t>3.6</w:t>
      </w:r>
      <w:r w:rsidRPr="00055D0A">
        <w:tab/>
        <w:t>How to Generate Histogram Representation of Beta Spectra</w:t>
      </w:r>
      <w:bookmarkEnd w:id="101"/>
    </w:p>
    <w:p w:rsidR="000D74C7" w:rsidRPr="00DA647C" w:rsidRDefault="000D74C7" w:rsidP="000D74C7">
      <w:pPr>
        <w:rPr>
          <w:b/>
          <w:sz w:val="22"/>
          <w:szCs w:val="22"/>
        </w:rPr>
      </w:pPr>
    </w:p>
    <w:p w:rsidR="007214FB" w:rsidRDefault="000D74C7" w:rsidP="000D74C7">
      <w:pPr>
        <w:jc w:val="both"/>
        <w:rPr>
          <w:sz w:val="22"/>
          <w:szCs w:val="22"/>
        </w:rPr>
      </w:pPr>
      <w:r w:rsidRPr="00DA647C">
        <w:rPr>
          <w:sz w:val="22"/>
          <w:szCs w:val="22"/>
        </w:rPr>
        <w:t>As discussed in Sect</w:t>
      </w:r>
      <w:r w:rsidR="00C94FE9">
        <w:rPr>
          <w:sz w:val="22"/>
          <w:szCs w:val="22"/>
        </w:rPr>
        <w:t>.</w:t>
      </w:r>
      <w:r w:rsidRPr="00DA647C">
        <w:rPr>
          <w:sz w:val="22"/>
          <w:szCs w:val="22"/>
        </w:rPr>
        <w:t xml:space="preserve"> 2.4</w:t>
      </w:r>
      <w:r w:rsidR="001738B9">
        <w:rPr>
          <w:sz w:val="22"/>
          <w:szCs w:val="22"/>
        </w:rPr>
        <w:t>,</w:t>
      </w:r>
      <w:r w:rsidRPr="00DA647C">
        <w:rPr>
          <w:sz w:val="22"/>
          <w:szCs w:val="22"/>
        </w:rPr>
        <w:t xml:space="preserve"> the Toolbox includes the beta spectra data of ICRP Publication 107 (ICRP 2008).  The number of electrons emitted per nuclear transformation of energy between </w:t>
      </w:r>
      <w:r w:rsidRPr="00DA647C">
        <w:rPr>
          <w:i/>
          <w:sz w:val="22"/>
          <w:szCs w:val="22"/>
        </w:rPr>
        <w:t>E</w:t>
      </w:r>
      <w:r w:rsidRPr="00DA647C">
        <w:rPr>
          <w:sz w:val="22"/>
          <w:szCs w:val="22"/>
        </w:rPr>
        <w:t xml:space="preserve"> and </w:t>
      </w:r>
      <w:r w:rsidRPr="00DA647C">
        <w:rPr>
          <w:i/>
          <w:sz w:val="22"/>
          <w:szCs w:val="22"/>
        </w:rPr>
        <w:t>E</w:t>
      </w:r>
      <w:r w:rsidRPr="00DA647C">
        <w:rPr>
          <w:sz w:val="22"/>
          <w:szCs w:val="22"/>
        </w:rPr>
        <w:t xml:space="preserve"> + </w:t>
      </w:r>
      <w:proofErr w:type="spellStart"/>
      <w:r w:rsidRPr="00DA647C">
        <w:rPr>
          <w:sz w:val="22"/>
          <w:szCs w:val="22"/>
        </w:rPr>
        <w:t>d</w:t>
      </w:r>
      <w:r w:rsidRPr="00DA647C">
        <w:rPr>
          <w:i/>
          <w:sz w:val="22"/>
          <w:szCs w:val="22"/>
        </w:rPr>
        <w:t>E</w:t>
      </w:r>
      <w:proofErr w:type="spellEnd"/>
      <w:r w:rsidRPr="00DA647C">
        <w:rPr>
          <w:sz w:val="22"/>
          <w:szCs w:val="22"/>
        </w:rPr>
        <w:t xml:space="preserve"> are tabulated on a fixed logarithmic-type energy grid extending out to the end-point energy. The P-32 beta spectrum is shown graphically in Fig</w:t>
      </w:r>
      <w:r w:rsidR="001738B9">
        <w:rPr>
          <w:sz w:val="22"/>
          <w:szCs w:val="22"/>
        </w:rPr>
        <w:t>.</w:t>
      </w:r>
      <w:r w:rsidRPr="00DA647C">
        <w:rPr>
          <w:sz w:val="22"/>
          <w:szCs w:val="22"/>
        </w:rPr>
        <w:t xml:space="preserve"> </w:t>
      </w:r>
      <w:r w:rsidR="00F701E9" w:rsidRPr="00DA647C">
        <w:rPr>
          <w:sz w:val="22"/>
          <w:szCs w:val="22"/>
        </w:rPr>
        <w:t>3.4</w:t>
      </w:r>
      <w:r w:rsidR="00B17DA1">
        <w:rPr>
          <w:sz w:val="22"/>
          <w:szCs w:val="22"/>
        </w:rPr>
        <w:t xml:space="preserve"> as created by the T</w:t>
      </w:r>
      <w:r w:rsidRPr="00DA647C">
        <w:rPr>
          <w:sz w:val="22"/>
          <w:szCs w:val="22"/>
        </w:rPr>
        <w:t xml:space="preserve">oolbox. Note the graphic label indicates the end point energy of the spectrum </w:t>
      </w:r>
      <w:r w:rsidR="001738B9">
        <w:rPr>
          <w:sz w:val="22"/>
          <w:szCs w:val="22"/>
        </w:rPr>
        <w:t xml:space="preserve">in this case </w:t>
      </w:r>
      <w:r w:rsidRPr="00DA647C">
        <w:rPr>
          <w:sz w:val="22"/>
          <w:szCs w:val="22"/>
        </w:rPr>
        <w:t xml:space="preserve">is 1.7106 </w:t>
      </w:r>
      <w:proofErr w:type="spellStart"/>
      <w:r w:rsidRPr="00DA647C">
        <w:rPr>
          <w:sz w:val="22"/>
          <w:szCs w:val="22"/>
        </w:rPr>
        <w:t>MeV</w:t>
      </w:r>
      <w:proofErr w:type="spellEnd"/>
      <w:r w:rsidRPr="00DA647C">
        <w:rPr>
          <w:sz w:val="22"/>
          <w:szCs w:val="22"/>
        </w:rPr>
        <w:t xml:space="preserve"> with an average energy of 0.695 </w:t>
      </w:r>
      <w:proofErr w:type="spellStart"/>
      <w:r w:rsidRPr="00DA647C">
        <w:rPr>
          <w:sz w:val="22"/>
          <w:szCs w:val="22"/>
        </w:rPr>
        <w:t>MeV</w:t>
      </w:r>
      <w:proofErr w:type="spellEnd"/>
      <w:r w:rsidRPr="00DA647C">
        <w:rPr>
          <w:sz w:val="22"/>
          <w:szCs w:val="22"/>
        </w:rPr>
        <w:t xml:space="preserve">. </w:t>
      </w:r>
    </w:p>
    <w:p w:rsidR="007214FB" w:rsidRDefault="007214FB" w:rsidP="000D74C7">
      <w:pPr>
        <w:jc w:val="both"/>
        <w:rPr>
          <w:sz w:val="22"/>
          <w:szCs w:val="22"/>
        </w:rPr>
      </w:pPr>
    </w:p>
    <w:p w:rsidR="000D74C7" w:rsidRPr="00DA647C" w:rsidRDefault="000D74C7" w:rsidP="001B7671">
      <w:pPr>
        <w:keepNext/>
        <w:keepLines/>
        <w:jc w:val="both"/>
        <w:rPr>
          <w:sz w:val="22"/>
          <w:szCs w:val="22"/>
        </w:rPr>
      </w:pPr>
      <w:r w:rsidRPr="00DA647C">
        <w:rPr>
          <w:sz w:val="22"/>
          <w:szCs w:val="22"/>
        </w:rPr>
        <w:lastRenderedPageBreak/>
        <w:t xml:space="preserve">The number of electrons per nuclear transformation </w:t>
      </w:r>
      <w:r w:rsidRPr="00DA647C">
        <w:rPr>
          <w:i/>
          <w:sz w:val="22"/>
          <w:szCs w:val="22"/>
        </w:rPr>
        <w:t>N</w:t>
      </w:r>
      <w:r w:rsidRPr="00DA647C">
        <w:rPr>
          <w:sz w:val="22"/>
          <w:szCs w:val="22"/>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tblPr>
      <w:tblGrid>
        <w:gridCol w:w="9018"/>
        <w:gridCol w:w="558"/>
      </w:tblGrid>
      <w:tr w:rsidR="000D74C7" w:rsidRPr="00DA647C" w:rsidTr="00CC184E">
        <w:tc>
          <w:tcPr>
            <w:tcW w:w="9018" w:type="dxa"/>
          </w:tcPr>
          <w:p w:rsidR="000D74C7" w:rsidRPr="00DA647C" w:rsidRDefault="000D74C7" w:rsidP="001B7671">
            <w:pPr>
              <w:keepNext/>
              <w:keepLines/>
              <w:jc w:val="both"/>
              <w:rPr>
                <w:sz w:val="22"/>
                <w:szCs w:val="22"/>
              </w:rPr>
            </w:pPr>
            <m:oMathPara>
              <m:oMath>
                <m:r>
                  <w:rPr>
                    <w:rFonts w:ascii="Cambria Math" w:hAnsi="Cambria Math"/>
                    <w:sz w:val="22"/>
                    <w:szCs w:val="22"/>
                  </w:rPr>
                  <m:t xml:space="preserve">N= </m:t>
                </m:r>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m:t>
                    </m:r>
                  </m:sup>
                  <m:e>
                    <m:r>
                      <w:rPr>
                        <w:rFonts w:ascii="Cambria Math" w:hAnsi="Cambria Math"/>
                        <w:sz w:val="22"/>
                        <w:szCs w:val="22"/>
                      </w:rPr>
                      <m:t>Y</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 xml:space="preserve"> dE</m:t>
                    </m:r>
                  </m:e>
                </m:nary>
              </m:oMath>
            </m:oMathPara>
          </w:p>
        </w:tc>
        <w:tc>
          <w:tcPr>
            <w:tcW w:w="558" w:type="dxa"/>
            <w:vAlign w:val="center"/>
          </w:tcPr>
          <w:p w:rsidR="000D74C7" w:rsidRPr="00DA647C" w:rsidRDefault="000D74C7" w:rsidP="001B7671">
            <w:pPr>
              <w:keepNext/>
              <w:keepLines/>
              <w:jc w:val="both"/>
              <w:rPr>
                <w:sz w:val="22"/>
                <w:szCs w:val="22"/>
              </w:rPr>
            </w:pPr>
            <w:r w:rsidRPr="00DA647C">
              <w:rPr>
                <w:sz w:val="22"/>
                <w:szCs w:val="22"/>
              </w:rPr>
              <w:t>(1)</w:t>
            </w:r>
          </w:p>
        </w:tc>
      </w:tr>
    </w:tbl>
    <w:p w:rsidR="000D74C7" w:rsidRPr="00DA647C" w:rsidRDefault="000D74C7" w:rsidP="001B7671">
      <w:pPr>
        <w:keepNext/>
        <w:keepLines/>
        <w:jc w:val="both"/>
        <w:rPr>
          <w:sz w:val="22"/>
          <w:szCs w:val="22"/>
        </w:rPr>
      </w:pPr>
      <w:proofErr w:type="gramStart"/>
      <w:r w:rsidRPr="00DA647C">
        <w:rPr>
          <w:sz w:val="22"/>
          <w:szCs w:val="22"/>
        </w:rPr>
        <w:t>and</w:t>
      </w:r>
      <w:proofErr w:type="gramEnd"/>
      <w:r w:rsidRPr="00DA647C">
        <w:rPr>
          <w:sz w:val="22"/>
          <w:szCs w:val="22"/>
        </w:rPr>
        <w:t xml:space="preserve"> the average energy </w:t>
      </w:r>
      <m:oMath>
        <m:acc>
          <m:accPr>
            <m:chr m:val="̅"/>
            <m:ctrlPr>
              <w:rPr>
                <w:rFonts w:ascii="Cambria Math" w:hAnsi="Cambria Math"/>
                <w:i/>
                <w:sz w:val="22"/>
                <w:szCs w:val="22"/>
              </w:rPr>
            </m:ctrlPr>
          </m:accPr>
          <m:e>
            <m:r>
              <w:rPr>
                <w:rFonts w:ascii="Cambria Math" w:hAnsi="Cambria Math"/>
                <w:sz w:val="22"/>
                <w:szCs w:val="22"/>
              </w:rPr>
              <m:t>E</m:t>
            </m:r>
          </m:e>
        </m:acc>
        <m:r>
          <m:rPr>
            <m:sty m:val="p"/>
          </m:rPr>
          <w:rPr>
            <w:rFonts w:ascii="Cambria Math" w:hAnsi="Cambria Math"/>
            <w:sz w:val="22"/>
            <w:szCs w:val="22"/>
          </w:rPr>
          <m:t xml:space="preserve"> of the spectrum is</m:t>
        </m:r>
      </m:oMath>
    </w:p>
    <w:tbl>
      <w:tblPr>
        <w:tblStyle w:val="TableGrid"/>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tblPr>
      <w:tblGrid>
        <w:gridCol w:w="9018"/>
        <w:gridCol w:w="558"/>
      </w:tblGrid>
      <w:tr w:rsidR="000D74C7" w:rsidRPr="00DA647C" w:rsidTr="00CC184E">
        <w:tc>
          <w:tcPr>
            <w:tcW w:w="9018" w:type="dxa"/>
          </w:tcPr>
          <w:p w:rsidR="000D74C7" w:rsidRPr="00DA647C" w:rsidRDefault="007A000C" w:rsidP="001B7671">
            <w:pPr>
              <w:keepNext/>
              <w:keepLines/>
              <w:jc w:val="both"/>
              <w:rPr>
                <w:sz w:val="22"/>
                <w:szCs w:val="22"/>
              </w:rPr>
            </w:pPr>
            <m:oMathPara>
              <m:oMath>
                <m:acc>
                  <m:accPr>
                    <m:chr m:val="̅"/>
                    <m:ctrlPr>
                      <w:rPr>
                        <w:rFonts w:ascii="Cambria Math" w:hAnsi="Cambria Math"/>
                        <w:i/>
                        <w:sz w:val="22"/>
                        <w:szCs w:val="22"/>
                      </w:rPr>
                    </m:ctrlPr>
                  </m:accPr>
                  <m:e>
                    <m:r>
                      <w:rPr>
                        <w:rFonts w:ascii="Cambria Math" w:hAnsi="Cambria Math"/>
                        <w:sz w:val="22"/>
                        <w:szCs w:val="22"/>
                      </w:rPr>
                      <m:t>E</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 xml:space="preserve"> </m:t>
                </m:r>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m:t>
                    </m:r>
                  </m:sup>
                  <m:e>
                    <m:r>
                      <w:rPr>
                        <w:rFonts w:ascii="Cambria Math" w:hAnsi="Cambria Math"/>
                        <w:sz w:val="22"/>
                        <w:szCs w:val="22"/>
                      </w:rPr>
                      <m:t>Y</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 xml:space="preserve"> E dE</m:t>
                    </m:r>
                  </m:e>
                </m:nary>
              </m:oMath>
            </m:oMathPara>
          </w:p>
        </w:tc>
        <w:tc>
          <w:tcPr>
            <w:tcW w:w="558" w:type="dxa"/>
            <w:vAlign w:val="center"/>
          </w:tcPr>
          <w:p w:rsidR="000D74C7" w:rsidRPr="00DA647C" w:rsidRDefault="000D74C7" w:rsidP="001B7671">
            <w:pPr>
              <w:keepNext/>
              <w:keepLines/>
              <w:jc w:val="both"/>
              <w:rPr>
                <w:sz w:val="22"/>
                <w:szCs w:val="22"/>
              </w:rPr>
            </w:pPr>
            <w:r w:rsidRPr="00DA647C">
              <w:rPr>
                <w:sz w:val="22"/>
                <w:szCs w:val="22"/>
              </w:rPr>
              <w:t>(2)</w:t>
            </w:r>
          </w:p>
        </w:tc>
      </w:tr>
    </w:tbl>
    <w:p w:rsidR="000D74C7" w:rsidRPr="00DA647C" w:rsidRDefault="000D74C7" w:rsidP="001B7671">
      <w:pPr>
        <w:keepNext/>
        <w:keepLines/>
        <w:jc w:val="both"/>
        <w:rPr>
          <w:sz w:val="22"/>
          <w:szCs w:val="22"/>
        </w:rPr>
      </w:pPr>
      <w:proofErr w:type="gramStart"/>
      <w:r w:rsidRPr="00DA647C">
        <w:rPr>
          <w:sz w:val="22"/>
          <w:szCs w:val="22"/>
        </w:rPr>
        <w:t>where</w:t>
      </w:r>
      <w:proofErr w:type="gramEnd"/>
      <w:r w:rsidRPr="00DA647C">
        <w:rPr>
          <w:sz w:val="22"/>
          <w:szCs w:val="22"/>
        </w:rPr>
        <w:t xml:space="preserve"> </w:t>
      </w:r>
      <w:r w:rsidRPr="00DA647C">
        <w:rPr>
          <w:i/>
          <w:sz w:val="22"/>
          <w:szCs w:val="22"/>
        </w:rPr>
        <w:t>Y</w:t>
      </w:r>
      <w:r w:rsidRPr="00DA647C">
        <w:rPr>
          <w:sz w:val="22"/>
          <w:szCs w:val="22"/>
        </w:rPr>
        <w:t>(</w:t>
      </w:r>
      <w:r w:rsidRPr="00DA647C">
        <w:rPr>
          <w:i/>
          <w:sz w:val="22"/>
          <w:szCs w:val="22"/>
        </w:rPr>
        <w:t>E</w:t>
      </w:r>
      <w:r w:rsidRPr="00DA647C">
        <w:rPr>
          <w:sz w:val="22"/>
          <w:szCs w:val="22"/>
        </w:rPr>
        <w:t>) is the tabulated spectrum (export of th</w:t>
      </w:r>
      <w:r w:rsidR="001738B9">
        <w:rPr>
          <w:sz w:val="22"/>
          <w:szCs w:val="22"/>
        </w:rPr>
        <w:t>ose</w:t>
      </w:r>
      <w:r w:rsidRPr="00DA647C">
        <w:rPr>
          <w:sz w:val="22"/>
          <w:szCs w:val="22"/>
        </w:rPr>
        <w:t xml:space="preserve"> values is available for the graph) and the integrals of </w:t>
      </w:r>
      <w:proofErr w:type="spellStart"/>
      <w:r w:rsidRPr="00DA647C">
        <w:rPr>
          <w:sz w:val="22"/>
          <w:szCs w:val="22"/>
        </w:rPr>
        <w:t>Eqs</w:t>
      </w:r>
      <w:proofErr w:type="spellEnd"/>
      <w:r w:rsidR="006A1DB4">
        <w:rPr>
          <w:sz w:val="22"/>
          <w:szCs w:val="22"/>
        </w:rPr>
        <w:t>.</w:t>
      </w:r>
      <w:r w:rsidRPr="00DA647C">
        <w:rPr>
          <w:sz w:val="22"/>
          <w:szCs w:val="22"/>
        </w:rPr>
        <w:t xml:space="preserve"> </w:t>
      </w:r>
      <w:r w:rsidR="006A1DB4">
        <w:rPr>
          <w:sz w:val="22"/>
          <w:szCs w:val="22"/>
        </w:rPr>
        <w:t>(</w:t>
      </w:r>
      <w:r w:rsidRPr="00DA647C">
        <w:rPr>
          <w:sz w:val="22"/>
          <w:szCs w:val="22"/>
        </w:rPr>
        <w:t>1</w:t>
      </w:r>
      <w:r w:rsidR="006A1DB4">
        <w:rPr>
          <w:sz w:val="22"/>
          <w:szCs w:val="22"/>
        </w:rPr>
        <w:t>)</w:t>
      </w:r>
      <w:r w:rsidRPr="00DA647C">
        <w:rPr>
          <w:sz w:val="22"/>
          <w:szCs w:val="22"/>
        </w:rPr>
        <w:t xml:space="preserve"> </w:t>
      </w:r>
      <w:proofErr w:type="gramStart"/>
      <w:r w:rsidRPr="00DA647C">
        <w:rPr>
          <w:sz w:val="22"/>
          <w:szCs w:val="22"/>
        </w:rPr>
        <w:t>and</w:t>
      </w:r>
      <w:proofErr w:type="gramEnd"/>
      <w:r w:rsidRPr="00DA647C">
        <w:rPr>
          <w:sz w:val="22"/>
          <w:szCs w:val="22"/>
        </w:rPr>
        <w:t xml:space="preserve"> </w:t>
      </w:r>
      <w:r w:rsidR="006A1DB4">
        <w:rPr>
          <w:sz w:val="22"/>
          <w:szCs w:val="22"/>
        </w:rPr>
        <w:t>(</w:t>
      </w:r>
      <w:r w:rsidRPr="00DA647C">
        <w:rPr>
          <w:sz w:val="22"/>
          <w:szCs w:val="22"/>
        </w:rPr>
        <w:t>2</w:t>
      </w:r>
      <w:r w:rsidR="006A1DB4">
        <w:rPr>
          <w:sz w:val="22"/>
          <w:szCs w:val="22"/>
        </w:rPr>
        <w:t>)</w:t>
      </w:r>
      <w:r w:rsidRPr="00DA647C">
        <w:rPr>
          <w:sz w:val="22"/>
          <w:szCs w:val="22"/>
        </w:rPr>
        <w:t xml:space="preserve"> extent over the spectrum; the infinite upper limit </w:t>
      </w:r>
      <w:r w:rsidR="001738B9">
        <w:rPr>
          <w:sz w:val="22"/>
          <w:szCs w:val="22"/>
        </w:rPr>
        <w:t xml:space="preserve">is </w:t>
      </w:r>
      <w:r w:rsidRPr="00DA647C">
        <w:rPr>
          <w:sz w:val="22"/>
          <w:szCs w:val="22"/>
        </w:rPr>
        <w:t>the end point energy.</w:t>
      </w:r>
    </w:p>
    <w:p w:rsidR="000D74C7" w:rsidRDefault="000D74C7" w:rsidP="000D74C7">
      <w:pPr>
        <w:rPr>
          <w:sz w:val="22"/>
          <w:szCs w:val="22"/>
        </w:rPr>
      </w:pPr>
    </w:p>
    <w:p w:rsidR="00B651C8" w:rsidRPr="001B7671" w:rsidRDefault="00B651C8" w:rsidP="001B7671">
      <w:pPr>
        <w:pStyle w:val="noindent"/>
      </w:pPr>
    </w:p>
    <w:p w:rsidR="000D74C7" w:rsidRDefault="000D74C7" w:rsidP="000D74C7">
      <w:pPr>
        <w:keepNext/>
        <w:jc w:val="center"/>
      </w:pPr>
      <w:r>
        <w:rPr>
          <w:noProof/>
          <w:lang w:eastAsia="zh-CN"/>
        </w:rPr>
        <w:drawing>
          <wp:inline distT="0" distB="0" distL="0" distR="0">
            <wp:extent cx="4926842" cy="421887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26842" cy="4218872"/>
                    </a:xfrm>
                    <a:prstGeom prst="rect">
                      <a:avLst/>
                    </a:prstGeom>
                  </pic:spPr>
                </pic:pic>
              </a:graphicData>
            </a:graphic>
          </wp:inline>
        </w:drawing>
      </w:r>
    </w:p>
    <w:p w:rsidR="000C5646" w:rsidRPr="00F4761D" w:rsidRDefault="000C5646" w:rsidP="000C5646">
      <w:pPr>
        <w:pStyle w:val="Caption"/>
      </w:pPr>
      <w:bookmarkStart w:id="102" w:name="_Toc355177568"/>
      <w:proofErr w:type="gramStart"/>
      <w:r>
        <w:t>Fig. 3.</w:t>
      </w:r>
      <w:proofErr w:type="gramEnd"/>
      <w:r w:rsidR="007A000C">
        <w:fldChar w:fldCharType="begin"/>
      </w:r>
      <w:r w:rsidR="007A000C">
        <w:instrText xml:space="preserve"> SEQ Fig._ \* ARABIC \s 1 </w:instrText>
      </w:r>
      <w:r w:rsidR="007A000C">
        <w:fldChar w:fldCharType="separate"/>
      </w:r>
      <w:r w:rsidR="009B77EF">
        <w:rPr>
          <w:noProof/>
        </w:rPr>
        <w:t>18</w:t>
      </w:r>
      <w:r w:rsidR="007A000C">
        <w:fldChar w:fldCharType="end"/>
      </w:r>
      <w:r>
        <w:t xml:space="preserve">.  </w:t>
      </w:r>
      <w:proofErr w:type="gramStart"/>
      <w:r w:rsidRPr="00F4761D">
        <w:t>Graphic display of the P-32 beta spectrum.</w:t>
      </w:r>
      <w:bookmarkEnd w:id="102"/>
      <w:proofErr w:type="gramEnd"/>
      <w:r w:rsidR="00533464">
        <w:t xml:space="preserve">  </w:t>
      </w:r>
    </w:p>
    <w:p w:rsidR="000D74C7" w:rsidRDefault="000D74C7" w:rsidP="000D74C7">
      <w:pPr>
        <w:rPr>
          <w:sz w:val="22"/>
          <w:szCs w:val="22"/>
        </w:rPr>
      </w:pPr>
    </w:p>
    <w:p w:rsidR="007214FB" w:rsidRPr="007214FB" w:rsidRDefault="007214FB" w:rsidP="007214FB">
      <w:pPr>
        <w:pStyle w:val="noindent"/>
      </w:pPr>
    </w:p>
    <w:p w:rsidR="000D74C7" w:rsidRPr="00DA647C" w:rsidRDefault="000D74C7" w:rsidP="000D74C7">
      <w:pPr>
        <w:jc w:val="both"/>
        <w:rPr>
          <w:sz w:val="22"/>
          <w:szCs w:val="22"/>
        </w:rPr>
      </w:pPr>
      <w:r w:rsidRPr="00DA647C">
        <w:rPr>
          <w:sz w:val="22"/>
          <w:szCs w:val="22"/>
        </w:rPr>
        <w:t xml:space="preserve">The graphical display includes provisions to print and export the spectrum and to invoke a module to represent the spectrum as a histogram </w:t>
      </w:r>
      <w:r w:rsidR="001738B9">
        <w:rPr>
          <w:sz w:val="22"/>
          <w:szCs w:val="22"/>
        </w:rPr>
        <w:t xml:space="preserve">that </w:t>
      </w:r>
      <w:r w:rsidRPr="00DA647C">
        <w:rPr>
          <w:sz w:val="22"/>
          <w:szCs w:val="22"/>
        </w:rPr>
        <w:t>might be sampled in Monte Carlo simulations. Clicking the “Export to Monte Carlo Input” invokes the BINBETA module</w:t>
      </w:r>
      <w:r w:rsidR="001738B9">
        <w:rPr>
          <w:sz w:val="22"/>
          <w:szCs w:val="22"/>
        </w:rPr>
        <w:t>,</w:t>
      </w:r>
      <w:r w:rsidRPr="00DA647C">
        <w:rPr>
          <w:sz w:val="22"/>
          <w:szCs w:val="22"/>
        </w:rPr>
        <w:t xml:space="preserve"> which for a user</w:t>
      </w:r>
      <w:r w:rsidR="001738B9">
        <w:rPr>
          <w:sz w:val="22"/>
          <w:szCs w:val="22"/>
        </w:rPr>
        <w:t>-</w:t>
      </w:r>
      <w:r w:rsidRPr="00DA647C">
        <w:rPr>
          <w:sz w:val="22"/>
          <w:szCs w:val="22"/>
        </w:rPr>
        <w:t xml:space="preserve">specified number of energy bins (default 10) tabulates histograms normalized to the emission of 1 beta particle (see Fig. </w:t>
      </w:r>
      <w:r w:rsidR="00BD44FD" w:rsidRPr="00DA647C">
        <w:rPr>
          <w:sz w:val="22"/>
          <w:szCs w:val="22"/>
        </w:rPr>
        <w:t>3.5</w:t>
      </w:r>
      <w:r w:rsidRPr="00DA647C">
        <w:rPr>
          <w:sz w:val="22"/>
          <w:szCs w:val="22"/>
        </w:rPr>
        <w:t xml:space="preserve">). The output of the BINBETA module is shown in Fig. </w:t>
      </w:r>
      <w:r w:rsidR="00BD44FD" w:rsidRPr="00DA647C">
        <w:rPr>
          <w:sz w:val="22"/>
          <w:szCs w:val="22"/>
        </w:rPr>
        <w:t>3.6</w:t>
      </w:r>
      <w:r w:rsidRPr="00DA647C">
        <w:rPr>
          <w:sz w:val="22"/>
          <w:szCs w:val="22"/>
        </w:rPr>
        <w:t xml:space="preserve">. </w:t>
      </w:r>
    </w:p>
    <w:p w:rsidR="000D74C7" w:rsidRDefault="000D74C7" w:rsidP="000D74C7">
      <w:pPr>
        <w:keepNext/>
        <w:jc w:val="center"/>
      </w:pPr>
      <w:r>
        <w:rPr>
          <w:noProof/>
          <w:lang w:eastAsia="zh-CN"/>
        </w:rPr>
        <w:lastRenderedPageBreak/>
        <w:drawing>
          <wp:inline distT="0" distB="0" distL="0" distR="0">
            <wp:extent cx="4510585" cy="2334806"/>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10585" cy="2334806"/>
                    </a:xfrm>
                    <a:prstGeom prst="rect">
                      <a:avLst/>
                    </a:prstGeom>
                  </pic:spPr>
                </pic:pic>
              </a:graphicData>
            </a:graphic>
          </wp:inline>
        </w:drawing>
      </w:r>
    </w:p>
    <w:p w:rsidR="001B1B1A" w:rsidRPr="00F4761D" w:rsidRDefault="001B1B1A" w:rsidP="001B1B1A">
      <w:pPr>
        <w:pStyle w:val="Caption"/>
      </w:pPr>
      <w:bookmarkStart w:id="103" w:name="_Toc345696340"/>
      <w:bookmarkStart w:id="104" w:name="_Toc355177569"/>
      <w:proofErr w:type="gramStart"/>
      <w:r>
        <w:t>Fig. 3.</w:t>
      </w:r>
      <w:proofErr w:type="gramEnd"/>
      <w:r w:rsidR="007A000C">
        <w:fldChar w:fldCharType="begin"/>
      </w:r>
      <w:r w:rsidR="007A000C">
        <w:instrText xml:space="preserve"> SEQ Fig._ \* ARABIC \s 1 </w:instrText>
      </w:r>
      <w:r w:rsidR="007A000C">
        <w:fldChar w:fldCharType="separate"/>
      </w:r>
      <w:r w:rsidR="009B77EF">
        <w:rPr>
          <w:noProof/>
        </w:rPr>
        <w:t>19</w:t>
      </w:r>
      <w:r w:rsidR="007A000C">
        <w:fldChar w:fldCharType="end"/>
      </w:r>
      <w:r>
        <w:t xml:space="preserve">.  </w:t>
      </w:r>
      <w:proofErr w:type="gramStart"/>
      <w:r w:rsidRPr="00F4761D">
        <w:t>BINBETA module to represent the beta spectra in terms of a histogram.</w:t>
      </w:r>
      <w:bookmarkEnd w:id="103"/>
      <w:bookmarkEnd w:id="104"/>
      <w:proofErr w:type="gramEnd"/>
      <w:r w:rsidR="00533464">
        <w:t xml:space="preserve">  </w:t>
      </w:r>
    </w:p>
    <w:p w:rsidR="000D74C7" w:rsidRDefault="000D74C7" w:rsidP="00F4761D">
      <w:pPr>
        <w:pStyle w:val="Caption"/>
      </w:pPr>
    </w:p>
    <w:p w:rsidR="00B651C8" w:rsidRPr="001B7671" w:rsidRDefault="00B651C8" w:rsidP="001B7671"/>
    <w:p w:rsidR="000D74C7" w:rsidRDefault="000D74C7" w:rsidP="000D74C7">
      <w:pPr>
        <w:keepNext/>
        <w:jc w:val="center"/>
      </w:pPr>
      <w:r>
        <w:rPr>
          <w:noProof/>
          <w:lang w:eastAsia="zh-CN"/>
        </w:rPr>
        <w:drawing>
          <wp:inline distT="0" distB="0" distL="0" distR="0">
            <wp:extent cx="4867480" cy="4694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68091" cy="4695420"/>
                    </a:xfrm>
                    <a:prstGeom prst="rect">
                      <a:avLst/>
                    </a:prstGeom>
                  </pic:spPr>
                </pic:pic>
              </a:graphicData>
            </a:graphic>
          </wp:inline>
        </w:drawing>
      </w:r>
    </w:p>
    <w:p w:rsidR="00BF226F" w:rsidRPr="00F4761D" w:rsidRDefault="00BF226F" w:rsidP="00BF226F">
      <w:pPr>
        <w:pStyle w:val="Caption"/>
      </w:pPr>
      <w:bookmarkStart w:id="105" w:name="_Toc355177570"/>
      <w:proofErr w:type="gramStart"/>
      <w:r>
        <w:t>Fig. 3.</w:t>
      </w:r>
      <w:proofErr w:type="gramEnd"/>
      <w:r w:rsidR="007A000C">
        <w:fldChar w:fldCharType="begin"/>
      </w:r>
      <w:r w:rsidR="007A000C">
        <w:instrText xml:space="preserve"> SEQ Fig._ \* ARABIC \s 1 </w:instrText>
      </w:r>
      <w:r w:rsidR="007A000C">
        <w:fldChar w:fldCharType="separate"/>
      </w:r>
      <w:r w:rsidR="009B77EF">
        <w:rPr>
          <w:noProof/>
        </w:rPr>
        <w:t>20</w:t>
      </w:r>
      <w:r w:rsidR="007A000C">
        <w:fldChar w:fldCharType="end"/>
      </w:r>
      <w:r>
        <w:t xml:space="preserve">.  </w:t>
      </w:r>
      <w:proofErr w:type="gramStart"/>
      <w:r w:rsidRPr="00F4761D">
        <w:t>Output file of the BINBETA module with the histogram tabulations of the beta spectrum.</w:t>
      </w:r>
      <w:bookmarkEnd w:id="105"/>
      <w:proofErr w:type="gramEnd"/>
      <w:r w:rsidR="00533464">
        <w:t xml:space="preserve"> </w:t>
      </w:r>
    </w:p>
    <w:p w:rsidR="000D74C7" w:rsidRDefault="000D74C7" w:rsidP="000D74C7">
      <w:pPr>
        <w:jc w:val="center"/>
      </w:pPr>
    </w:p>
    <w:p w:rsidR="000D74C7" w:rsidRPr="00055D0A" w:rsidRDefault="000D74C7" w:rsidP="00C36564">
      <w:pPr>
        <w:pStyle w:val="Heading2"/>
        <w:numPr>
          <w:ilvl w:val="0"/>
          <w:numId w:val="0"/>
        </w:numPr>
      </w:pPr>
      <w:bookmarkStart w:id="106" w:name="_Toc355177443"/>
      <w:r>
        <w:lastRenderedPageBreak/>
        <w:t>3.7</w:t>
      </w:r>
      <w:r>
        <w:tab/>
      </w:r>
      <w:r w:rsidRPr="00055D0A">
        <w:t xml:space="preserve">How to Check the Integrity of the </w:t>
      </w:r>
      <w:proofErr w:type="spellStart"/>
      <w:r w:rsidRPr="00055D0A">
        <w:t>Rad</w:t>
      </w:r>
      <w:proofErr w:type="spellEnd"/>
      <w:r w:rsidRPr="00055D0A">
        <w:t xml:space="preserve"> Toolbox Data Files</w:t>
      </w:r>
      <w:bookmarkEnd w:id="106"/>
    </w:p>
    <w:p w:rsidR="000D74C7" w:rsidRPr="00DA647C" w:rsidRDefault="000D74C7" w:rsidP="000D74C7">
      <w:pPr>
        <w:pStyle w:val="Base"/>
        <w:ind w:firstLine="0"/>
        <w:rPr>
          <w:rFonts w:ascii="Times New Roman" w:hAnsi="Times New Roman" w:cs="Times New Roman"/>
        </w:rPr>
      </w:pPr>
    </w:p>
    <w:p w:rsidR="000D74C7" w:rsidRPr="00DA647C" w:rsidRDefault="000D74C7" w:rsidP="000D74C7">
      <w:pPr>
        <w:pStyle w:val="noindent"/>
        <w:rPr>
          <w:sz w:val="22"/>
          <w:szCs w:val="22"/>
        </w:rPr>
      </w:pPr>
      <w:r w:rsidRPr="00DA647C">
        <w:rPr>
          <w:rFonts w:ascii="Times New Roman" w:hAnsi="Times New Roman"/>
          <w:sz w:val="22"/>
          <w:szCs w:val="22"/>
        </w:rPr>
        <w:t>Following installation of the Rad</w:t>
      </w:r>
      <w:r w:rsidR="00CE016A">
        <w:rPr>
          <w:rFonts w:ascii="Times New Roman" w:hAnsi="Times New Roman"/>
          <w:sz w:val="22"/>
          <w:szCs w:val="22"/>
        </w:rPr>
        <w:t>iological</w:t>
      </w:r>
      <w:r w:rsidRPr="00DA647C">
        <w:rPr>
          <w:rFonts w:ascii="Times New Roman" w:hAnsi="Times New Roman"/>
          <w:sz w:val="22"/>
          <w:szCs w:val="22"/>
        </w:rPr>
        <w:t xml:space="preserve"> Toolbox a procedure is invoked to </w:t>
      </w:r>
      <w:r w:rsidR="001738B9">
        <w:rPr>
          <w:rFonts w:ascii="Times New Roman" w:hAnsi="Times New Roman"/>
          <w:sz w:val="22"/>
          <w:szCs w:val="22"/>
        </w:rPr>
        <w:t xml:space="preserve">confirm </w:t>
      </w:r>
      <w:r w:rsidRPr="00DA647C">
        <w:rPr>
          <w:rFonts w:ascii="Times New Roman" w:hAnsi="Times New Roman"/>
          <w:sz w:val="22"/>
          <w:szCs w:val="22"/>
        </w:rPr>
        <w:t xml:space="preserve">the </w:t>
      </w:r>
      <w:r w:rsidR="001738B9">
        <w:rPr>
          <w:rFonts w:ascii="Times New Roman" w:hAnsi="Times New Roman"/>
          <w:sz w:val="22"/>
          <w:szCs w:val="22"/>
        </w:rPr>
        <w:t xml:space="preserve">integrity of </w:t>
      </w:r>
      <w:r w:rsidRPr="00DA647C">
        <w:rPr>
          <w:rFonts w:ascii="Times New Roman" w:hAnsi="Times New Roman"/>
          <w:sz w:val="22"/>
          <w:szCs w:val="22"/>
        </w:rPr>
        <w:t xml:space="preserve">data files </w:t>
      </w:r>
      <w:r w:rsidR="001738B9">
        <w:rPr>
          <w:rFonts w:ascii="Times New Roman" w:hAnsi="Times New Roman"/>
          <w:sz w:val="22"/>
          <w:szCs w:val="22"/>
        </w:rPr>
        <w:t xml:space="preserve">by </w:t>
      </w:r>
      <w:r w:rsidR="0064729B">
        <w:rPr>
          <w:rFonts w:ascii="Times New Roman" w:hAnsi="Times New Roman"/>
          <w:sz w:val="22"/>
          <w:szCs w:val="22"/>
        </w:rPr>
        <w:t xml:space="preserve">performing </w:t>
      </w:r>
      <w:r w:rsidRPr="00DA647C">
        <w:rPr>
          <w:rFonts w:ascii="Times New Roman" w:hAnsi="Times New Roman"/>
          <w:sz w:val="22"/>
          <w:szCs w:val="22"/>
        </w:rPr>
        <w:t>a</w:t>
      </w:r>
      <w:r w:rsidR="001738B9">
        <w:rPr>
          <w:rFonts w:ascii="Times New Roman" w:hAnsi="Times New Roman"/>
          <w:sz w:val="22"/>
          <w:szCs w:val="22"/>
        </w:rPr>
        <w:t>n</w:t>
      </w:r>
      <w:r w:rsidRPr="00DA647C">
        <w:rPr>
          <w:rFonts w:ascii="Times New Roman" w:hAnsi="Times New Roman"/>
          <w:sz w:val="22"/>
          <w:szCs w:val="22"/>
        </w:rPr>
        <w:t xml:space="preserve"> cyclic redundancy check; </w:t>
      </w:r>
      <w:r w:rsidR="001738B9">
        <w:rPr>
          <w:rFonts w:ascii="Times New Roman" w:hAnsi="Times New Roman"/>
          <w:sz w:val="22"/>
          <w:szCs w:val="22"/>
        </w:rPr>
        <w:t xml:space="preserve">a </w:t>
      </w:r>
      <w:r w:rsidRPr="00DA647C">
        <w:rPr>
          <w:rFonts w:ascii="Times New Roman" w:hAnsi="Times New Roman"/>
          <w:sz w:val="22"/>
          <w:szCs w:val="22"/>
        </w:rPr>
        <w:t xml:space="preserve">so-called CRC procedure. This error-detecting procedure is commonly used to detect accidental changes in data files. </w:t>
      </w:r>
      <w:r w:rsidR="001738B9">
        <w:rPr>
          <w:rFonts w:ascii="Times New Roman" w:hAnsi="Times New Roman"/>
          <w:sz w:val="22"/>
          <w:szCs w:val="22"/>
        </w:rPr>
        <w:t>At any time the user can confirm t</w:t>
      </w:r>
      <w:r w:rsidRPr="00DA647C">
        <w:rPr>
          <w:rFonts w:ascii="Times New Roman" w:hAnsi="Times New Roman"/>
          <w:sz w:val="22"/>
          <w:szCs w:val="22"/>
        </w:rPr>
        <w:t xml:space="preserve">he integrity of the data files by clicking </w:t>
      </w:r>
      <w:r w:rsidR="001738B9">
        <w:rPr>
          <w:rFonts w:ascii="Times New Roman" w:hAnsi="Times New Roman"/>
          <w:sz w:val="22"/>
          <w:szCs w:val="22"/>
        </w:rPr>
        <w:t xml:space="preserve">on </w:t>
      </w:r>
      <w:r w:rsidRPr="00DA647C">
        <w:rPr>
          <w:rFonts w:ascii="Times New Roman" w:hAnsi="Times New Roman"/>
          <w:sz w:val="22"/>
          <w:szCs w:val="22"/>
        </w:rPr>
        <w:t>the CRC Check button on the “About” pull</w:t>
      </w:r>
      <w:r w:rsidR="001738B9">
        <w:rPr>
          <w:rFonts w:ascii="Times New Roman" w:hAnsi="Times New Roman"/>
          <w:sz w:val="22"/>
          <w:szCs w:val="22"/>
        </w:rPr>
        <w:t>-</w:t>
      </w:r>
      <w:r w:rsidRPr="00DA647C">
        <w:rPr>
          <w:rFonts w:ascii="Times New Roman" w:hAnsi="Times New Roman"/>
          <w:sz w:val="22"/>
          <w:szCs w:val="22"/>
        </w:rPr>
        <w:t xml:space="preserve">down </w:t>
      </w:r>
      <w:r w:rsidR="001738B9">
        <w:rPr>
          <w:rFonts w:ascii="Times New Roman" w:hAnsi="Times New Roman"/>
          <w:sz w:val="22"/>
          <w:szCs w:val="22"/>
        </w:rPr>
        <w:t xml:space="preserve">menu </w:t>
      </w:r>
      <w:r w:rsidRPr="00DA647C">
        <w:rPr>
          <w:rFonts w:ascii="Times New Roman" w:hAnsi="Times New Roman"/>
          <w:sz w:val="22"/>
          <w:szCs w:val="22"/>
        </w:rPr>
        <w:t>off the main menu.</w:t>
      </w:r>
    </w:p>
    <w:p w:rsidR="000D74C7" w:rsidRPr="000D74C7" w:rsidRDefault="000D74C7" w:rsidP="000D74C7">
      <w:pPr>
        <w:pStyle w:val="noindent"/>
      </w:pPr>
    </w:p>
    <w:p w:rsidR="00B2531F" w:rsidRDefault="00B2531F" w:rsidP="00A80BDA">
      <w:pPr>
        <w:pStyle w:val="Base"/>
        <w:jc w:val="center"/>
        <w:rPr>
          <w:rFonts w:ascii="Times New Roman" w:hAnsi="Times New Roman" w:cs="Times New Roman"/>
          <w:sz w:val="24"/>
          <w:szCs w:val="24"/>
        </w:rPr>
        <w:sectPr w:rsidR="00B2531F">
          <w:footnotePr>
            <w:numFmt w:val="chicago"/>
            <w:numRestart w:val="eachPage"/>
          </w:footnotePr>
          <w:endnotePr>
            <w:numFmt w:val="decimal"/>
          </w:endnotePr>
          <w:pgSz w:w="12240" w:h="15840" w:code="1"/>
          <w:pgMar w:top="1440" w:right="1440" w:bottom="1440" w:left="1440" w:header="720" w:footer="720" w:gutter="0"/>
          <w:cols w:space="720"/>
        </w:sectPr>
      </w:pPr>
    </w:p>
    <w:p w:rsidR="00A80BDA" w:rsidRPr="00151237" w:rsidRDefault="00A80BDA" w:rsidP="00B2531F">
      <w:pPr>
        <w:pStyle w:val="Heading1"/>
        <w:numPr>
          <w:ilvl w:val="0"/>
          <w:numId w:val="0"/>
        </w:numPr>
        <w:ind w:left="90"/>
      </w:pPr>
      <w:bookmarkStart w:id="107" w:name="_Toc355177444"/>
      <w:r w:rsidRPr="00151237">
        <w:lastRenderedPageBreak/>
        <w:t>4. SUMMARY</w:t>
      </w:r>
      <w:bookmarkEnd w:id="107"/>
    </w:p>
    <w:p w:rsidR="00A80BDA" w:rsidRPr="00151237" w:rsidRDefault="00A80BDA" w:rsidP="00B2531F">
      <w:pPr>
        <w:pStyle w:val="Heading2"/>
        <w:numPr>
          <w:ilvl w:val="0"/>
          <w:numId w:val="0"/>
        </w:numPr>
      </w:pPr>
      <w:bookmarkStart w:id="108" w:name="_Toc355177445"/>
      <w:r w:rsidRPr="00151237">
        <w:t>4.1</w:t>
      </w:r>
      <w:r w:rsidR="00D575A9">
        <w:tab/>
      </w:r>
      <w:r w:rsidRPr="00151237">
        <w:t xml:space="preserve"> Summary and Conclusions</w:t>
      </w:r>
      <w:bookmarkEnd w:id="108"/>
    </w:p>
    <w:p w:rsidR="00A80BDA" w:rsidRPr="00DA647C" w:rsidRDefault="00A80BDA" w:rsidP="000D74C7">
      <w:pPr>
        <w:jc w:val="both"/>
        <w:rPr>
          <w:sz w:val="22"/>
          <w:szCs w:val="22"/>
        </w:rPr>
      </w:pPr>
      <w:r w:rsidRPr="00DA647C">
        <w:rPr>
          <w:sz w:val="22"/>
          <w:szCs w:val="22"/>
        </w:rPr>
        <w:t>The objective of th</w:t>
      </w:r>
      <w:r w:rsidR="007C7E94">
        <w:rPr>
          <w:sz w:val="22"/>
          <w:szCs w:val="22"/>
        </w:rPr>
        <w:t xml:space="preserve">e Radiological Toolbox </w:t>
      </w:r>
      <w:r w:rsidRPr="00DA647C">
        <w:rPr>
          <w:sz w:val="22"/>
          <w:szCs w:val="22"/>
        </w:rPr>
        <w:t>software is to provide the health physicist with electronic access to the extensive and varied data that underlie occupational and environmental radiation protection. These data are available within documents issued by various national and international authorities. Under the guidelines for software development</w:t>
      </w:r>
      <w:r w:rsidR="007C7E94">
        <w:rPr>
          <w:sz w:val="22"/>
          <w:szCs w:val="22"/>
        </w:rPr>
        <w:t>,</w:t>
      </w:r>
      <w:r w:rsidRPr="00DA647C">
        <w:rPr>
          <w:sz w:val="22"/>
          <w:szCs w:val="22"/>
        </w:rPr>
        <w:t xml:space="preserve"> this application is categories to be of a general nature and in a utility role. It is assumed that the user is a trained professional or is undergoing training in health physics and thus the application is a technical resource. The numerical calculations undertaken within the Toolbox are, for the most part, limited to unit </w:t>
      </w:r>
      <w:r w:rsidR="0084757E">
        <w:rPr>
          <w:sz w:val="22"/>
          <w:szCs w:val="22"/>
        </w:rPr>
        <w:t xml:space="preserve">conversion </w:t>
      </w:r>
      <w:r w:rsidRPr="00DA647C">
        <w:rPr>
          <w:sz w:val="22"/>
          <w:szCs w:val="22"/>
        </w:rPr>
        <w:t>if the user so requests. Calculations are also undertaken to derive inter</w:t>
      </w:r>
      <w:r w:rsidR="0084757E">
        <w:rPr>
          <w:sz w:val="22"/>
          <w:szCs w:val="22"/>
        </w:rPr>
        <w:t xml:space="preserve">action </w:t>
      </w:r>
      <w:r w:rsidRPr="00DA647C">
        <w:rPr>
          <w:sz w:val="22"/>
          <w:szCs w:val="22"/>
        </w:rPr>
        <w:t>cross-sections for user</w:t>
      </w:r>
      <w:r w:rsidR="0084757E">
        <w:rPr>
          <w:sz w:val="22"/>
          <w:szCs w:val="22"/>
        </w:rPr>
        <w:t>-</w:t>
      </w:r>
      <w:r w:rsidRPr="00DA647C">
        <w:rPr>
          <w:sz w:val="22"/>
          <w:szCs w:val="22"/>
        </w:rPr>
        <w:t xml:space="preserve">specified material, tabulate beta spectra in terms of histograms for input into Monte Carlo calculations, tabulate the activity of members of decay chains at user specified times, and </w:t>
      </w:r>
      <w:r w:rsidR="0084757E">
        <w:rPr>
          <w:sz w:val="22"/>
          <w:szCs w:val="22"/>
        </w:rPr>
        <w:t xml:space="preserve">tabulate </w:t>
      </w:r>
      <w:r w:rsidRPr="00DA647C">
        <w:rPr>
          <w:sz w:val="22"/>
          <w:szCs w:val="22"/>
        </w:rPr>
        <w:t xml:space="preserve">organ doses for intakes of nuclide mixtures. </w:t>
      </w:r>
    </w:p>
    <w:p w:rsidR="00A80BDA" w:rsidRPr="00DA647C" w:rsidRDefault="00A80BDA" w:rsidP="00A80BDA">
      <w:pPr>
        <w:rPr>
          <w:sz w:val="22"/>
          <w:szCs w:val="22"/>
        </w:rPr>
      </w:pPr>
    </w:p>
    <w:p w:rsidR="00A80BDA" w:rsidRPr="00DA647C" w:rsidRDefault="00A80BDA" w:rsidP="000D74C7">
      <w:pPr>
        <w:jc w:val="both"/>
        <w:rPr>
          <w:sz w:val="22"/>
          <w:szCs w:val="22"/>
        </w:rPr>
      </w:pPr>
      <w:r w:rsidRPr="00DA647C">
        <w:rPr>
          <w:sz w:val="22"/>
          <w:szCs w:val="22"/>
        </w:rPr>
        <w:t>The Rad</w:t>
      </w:r>
      <w:r w:rsidR="00CE016A">
        <w:rPr>
          <w:sz w:val="22"/>
          <w:szCs w:val="22"/>
        </w:rPr>
        <w:t>iological</w:t>
      </w:r>
      <w:r w:rsidRPr="00DA647C">
        <w:rPr>
          <w:sz w:val="22"/>
          <w:szCs w:val="22"/>
        </w:rPr>
        <w:t xml:space="preserve"> Toolbox has been well received by the user community. While </w:t>
      </w:r>
      <w:r w:rsidR="007C7E94">
        <w:rPr>
          <w:sz w:val="22"/>
          <w:szCs w:val="22"/>
        </w:rPr>
        <w:t xml:space="preserve">this version (3.0) </w:t>
      </w:r>
      <w:r w:rsidRPr="00DA647C">
        <w:rPr>
          <w:sz w:val="22"/>
          <w:szCs w:val="22"/>
        </w:rPr>
        <w:t xml:space="preserve">may not respond to all user comments and suggestions we </w:t>
      </w:r>
      <w:r w:rsidR="007C7E94">
        <w:rPr>
          <w:sz w:val="22"/>
          <w:szCs w:val="22"/>
        </w:rPr>
        <w:t xml:space="preserve">continue to </w:t>
      </w:r>
      <w:r w:rsidRPr="00DA647C">
        <w:rPr>
          <w:sz w:val="22"/>
          <w:szCs w:val="22"/>
        </w:rPr>
        <w:t xml:space="preserve">look forward to further comments and suggestions. </w:t>
      </w:r>
    </w:p>
    <w:p w:rsidR="00A80BDA" w:rsidRPr="00151237" w:rsidRDefault="00A80BDA" w:rsidP="00B2531F">
      <w:pPr>
        <w:pStyle w:val="Heading2"/>
        <w:numPr>
          <w:ilvl w:val="0"/>
          <w:numId w:val="0"/>
        </w:numPr>
      </w:pPr>
      <w:bookmarkStart w:id="109" w:name="_Toc355177446"/>
      <w:r w:rsidRPr="00151237">
        <w:t>4.2</w:t>
      </w:r>
      <w:r w:rsidR="00D575A9">
        <w:tab/>
      </w:r>
      <w:r w:rsidRPr="00151237">
        <w:t xml:space="preserve"> Topics for Further Consideration</w:t>
      </w:r>
      <w:bookmarkEnd w:id="109"/>
    </w:p>
    <w:p w:rsidR="00A80BDA" w:rsidRPr="00DA647C" w:rsidRDefault="00A80BDA" w:rsidP="00351A2B">
      <w:pPr>
        <w:jc w:val="both"/>
        <w:rPr>
          <w:sz w:val="22"/>
          <w:szCs w:val="22"/>
        </w:rPr>
      </w:pPr>
      <w:r w:rsidRPr="00DA647C">
        <w:rPr>
          <w:sz w:val="22"/>
          <w:szCs w:val="22"/>
        </w:rPr>
        <w:t>The Rad</w:t>
      </w:r>
      <w:r w:rsidR="00ED4EE0">
        <w:rPr>
          <w:sz w:val="22"/>
          <w:szCs w:val="22"/>
        </w:rPr>
        <w:t>iological</w:t>
      </w:r>
      <w:r w:rsidRPr="00DA647C">
        <w:rPr>
          <w:sz w:val="22"/>
          <w:szCs w:val="22"/>
        </w:rPr>
        <w:t xml:space="preserve"> Toolbox software was developed for application on a Windows-based laptop without </w:t>
      </w:r>
      <w:r w:rsidR="0084757E">
        <w:rPr>
          <w:sz w:val="22"/>
          <w:szCs w:val="22"/>
        </w:rPr>
        <w:t xml:space="preserve">requiring </w:t>
      </w:r>
      <w:r w:rsidRPr="00DA647C">
        <w:rPr>
          <w:sz w:val="22"/>
          <w:szCs w:val="22"/>
        </w:rPr>
        <w:t xml:space="preserve">access to the internet. The feasibility of implementing the Toolbox on tablets and </w:t>
      </w:r>
      <w:proofErr w:type="spellStart"/>
      <w:r w:rsidRPr="00DA647C">
        <w:rPr>
          <w:sz w:val="22"/>
          <w:szCs w:val="22"/>
        </w:rPr>
        <w:t>smartphone</w:t>
      </w:r>
      <w:proofErr w:type="spellEnd"/>
      <w:r w:rsidRPr="00DA647C">
        <w:rPr>
          <w:sz w:val="22"/>
          <w:szCs w:val="22"/>
        </w:rPr>
        <w:t xml:space="preserve"> devices or </w:t>
      </w:r>
      <w:r w:rsidR="00CE016A">
        <w:rPr>
          <w:sz w:val="22"/>
          <w:szCs w:val="22"/>
        </w:rPr>
        <w:t xml:space="preserve">as web-based software </w:t>
      </w:r>
      <w:r w:rsidRPr="00DA647C">
        <w:rPr>
          <w:sz w:val="22"/>
          <w:szCs w:val="22"/>
        </w:rPr>
        <w:t xml:space="preserve">was considered </w:t>
      </w:r>
      <w:r w:rsidR="00CE016A">
        <w:rPr>
          <w:sz w:val="22"/>
          <w:szCs w:val="22"/>
        </w:rPr>
        <w:t xml:space="preserve">during </w:t>
      </w:r>
      <w:r w:rsidRPr="00DA647C">
        <w:rPr>
          <w:sz w:val="22"/>
          <w:szCs w:val="22"/>
        </w:rPr>
        <w:t xml:space="preserve">the course of the project. The latter was judged to be the best option </w:t>
      </w:r>
      <w:r w:rsidR="0084757E">
        <w:rPr>
          <w:sz w:val="22"/>
          <w:szCs w:val="22"/>
        </w:rPr>
        <w:t xml:space="preserve">because </w:t>
      </w:r>
      <w:r w:rsidRPr="00DA647C">
        <w:rPr>
          <w:sz w:val="22"/>
          <w:szCs w:val="22"/>
        </w:rPr>
        <w:t xml:space="preserve">web access does not appear to be </w:t>
      </w:r>
      <w:r w:rsidR="0084757E">
        <w:rPr>
          <w:sz w:val="22"/>
          <w:szCs w:val="22"/>
        </w:rPr>
        <w:t xml:space="preserve">a </w:t>
      </w:r>
      <w:r w:rsidRPr="00DA647C">
        <w:rPr>
          <w:sz w:val="22"/>
          <w:szCs w:val="22"/>
        </w:rPr>
        <w:t>limiting issue.</w:t>
      </w:r>
    </w:p>
    <w:p w:rsidR="00A80BDA" w:rsidRPr="00DA647C" w:rsidRDefault="00A80BDA" w:rsidP="00351A2B">
      <w:pPr>
        <w:jc w:val="both"/>
        <w:rPr>
          <w:sz w:val="22"/>
          <w:szCs w:val="22"/>
        </w:rPr>
      </w:pPr>
    </w:p>
    <w:p w:rsidR="00351A2B" w:rsidRPr="00DA647C" w:rsidRDefault="00351A2B" w:rsidP="00351A2B">
      <w:pPr>
        <w:jc w:val="both"/>
        <w:rPr>
          <w:sz w:val="22"/>
          <w:szCs w:val="22"/>
        </w:rPr>
      </w:pPr>
      <w:r w:rsidRPr="00DA647C">
        <w:rPr>
          <w:sz w:val="22"/>
          <w:szCs w:val="22"/>
        </w:rPr>
        <w:t>Radiation protection is itself in a period of change</w:t>
      </w:r>
      <w:r w:rsidR="0084757E">
        <w:rPr>
          <w:sz w:val="22"/>
          <w:szCs w:val="22"/>
        </w:rPr>
        <w:t>. T</w:t>
      </w:r>
      <w:r w:rsidRPr="00DA647C">
        <w:rPr>
          <w:sz w:val="22"/>
          <w:szCs w:val="22"/>
        </w:rPr>
        <w:t xml:space="preserve">he recommendations of ICRP </w:t>
      </w:r>
      <w:r w:rsidR="00CE016A">
        <w:rPr>
          <w:sz w:val="22"/>
          <w:szCs w:val="22"/>
        </w:rPr>
        <w:t xml:space="preserve">Publication 103 (2007) </w:t>
      </w:r>
      <w:r w:rsidRPr="00DA647C">
        <w:rPr>
          <w:sz w:val="22"/>
          <w:szCs w:val="22"/>
        </w:rPr>
        <w:t>are being translated to nuclide-specific operational quantities and rule</w:t>
      </w:r>
      <w:r w:rsidR="0084757E">
        <w:rPr>
          <w:sz w:val="22"/>
          <w:szCs w:val="22"/>
        </w:rPr>
        <w:t>-</w:t>
      </w:r>
      <w:r w:rsidRPr="00DA647C">
        <w:rPr>
          <w:sz w:val="22"/>
          <w:szCs w:val="22"/>
        </w:rPr>
        <w:t xml:space="preserve">making </w:t>
      </w:r>
      <w:r w:rsidR="007C7E94">
        <w:rPr>
          <w:sz w:val="22"/>
          <w:szCs w:val="22"/>
        </w:rPr>
        <w:t xml:space="preserve">is being considered </w:t>
      </w:r>
      <w:r w:rsidRPr="00DA647C">
        <w:rPr>
          <w:sz w:val="22"/>
          <w:szCs w:val="22"/>
        </w:rPr>
        <w:t xml:space="preserve">to adopt </w:t>
      </w:r>
      <w:r w:rsidR="00CE016A">
        <w:rPr>
          <w:sz w:val="22"/>
          <w:szCs w:val="22"/>
        </w:rPr>
        <w:t xml:space="preserve">these recommendations within the </w:t>
      </w:r>
      <w:r w:rsidRPr="00DA647C">
        <w:rPr>
          <w:sz w:val="22"/>
          <w:szCs w:val="22"/>
        </w:rPr>
        <w:t>U.S. Thus</w:t>
      </w:r>
      <w:r w:rsidR="0084757E">
        <w:rPr>
          <w:sz w:val="22"/>
          <w:szCs w:val="22"/>
        </w:rPr>
        <w:t>,</w:t>
      </w:r>
      <w:r w:rsidRPr="00DA647C">
        <w:rPr>
          <w:sz w:val="22"/>
          <w:szCs w:val="22"/>
        </w:rPr>
        <w:t xml:space="preserve"> this is not the time to undertake a major rewrite of the Toolbox software.</w:t>
      </w:r>
    </w:p>
    <w:p w:rsidR="00351A2B" w:rsidRPr="00DA647C" w:rsidRDefault="00351A2B" w:rsidP="00351A2B">
      <w:pPr>
        <w:jc w:val="both"/>
        <w:rPr>
          <w:sz w:val="22"/>
          <w:szCs w:val="22"/>
        </w:rPr>
      </w:pPr>
    </w:p>
    <w:p w:rsidR="00351A2B" w:rsidRPr="00DA647C" w:rsidRDefault="00351A2B" w:rsidP="00351A2B">
      <w:pPr>
        <w:pStyle w:val="noindent"/>
        <w:rPr>
          <w:sz w:val="22"/>
          <w:szCs w:val="22"/>
        </w:rPr>
      </w:pPr>
    </w:p>
    <w:p w:rsidR="00A80BDA" w:rsidRPr="00DA647C" w:rsidRDefault="00A80BDA" w:rsidP="00A80BDA">
      <w:pPr>
        <w:rPr>
          <w:sz w:val="22"/>
          <w:szCs w:val="22"/>
        </w:rPr>
      </w:pPr>
    </w:p>
    <w:p w:rsidR="0073408D" w:rsidRDefault="0073408D">
      <w:pPr>
        <w:sectPr w:rsidR="0073408D">
          <w:endnotePr>
            <w:numFmt w:val="decimal"/>
          </w:endnotePr>
          <w:pgSz w:w="12240" w:h="15840" w:code="1"/>
          <w:pgMar w:top="1440" w:right="1440" w:bottom="1440" w:left="1440" w:header="720" w:footer="720" w:gutter="0"/>
          <w:cols w:space="720"/>
        </w:sectPr>
      </w:pPr>
    </w:p>
    <w:p w:rsidR="0073408D" w:rsidRDefault="0073408D">
      <w:r>
        <w:lastRenderedPageBreak/>
        <w:br w:type="page"/>
      </w:r>
    </w:p>
    <w:p w:rsidR="00C765B0" w:rsidRDefault="001B2705" w:rsidP="0073408D">
      <w:pPr>
        <w:pStyle w:val="Heading1"/>
        <w:numPr>
          <w:ilvl w:val="0"/>
          <w:numId w:val="0"/>
        </w:numPr>
      </w:pPr>
      <w:bookmarkStart w:id="110" w:name="_Toc355177447"/>
      <w:r>
        <w:lastRenderedPageBreak/>
        <w:t>5</w:t>
      </w:r>
      <w:r w:rsidR="0073408D">
        <w:t xml:space="preserve">. </w:t>
      </w:r>
      <w:r w:rsidR="001929D8" w:rsidRPr="00423B81">
        <w:t>REFERENCES</w:t>
      </w:r>
      <w:bookmarkEnd w:id="46"/>
      <w:bookmarkEnd w:id="47"/>
      <w:bookmarkEnd w:id="67"/>
      <w:bookmarkEnd w:id="110"/>
    </w:p>
    <w:p w:rsidR="008E4A44" w:rsidRPr="008E4A44" w:rsidRDefault="008E4A44" w:rsidP="008E4A44">
      <w:pPr>
        <w:rPr>
          <w:sz w:val="22"/>
          <w:szCs w:val="22"/>
        </w:rPr>
      </w:pPr>
      <w:proofErr w:type="gramStart"/>
      <w:r w:rsidRPr="008E4A44">
        <w:rPr>
          <w:sz w:val="22"/>
          <w:szCs w:val="22"/>
        </w:rPr>
        <w:t>ANSI</w:t>
      </w:r>
      <w:r w:rsidR="00A54F2D">
        <w:rPr>
          <w:sz w:val="22"/>
          <w:szCs w:val="22"/>
        </w:rPr>
        <w:t>,</w:t>
      </w:r>
      <w:r w:rsidRPr="008E4A44">
        <w:rPr>
          <w:sz w:val="22"/>
          <w:szCs w:val="22"/>
        </w:rPr>
        <w:t xml:space="preserve"> 1991.</w:t>
      </w:r>
      <w:proofErr w:type="gramEnd"/>
      <w:r w:rsidRPr="008E4A44">
        <w:rPr>
          <w:sz w:val="22"/>
          <w:szCs w:val="22"/>
        </w:rPr>
        <w:t xml:space="preserve"> </w:t>
      </w:r>
      <w:proofErr w:type="gramStart"/>
      <w:r w:rsidRPr="008E4A44">
        <w:rPr>
          <w:sz w:val="22"/>
          <w:szCs w:val="22"/>
        </w:rPr>
        <w:t>“American National Standard Gamma-ray Attenuation Coefficients and Buildup Factor for Engineering Materials.”</w:t>
      </w:r>
      <w:proofErr w:type="gramEnd"/>
      <w:r w:rsidRPr="008E4A44">
        <w:rPr>
          <w:sz w:val="22"/>
          <w:szCs w:val="22"/>
        </w:rPr>
        <w:t xml:space="preserve"> ANSI/ANS-6.4.3.</w:t>
      </w:r>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 xml:space="preserve">Audi, G. and A.H. </w:t>
      </w:r>
      <w:proofErr w:type="spellStart"/>
      <w:r w:rsidRPr="008E4A44">
        <w:rPr>
          <w:sz w:val="22"/>
          <w:szCs w:val="22"/>
        </w:rPr>
        <w:t>Wapstra</w:t>
      </w:r>
      <w:proofErr w:type="spellEnd"/>
      <w:r w:rsidR="00A54F2D">
        <w:rPr>
          <w:sz w:val="22"/>
          <w:szCs w:val="22"/>
        </w:rPr>
        <w:t>,</w:t>
      </w:r>
      <w:r w:rsidRPr="008E4A44">
        <w:rPr>
          <w:sz w:val="22"/>
          <w:szCs w:val="22"/>
        </w:rPr>
        <w:t xml:space="preserve"> 1995.</w:t>
      </w:r>
      <w:proofErr w:type="gramEnd"/>
      <w:r w:rsidRPr="008E4A44">
        <w:rPr>
          <w:sz w:val="22"/>
          <w:szCs w:val="22"/>
        </w:rPr>
        <w:t xml:space="preserve"> “The 1995 Update to the Atomic Mass Evaluation.”</w:t>
      </w:r>
      <w:r w:rsidRPr="001B7671">
        <w:rPr>
          <w:i/>
          <w:sz w:val="22"/>
          <w:szCs w:val="22"/>
        </w:rPr>
        <w:t xml:space="preserve"> </w:t>
      </w:r>
      <w:proofErr w:type="spellStart"/>
      <w:proofErr w:type="gramStart"/>
      <w:r w:rsidRPr="001B7671">
        <w:rPr>
          <w:i/>
          <w:sz w:val="22"/>
          <w:szCs w:val="22"/>
        </w:rPr>
        <w:t>Nucl</w:t>
      </w:r>
      <w:proofErr w:type="spellEnd"/>
      <w:r w:rsidRPr="001B7671">
        <w:rPr>
          <w:i/>
          <w:sz w:val="22"/>
          <w:szCs w:val="22"/>
        </w:rPr>
        <w:t>.</w:t>
      </w:r>
      <w:proofErr w:type="gramEnd"/>
      <w:r w:rsidRPr="001B7671">
        <w:rPr>
          <w:i/>
          <w:sz w:val="22"/>
          <w:szCs w:val="22"/>
        </w:rPr>
        <w:t xml:space="preserve"> </w:t>
      </w:r>
      <w:proofErr w:type="gramStart"/>
      <w:r w:rsidRPr="001B7671">
        <w:rPr>
          <w:i/>
          <w:sz w:val="22"/>
          <w:szCs w:val="22"/>
        </w:rPr>
        <w:t>Phys. A</w:t>
      </w:r>
      <w:r w:rsidRPr="008E4A44">
        <w:rPr>
          <w:sz w:val="22"/>
          <w:szCs w:val="22"/>
        </w:rPr>
        <w:t xml:space="preserve">. </w:t>
      </w:r>
      <w:r w:rsidRPr="001B7671">
        <w:rPr>
          <w:b/>
          <w:sz w:val="22"/>
          <w:szCs w:val="22"/>
        </w:rPr>
        <w:t>595</w:t>
      </w:r>
      <w:r w:rsidRPr="008E4A44">
        <w:rPr>
          <w:sz w:val="22"/>
          <w:szCs w:val="22"/>
        </w:rPr>
        <w:t>(4), 409.</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Baum, E.M., H.D. Knox, and T.R. Miller</w:t>
      </w:r>
      <w:r w:rsidR="00A54F2D">
        <w:rPr>
          <w:sz w:val="22"/>
          <w:szCs w:val="22"/>
        </w:rPr>
        <w:t>,</w:t>
      </w:r>
      <w:r w:rsidRPr="008E4A44">
        <w:rPr>
          <w:sz w:val="22"/>
          <w:szCs w:val="22"/>
        </w:rPr>
        <w:t xml:space="preserve"> 2002.</w:t>
      </w:r>
      <w:proofErr w:type="gramEnd"/>
      <w:r w:rsidRPr="008E4A44">
        <w:rPr>
          <w:sz w:val="22"/>
          <w:szCs w:val="22"/>
        </w:rPr>
        <w:t xml:space="preserve"> </w:t>
      </w:r>
      <w:proofErr w:type="gramStart"/>
      <w:r w:rsidRPr="008E4A44">
        <w:rPr>
          <w:sz w:val="22"/>
          <w:szCs w:val="22"/>
        </w:rPr>
        <w:t>“Nuclides and Isotopes, 16th Edition of the Chart of the Nuclides.”</w:t>
      </w:r>
      <w:proofErr w:type="gramEnd"/>
      <w:r w:rsidRPr="008E4A44">
        <w:rPr>
          <w:sz w:val="22"/>
          <w:szCs w:val="22"/>
        </w:rPr>
        <w:t xml:space="preserve"> </w:t>
      </w:r>
      <w:proofErr w:type="gramStart"/>
      <w:r w:rsidRPr="008E4A44">
        <w:rPr>
          <w:sz w:val="22"/>
          <w:szCs w:val="22"/>
        </w:rPr>
        <w:t xml:space="preserve">Knolls Atomic Power Laboratory, Inc. Schenectady, NY, </w:t>
      </w:r>
      <w:hyperlink r:id="rId50" w:history="1">
        <w:r w:rsidR="004258AE" w:rsidRPr="001C40CD">
          <w:rPr>
            <w:rStyle w:val="Hyperlink"/>
            <w:sz w:val="22"/>
            <w:szCs w:val="22"/>
          </w:rPr>
          <w:t>http://ChartOfTheNuclides.com</w:t>
        </w:r>
      </w:hyperlink>
      <w:r w:rsidRPr="008E4A44">
        <w:rPr>
          <w:sz w:val="22"/>
          <w:szCs w:val="22"/>
        </w:rPr>
        <w:t>.</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BEIR</w:t>
      </w:r>
      <w:r w:rsidR="00A54F2D">
        <w:rPr>
          <w:sz w:val="22"/>
          <w:szCs w:val="22"/>
        </w:rPr>
        <w:t>,</w:t>
      </w:r>
      <w:r w:rsidRPr="008E4A44">
        <w:rPr>
          <w:sz w:val="22"/>
          <w:szCs w:val="22"/>
        </w:rPr>
        <w:t xml:space="preserve"> 2006.</w:t>
      </w:r>
      <w:proofErr w:type="gramEnd"/>
      <w:r w:rsidRPr="008E4A44">
        <w:rPr>
          <w:sz w:val="22"/>
          <w:szCs w:val="22"/>
        </w:rPr>
        <w:t xml:space="preserve"> </w:t>
      </w:r>
      <w:proofErr w:type="gramStart"/>
      <w:r w:rsidRPr="008E4A44">
        <w:rPr>
          <w:i/>
          <w:sz w:val="22"/>
          <w:szCs w:val="22"/>
        </w:rPr>
        <w:t>Health Risk from Exposure to Low Levels of Ionizing Radiation</w:t>
      </w:r>
      <w:r w:rsidRPr="008E4A44">
        <w:rPr>
          <w:sz w:val="22"/>
          <w:szCs w:val="22"/>
        </w:rPr>
        <w:t>.</w:t>
      </w:r>
      <w:proofErr w:type="gramEnd"/>
      <w:r w:rsidRPr="008E4A44">
        <w:rPr>
          <w:sz w:val="22"/>
          <w:szCs w:val="22"/>
        </w:rPr>
        <w:t xml:space="preserve"> </w:t>
      </w:r>
      <w:proofErr w:type="gramStart"/>
      <w:r w:rsidRPr="008E4A44">
        <w:rPr>
          <w:sz w:val="22"/>
          <w:szCs w:val="22"/>
        </w:rPr>
        <w:t>National Academy Press, Washington</w:t>
      </w:r>
      <w:r w:rsidR="0084757E">
        <w:rPr>
          <w:sz w:val="22"/>
          <w:szCs w:val="22"/>
        </w:rPr>
        <w:t>,</w:t>
      </w:r>
      <w:r w:rsidRPr="008E4A44">
        <w:rPr>
          <w:sz w:val="22"/>
          <w:szCs w:val="22"/>
        </w:rPr>
        <w:t xml:space="preserve"> DC.</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 xml:space="preserve">Berger, M.J., </w:t>
      </w:r>
      <w:r w:rsidR="00845FB3">
        <w:rPr>
          <w:sz w:val="22"/>
          <w:szCs w:val="22"/>
        </w:rPr>
        <w:t xml:space="preserve">J.S. </w:t>
      </w:r>
      <w:proofErr w:type="spellStart"/>
      <w:r w:rsidR="00845FB3">
        <w:rPr>
          <w:sz w:val="22"/>
          <w:szCs w:val="22"/>
        </w:rPr>
        <w:t>Coursey</w:t>
      </w:r>
      <w:proofErr w:type="spellEnd"/>
      <w:r w:rsidR="00845FB3">
        <w:rPr>
          <w:sz w:val="22"/>
          <w:szCs w:val="22"/>
        </w:rPr>
        <w:t xml:space="preserve">, M.A. </w:t>
      </w:r>
      <w:proofErr w:type="spellStart"/>
      <w:r w:rsidR="00845FB3">
        <w:rPr>
          <w:sz w:val="22"/>
          <w:szCs w:val="22"/>
        </w:rPr>
        <w:t>Zucker</w:t>
      </w:r>
      <w:proofErr w:type="spellEnd"/>
      <w:r w:rsidR="00845FB3">
        <w:rPr>
          <w:sz w:val="22"/>
          <w:szCs w:val="22"/>
        </w:rPr>
        <w:t>, and J. Chang</w:t>
      </w:r>
      <w:r w:rsidR="00A54F2D">
        <w:rPr>
          <w:sz w:val="22"/>
          <w:szCs w:val="22"/>
        </w:rPr>
        <w:t>,</w:t>
      </w:r>
      <w:r w:rsidR="00845FB3">
        <w:rPr>
          <w:sz w:val="22"/>
          <w:szCs w:val="22"/>
        </w:rPr>
        <w:t xml:space="preserve"> </w:t>
      </w:r>
      <w:r w:rsidRPr="008E4A44">
        <w:rPr>
          <w:sz w:val="22"/>
          <w:szCs w:val="22"/>
        </w:rPr>
        <w:t>2005.</w:t>
      </w:r>
      <w:proofErr w:type="gramEnd"/>
      <w:r w:rsidRPr="008E4A44">
        <w:rPr>
          <w:sz w:val="22"/>
          <w:szCs w:val="22"/>
        </w:rPr>
        <w:t xml:space="preserve"> </w:t>
      </w:r>
      <w:r w:rsidRPr="00845FB3">
        <w:rPr>
          <w:i/>
          <w:sz w:val="22"/>
          <w:szCs w:val="22"/>
        </w:rPr>
        <w:t>ESTAR, PSTAR, and ASTAR:</w:t>
      </w:r>
      <w:r w:rsidRPr="008E4A44">
        <w:rPr>
          <w:sz w:val="22"/>
          <w:szCs w:val="22"/>
        </w:rPr>
        <w:t xml:space="preserve"> </w:t>
      </w:r>
      <w:r w:rsidRPr="008E4A44">
        <w:rPr>
          <w:i/>
          <w:sz w:val="22"/>
          <w:szCs w:val="22"/>
        </w:rPr>
        <w:t>Computer Programs for Calculating Stopping-Power and Range Tables for Electrons, Protons, and Helium Ions</w:t>
      </w:r>
      <w:r w:rsidRPr="008E4A44">
        <w:rPr>
          <w:sz w:val="22"/>
          <w:szCs w:val="22"/>
        </w:rPr>
        <w:t xml:space="preserve"> (ver. 1.2.3). Available: </w:t>
      </w:r>
      <w:hyperlink r:id="rId51" w:history="1">
        <w:r w:rsidRPr="008E4A44">
          <w:rPr>
            <w:rStyle w:val="Hyperlink"/>
            <w:sz w:val="22"/>
            <w:szCs w:val="22"/>
          </w:rPr>
          <w:t>http://physics.nist.gov/Star</w:t>
        </w:r>
      </w:hyperlink>
      <w:r w:rsidRPr="008E4A44">
        <w:rPr>
          <w:sz w:val="22"/>
          <w:szCs w:val="22"/>
        </w:rPr>
        <w:t xml:space="preserve">. </w:t>
      </w:r>
      <w:proofErr w:type="gramStart"/>
      <w:r w:rsidRPr="008E4A44">
        <w:rPr>
          <w:sz w:val="22"/>
          <w:szCs w:val="22"/>
        </w:rPr>
        <w:t>National Institute of Standards and Technology, Gaithersburg, MD.</w:t>
      </w:r>
      <w:proofErr w:type="gramEnd"/>
    </w:p>
    <w:p w:rsidR="008E4A44" w:rsidRPr="008E4A44" w:rsidRDefault="008E4A44" w:rsidP="008E4A44">
      <w:pPr>
        <w:pStyle w:val="noindent"/>
        <w:rPr>
          <w:rFonts w:ascii="Times New Roman" w:hAnsi="Times New Roman"/>
          <w:sz w:val="22"/>
          <w:szCs w:val="22"/>
        </w:rPr>
      </w:pPr>
    </w:p>
    <w:p w:rsidR="008E4A44" w:rsidRPr="00845FB3" w:rsidRDefault="008E4A44" w:rsidP="008E4A44">
      <w:pPr>
        <w:pStyle w:val="noindent"/>
        <w:rPr>
          <w:rFonts w:ascii="Times New Roman" w:hAnsi="Times New Roman"/>
          <w:sz w:val="22"/>
          <w:szCs w:val="22"/>
        </w:rPr>
      </w:pPr>
      <w:r w:rsidRPr="00845FB3">
        <w:rPr>
          <w:rFonts w:ascii="Times New Roman" w:hAnsi="Times New Roman"/>
          <w:sz w:val="22"/>
          <w:szCs w:val="22"/>
        </w:rPr>
        <w:t>Berger, M.J.</w:t>
      </w:r>
      <w:r w:rsidR="00845FB3" w:rsidRPr="00845FB3">
        <w:rPr>
          <w:rFonts w:ascii="Times New Roman" w:hAnsi="Times New Roman"/>
          <w:sz w:val="22"/>
          <w:szCs w:val="22"/>
        </w:rPr>
        <w:t>,</w:t>
      </w:r>
      <w:r w:rsidRPr="00845FB3">
        <w:rPr>
          <w:rFonts w:ascii="Times New Roman" w:hAnsi="Times New Roman"/>
          <w:sz w:val="22"/>
          <w:szCs w:val="22"/>
        </w:rPr>
        <w:t xml:space="preserve"> </w:t>
      </w:r>
      <w:r w:rsidR="00845FB3" w:rsidRPr="00845FB3">
        <w:rPr>
          <w:rStyle w:val="Strong"/>
          <w:rFonts w:ascii="Times New Roman" w:hAnsi="Times New Roman"/>
          <w:b w:val="0"/>
          <w:sz w:val="22"/>
          <w:szCs w:val="22"/>
        </w:rPr>
        <w:t xml:space="preserve">J.H. Hubbell, S.M. Seltzer, J. Chang, J.S. </w:t>
      </w:r>
      <w:proofErr w:type="spellStart"/>
      <w:r w:rsidR="00845FB3" w:rsidRPr="00845FB3">
        <w:rPr>
          <w:rStyle w:val="Strong"/>
          <w:rFonts w:ascii="Times New Roman" w:hAnsi="Times New Roman"/>
          <w:b w:val="0"/>
          <w:sz w:val="22"/>
          <w:szCs w:val="22"/>
        </w:rPr>
        <w:t>Coursey</w:t>
      </w:r>
      <w:proofErr w:type="spellEnd"/>
      <w:r w:rsidR="00845FB3" w:rsidRPr="00845FB3">
        <w:rPr>
          <w:rStyle w:val="Strong"/>
          <w:rFonts w:ascii="Times New Roman" w:hAnsi="Times New Roman"/>
          <w:b w:val="0"/>
          <w:sz w:val="22"/>
          <w:szCs w:val="22"/>
        </w:rPr>
        <w:t xml:space="preserve">, R. </w:t>
      </w:r>
      <w:proofErr w:type="spellStart"/>
      <w:r w:rsidR="00845FB3" w:rsidRPr="00845FB3">
        <w:rPr>
          <w:rStyle w:val="Strong"/>
          <w:rFonts w:ascii="Times New Roman" w:hAnsi="Times New Roman"/>
          <w:b w:val="0"/>
          <w:sz w:val="22"/>
          <w:szCs w:val="22"/>
        </w:rPr>
        <w:t>Sukumar</w:t>
      </w:r>
      <w:proofErr w:type="spellEnd"/>
      <w:r w:rsidR="00845FB3" w:rsidRPr="00845FB3">
        <w:rPr>
          <w:rStyle w:val="Strong"/>
          <w:rFonts w:ascii="Times New Roman" w:hAnsi="Times New Roman"/>
          <w:b w:val="0"/>
          <w:sz w:val="22"/>
          <w:szCs w:val="22"/>
        </w:rPr>
        <w:t xml:space="preserve">, D.S. </w:t>
      </w:r>
      <w:proofErr w:type="spellStart"/>
      <w:r w:rsidR="00845FB3" w:rsidRPr="00845FB3">
        <w:rPr>
          <w:rStyle w:val="Strong"/>
          <w:rFonts w:ascii="Times New Roman" w:hAnsi="Times New Roman"/>
          <w:b w:val="0"/>
          <w:sz w:val="22"/>
          <w:szCs w:val="22"/>
        </w:rPr>
        <w:t>Zucker</w:t>
      </w:r>
      <w:proofErr w:type="spellEnd"/>
      <w:r w:rsidR="00845FB3" w:rsidRPr="00845FB3">
        <w:rPr>
          <w:rStyle w:val="Strong"/>
          <w:rFonts w:ascii="Times New Roman" w:hAnsi="Times New Roman"/>
          <w:b w:val="0"/>
          <w:sz w:val="22"/>
          <w:szCs w:val="22"/>
        </w:rPr>
        <w:t>, and K. Olsen</w:t>
      </w:r>
      <w:r w:rsidR="00A54F2D">
        <w:rPr>
          <w:rStyle w:val="Strong"/>
          <w:rFonts w:ascii="Times New Roman" w:hAnsi="Times New Roman"/>
          <w:b w:val="0"/>
          <w:sz w:val="22"/>
          <w:szCs w:val="22"/>
        </w:rPr>
        <w:t>,</w:t>
      </w:r>
      <w:r w:rsidR="00845FB3" w:rsidRPr="00845FB3">
        <w:rPr>
          <w:rStyle w:val="Strong"/>
          <w:rFonts w:ascii="Times New Roman" w:hAnsi="Times New Roman"/>
          <w:b w:val="0"/>
          <w:sz w:val="22"/>
          <w:szCs w:val="22"/>
        </w:rPr>
        <w:t xml:space="preserve"> </w:t>
      </w:r>
      <w:r w:rsidRPr="00845FB3">
        <w:rPr>
          <w:rFonts w:ascii="Times New Roman" w:hAnsi="Times New Roman"/>
          <w:sz w:val="22"/>
          <w:szCs w:val="22"/>
        </w:rPr>
        <w:t xml:space="preserve">2010. XCOM: </w:t>
      </w:r>
      <w:r w:rsidRPr="00845FB3">
        <w:rPr>
          <w:rFonts w:ascii="Times New Roman" w:hAnsi="Times New Roman"/>
          <w:i/>
          <w:sz w:val="22"/>
          <w:szCs w:val="22"/>
        </w:rPr>
        <w:t>Photon Cross Section Database</w:t>
      </w:r>
      <w:r w:rsidRPr="00845FB3">
        <w:rPr>
          <w:rFonts w:ascii="Times New Roman" w:hAnsi="Times New Roman"/>
          <w:sz w:val="22"/>
          <w:szCs w:val="22"/>
        </w:rPr>
        <w:t xml:space="preserve"> (ver. 1.5). Available:</w:t>
      </w:r>
      <w:r w:rsidR="00845FB3">
        <w:rPr>
          <w:rFonts w:ascii="Times New Roman" w:hAnsi="Times New Roman"/>
          <w:sz w:val="22"/>
          <w:szCs w:val="22"/>
        </w:rPr>
        <w:t xml:space="preserve"> </w:t>
      </w:r>
      <w:hyperlink r:id="rId52" w:history="1">
        <w:r w:rsidR="004258AE" w:rsidRPr="001C40CD">
          <w:rPr>
            <w:rStyle w:val="Hyperlink"/>
            <w:rFonts w:ascii="Times New Roman" w:hAnsi="Times New Roman"/>
            <w:sz w:val="22"/>
            <w:szCs w:val="22"/>
          </w:rPr>
          <w:t>http://physics.nist.gov/xcom</w:t>
        </w:r>
      </w:hyperlink>
      <w:r w:rsidRPr="00845FB3">
        <w:rPr>
          <w:rFonts w:ascii="Times New Roman" w:hAnsi="Times New Roman"/>
          <w:sz w:val="22"/>
          <w:szCs w:val="22"/>
        </w:rPr>
        <w:t xml:space="preserve">. </w:t>
      </w:r>
      <w:proofErr w:type="gramStart"/>
      <w:r w:rsidRPr="00845FB3">
        <w:rPr>
          <w:rFonts w:ascii="Times New Roman" w:hAnsi="Times New Roman"/>
          <w:sz w:val="22"/>
          <w:szCs w:val="22"/>
        </w:rPr>
        <w:t>National Institute of Standards and Technology, Gaithersburg, MD.</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spellStart"/>
      <w:r w:rsidRPr="008E4A44">
        <w:rPr>
          <w:sz w:val="22"/>
          <w:szCs w:val="22"/>
        </w:rPr>
        <w:t>Coplen</w:t>
      </w:r>
      <w:proofErr w:type="spellEnd"/>
      <w:r w:rsidRPr="008E4A44">
        <w:rPr>
          <w:sz w:val="22"/>
          <w:szCs w:val="22"/>
        </w:rPr>
        <w:t>, T.B</w:t>
      </w:r>
      <w:r w:rsidR="00A54F2D">
        <w:rPr>
          <w:sz w:val="22"/>
          <w:szCs w:val="22"/>
        </w:rPr>
        <w:t>,</w:t>
      </w:r>
      <w:r w:rsidRPr="008E4A44">
        <w:rPr>
          <w:sz w:val="22"/>
          <w:szCs w:val="22"/>
        </w:rPr>
        <w:t xml:space="preserve"> 2001. </w:t>
      </w:r>
      <w:proofErr w:type="gramStart"/>
      <w:r w:rsidRPr="008E4A44">
        <w:rPr>
          <w:sz w:val="22"/>
          <w:szCs w:val="22"/>
        </w:rPr>
        <w:t>“Atomic Weights of the Elements 1999.”</w:t>
      </w:r>
      <w:proofErr w:type="gramEnd"/>
      <w:r w:rsidRPr="008E4A44">
        <w:rPr>
          <w:sz w:val="22"/>
          <w:szCs w:val="22"/>
        </w:rPr>
        <w:t xml:space="preserve"> </w:t>
      </w:r>
      <w:proofErr w:type="gramStart"/>
      <w:r w:rsidRPr="00A54F2D">
        <w:rPr>
          <w:i/>
          <w:sz w:val="22"/>
          <w:szCs w:val="22"/>
        </w:rPr>
        <w:t>Pure Appl. Chem</w:t>
      </w:r>
      <w:r w:rsidRPr="008E4A44">
        <w:rPr>
          <w:sz w:val="22"/>
          <w:szCs w:val="22"/>
        </w:rPr>
        <w:t>. 73(4), 667.</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spellStart"/>
      <w:proofErr w:type="gramStart"/>
      <w:r w:rsidRPr="008E4A44">
        <w:rPr>
          <w:sz w:val="22"/>
          <w:szCs w:val="22"/>
        </w:rPr>
        <w:t>Coursey</w:t>
      </w:r>
      <w:proofErr w:type="spellEnd"/>
      <w:r w:rsidRPr="008E4A44">
        <w:rPr>
          <w:sz w:val="22"/>
          <w:szCs w:val="22"/>
        </w:rPr>
        <w:t xml:space="preserve">, J.S., D.J. Schwab, and R.A. </w:t>
      </w:r>
      <w:proofErr w:type="spellStart"/>
      <w:r w:rsidRPr="008E4A44">
        <w:rPr>
          <w:sz w:val="22"/>
          <w:szCs w:val="22"/>
        </w:rPr>
        <w:t>Dragoset</w:t>
      </w:r>
      <w:proofErr w:type="spellEnd"/>
      <w:r w:rsidR="00A54F2D">
        <w:rPr>
          <w:sz w:val="22"/>
          <w:szCs w:val="22"/>
        </w:rPr>
        <w:t>,</w:t>
      </w:r>
      <w:r w:rsidRPr="008E4A44">
        <w:rPr>
          <w:sz w:val="22"/>
          <w:szCs w:val="22"/>
        </w:rPr>
        <w:t xml:space="preserve"> 2001.</w:t>
      </w:r>
      <w:proofErr w:type="gramEnd"/>
      <w:r w:rsidRPr="008E4A44">
        <w:rPr>
          <w:sz w:val="22"/>
          <w:szCs w:val="22"/>
        </w:rPr>
        <w:t xml:space="preserve"> </w:t>
      </w:r>
      <w:proofErr w:type="gramStart"/>
      <w:r w:rsidRPr="008E4A44">
        <w:rPr>
          <w:i/>
          <w:sz w:val="22"/>
          <w:szCs w:val="22"/>
        </w:rPr>
        <w:t>Atomic Weights and Isotopic Compositions</w:t>
      </w:r>
      <w:r w:rsidRPr="008E4A44">
        <w:rPr>
          <w:sz w:val="22"/>
          <w:szCs w:val="22"/>
        </w:rPr>
        <w:t xml:space="preserve"> (ver</w:t>
      </w:r>
      <w:r w:rsidR="00577476">
        <w:rPr>
          <w:sz w:val="22"/>
          <w:szCs w:val="22"/>
        </w:rPr>
        <w:t>.</w:t>
      </w:r>
      <w:r w:rsidRPr="008E4A44">
        <w:rPr>
          <w:sz w:val="22"/>
          <w:szCs w:val="22"/>
        </w:rPr>
        <w:t xml:space="preserve"> 2.3.1), National Institute of Standards and Technology, Gaithersburg, MD.</w:t>
      </w:r>
      <w:proofErr w:type="gramEnd"/>
      <w:r w:rsidRPr="008E4A44">
        <w:rPr>
          <w:sz w:val="22"/>
          <w:szCs w:val="22"/>
        </w:rPr>
        <w:t xml:space="preserve"> </w:t>
      </w:r>
      <w:proofErr w:type="gramStart"/>
      <w:r w:rsidRPr="008E4A44">
        <w:rPr>
          <w:sz w:val="22"/>
          <w:szCs w:val="22"/>
        </w:rPr>
        <w:t xml:space="preserve">January 31, 2003, </w:t>
      </w:r>
      <w:hyperlink r:id="rId53" w:history="1">
        <w:r w:rsidR="00A54F2D" w:rsidRPr="001C40CD">
          <w:rPr>
            <w:rStyle w:val="Hyperlink"/>
            <w:sz w:val="22"/>
            <w:szCs w:val="22"/>
          </w:rPr>
          <w:t>http://physics.nist.gov/Comp</w:t>
        </w:r>
      </w:hyperlink>
      <w:r w:rsidRPr="008E4A44">
        <w:rPr>
          <w:sz w:val="22"/>
          <w:szCs w:val="22"/>
        </w:rPr>
        <w:t>.</w:t>
      </w:r>
      <w:proofErr w:type="gramEnd"/>
      <w:r w:rsidRPr="008E4A44">
        <w:rPr>
          <w:sz w:val="22"/>
          <w:szCs w:val="22"/>
        </w:rPr>
        <w:t xml:space="preserve"> </w:t>
      </w:r>
    </w:p>
    <w:p w:rsidR="008E4A44" w:rsidRPr="008E4A44" w:rsidRDefault="008E4A44" w:rsidP="008E4A44">
      <w:pPr>
        <w:rPr>
          <w:sz w:val="22"/>
          <w:szCs w:val="22"/>
        </w:rPr>
      </w:pPr>
    </w:p>
    <w:p w:rsidR="008E4A44" w:rsidRPr="008E4A44" w:rsidRDefault="008E4A44" w:rsidP="008E4A44">
      <w:pPr>
        <w:rPr>
          <w:sz w:val="22"/>
          <w:szCs w:val="22"/>
        </w:rPr>
      </w:pPr>
      <w:proofErr w:type="spellStart"/>
      <w:r w:rsidRPr="008E4A44">
        <w:rPr>
          <w:sz w:val="22"/>
          <w:szCs w:val="22"/>
        </w:rPr>
        <w:t>Eckerman</w:t>
      </w:r>
      <w:proofErr w:type="spellEnd"/>
      <w:r w:rsidRPr="008E4A44">
        <w:rPr>
          <w:sz w:val="22"/>
          <w:szCs w:val="22"/>
        </w:rPr>
        <w:t xml:space="preserve">, </w:t>
      </w:r>
      <w:r w:rsidR="00845FB3">
        <w:rPr>
          <w:sz w:val="22"/>
          <w:szCs w:val="22"/>
        </w:rPr>
        <w:t>K</w:t>
      </w:r>
      <w:r w:rsidRPr="008E4A44">
        <w:rPr>
          <w:sz w:val="22"/>
          <w:szCs w:val="22"/>
        </w:rPr>
        <w:t xml:space="preserve">.F., </w:t>
      </w:r>
      <w:r w:rsidR="00CB3CDB">
        <w:rPr>
          <w:sz w:val="22"/>
          <w:szCs w:val="22"/>
        </w:rPr>
        <w:t xml:space="preserve">R.W. Leggett, M. </w:t>
      </w:r>
      <w:proofErr w:type="spellStart"/>
      <w:r w:rsidR="00CB3CDB">
        <w:rPr>
          <w:sz w:val="22"/>
          <w:szCs w:val="22"/>
        </w:rPr>
        <w:t>Cristy</w:t>
      </w:r>
      <w:proofErr w:type="spellEnd"/>
      <w:r w:rsidR="00CB3CDB">
        <w:rPr>
          <w:sz w:val="22"/>
          <w:szCs w:val="22"/>
        </w:rPr>
        <w:t xml:space="preserve">, C.B. Nelson, J.C. Ryman, A.L. </w:t>
      </w:r>
      <w:proofErr w:type="spellStart"/>
      <w:r w:rsidR="00CB3CDB">
        <w:rPr>
          <w:sz w:val="22"/>
          <w:szCs w:val="22"/>
        </w:rPr>
        <w:t>Sjoreen</w:t>
      </w:r>
      <w:proofErr w:type="spellEnd"/>
      <w:r w:rsidR="00CB3CDB">
        <w:rPr>
          <w:sz w:val="22"/>
          <w:szCs w:val="22"/>
        </w:rPr>
        <w:t xml:space="preserve">, </w:t>
      </w:r>
      <w:r w:rsidR="00A54F2D">
        <w:rPr>
          <w:sz w:val="22"/>
          <w:szCs w:val="22"/>
        </w:rPr>
        <w:t xml:space="preserve">and </w:t>
      </w:r>
      <w:r w:rsidR="00CB3CDB">
        <w:rPr>
          <w:sz w:val="22"/>
          <w:szCs w:val="22"/>
        </w:rPr>
        <w:t>R.C. Ward</w:t>
      </w:r>
      <w:r w:rsidR="00A54F2D">
        <w:rPr>
          <w:sz w:val="22"/>
          <w:szCs w:val="22"/>
        </w:rPr>
        <w:t>,</w:t>
      </w:r>
      <w:r w:rsidRPr="008E4A44">
        <w:rPr>
          <w:sz w:val="22"/>
          <w:szCs w:val="22"/>
        </w:rPr>
        <w:t xml:space="preserve"> 2006. </w:t>
      </w:r>
      <w:proofErr w:type="gramStart"/>
      <w:r w:rsidRPr="008E4A44">
        <w:rPr>
          <w:i/>
          <w:sz w:val="22"/>
          <w:szCs w:val="22"/>
        </w:rPr>
        <w:t>User’s Guide to the DCAL System</w:t>
      </w:r>
      <w:r w:rsidRPr="008E4A44">
        <w:rPr>
          <w:sz w:val="22"/>
          <w:szCs w:val="22"/>
        </w:rPr>
        <w:t>, ORNL/TM-2001/190, Oak Ridge National Laboratory, Oak Ridge, TN.</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Endo, A., T. Tamura, and Y. Yamaguchi</w:t>
      </w:r>
      <w:r w:rsidR="00A54F2D">
        <w:rPr>
          <w:sz w:val="22"/>
          <w:szCs w:val="22"/>
        </w:rPr>
        <w:t>,</w:t>
      </w:r>
      <w:r w:rsidRPr="008E4A44">
        <w:rPr>
          <w:sz w:val="22"/>
          <w:szCs w:val="22"/>
        </w:rPr>
        <w:t xml:space="preserve"> 1999.</w:t>
      </w:r>
      <w:proofErr w:type="gramEnd"/>
      <w:r w:rsidRPr="008E4A44">
        <w:rPr>
          <w:sz w:val="22"/>
          <w:szCs w:val="22"/>
        </w:rPr>
        <w:t xml:space="preserve"> </w:t>
      </w:r>
      <w:r w:rsidRPr="008E4A44">
        <w:rPr>
          <w:i/>
          <w:sz w:val="22"/>
          <w:szCs w:val="22"/>
        </w:rPr>
        <w:t xml:space="preserve">Compilation of Nuclear Decay Data Used for Dose Calculation Revised Data for </w:t>
      </w:r>
      <w:proofErr w:type="spellStart"/>
      <w:r w:rsidRPr="008E4A44">
        <w:rPr>
          <w:i/>
          <w:sz w:val="22"/>
          <w:szCs w:val="22"/>
        </w:rPr>
        <w:t>Radionuclides</w:t>
      </w:r>
      <w:proofErr w:type="spellEnd"/>
      <w:r w:rsidRPr="008E4A44">
        <w:rPr>
          <w:i/>
          <w:sz w:val="22"/>
          <w:szCs w:val="22"/>
        </w:rPr>
        <w:t xml:space="preserve"> Not Listed in ICRP Publication 38</w:t>
      </w:r>
      <w:r w:rsidRPr="008E4A44">
        <w:rPr>
          <w:sz w:val="22"/>
          <w:szCs w:val="22"/>
        </w:rPr>
        <w:t>, JAERI-Data/Code 99-035.</w:t>
      </w:r>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Endo, A., and Y. Yamaguchi</w:t>
      </w:r>
      <w:r w:rsidR="00A54F2D">
        <w:rPr>
          <w:sz w:val="22"/>
          <w:szCs w:val="22"/>
        </w:rPr>
        <w:t>,</w:t>
      </w:r>
      <w:r w:rsidRPr="008E4A44">
        <w:rPr>
          <w:sz w:val="22"/>
          <w:szCs w:val="22"/>
        </w:rPr>
        <w:t xml:space="preserve"> 2001.</w:t>
      </w:r>
      <w:proofErr w:type="gramEnd"/>
      <w:r w:rsidRPr="008E4A44">
        <w:rPr>
          <w:sz w:val="22"/>
          <w:szCs w:val="22"/>
        </w:rPr>
        <w:t xml:space="preserve"> </w:t>
      </w:r>
      <w:r w:rsidRPr="008E4A44">
        <w:rPr>
          <w:i/>
          <w:sz w:val="22"/>
          <w:szCs w:val="22"/>
        </w:rPr>
        <w:t xml:space="preserve">Compilation of Nuclear Decay Data Used for Dose Calculation Revised Data for </w:t>
      </w:r>
      <w:proofErr w:type="spellStart"/>
      <w:r w:rsidRPr="008E4A44">
        <w:rPr>
          <w:i/>
          <w:sz w:val="22"/>
          <w:szCs w:val="22"/>
        </w:rPr>
        <w:t>Radionuclides</w:t>
      </w:r>
      <w:proofErr w:type="spellEnd"/>
      <w:r w:rsidRPr="008E4A44">
        <w:rPr>
          <w:i/>
          <w:sz w:val="22"/>
          <w:szCs w:val="22"/>
        </w:rPr>
        <w:t xml:space="preserve"> Listed in ICRP Publication 38</w:t>
      </w:r>
      <w:r w:rsidRPr="008E4A44">
        <w:rPr>
          <w:sz w:val="22"/>
          <w:szCs w:val="22"/>
        </w:rPr>
        <w:t>, JAERI-Data/Code 2001-004.</w:t>
      </w:r>
    </w:p>
    <w:p w:rsidR="008E4A44" w:rsidRPr="008E4A44" w:rsidRDefault="008E4A44" w:rsidP="008E4A44">
      <w:pPr>
        <w:rPr>
          <w:sz w:val="22"/>
          <w:szCs w:val="22"/>
        </w:rPr>
      </w:pPr>
    </w:p>
    <w:p w:rsidR="008E4A44" w:rsidRPr="008E4A44" w:rsidRDefault="008E4A44" w:rsidP="008E4A44">
      <w:pPr>
        <w:pStyle w:val="noindent"/>
        <w:rPr>
          <w:rFonts w:ascii="Times New Roman" w:hAnsi="Times New Roman"/>
          <w:sz w:val="22"/>
          <w:szCs w:val="22"/>
        </w:rPr>
      </w:pPr>
      <w:proofErr w:type="gramStart"/>
      <w:r w:rsidRPr="008E4A44">
        <w:rPr>
          <w:rFonts w:ascii="Times New Roman" w:hAnsi="Times New Roman"/>
          <w:sz w:val="22"/>
          <w:szCs w:val="22"/>
        </w:rPr>
        <w:t>EPA</w:t>
      </w:r>
      <w:r w:rsidR="00A54F2D">
        <w:rPr>
          <w:rFonts w:ascii="Times New Roman" w:hAnsi="Times New Roman"/>
          <w:sz w:val="22"/>
          <w:szCs w:val="22"/>
        </w:rPr>
        <w:t xml:space="preserve">, </w:t>
      </w:r>
      <w:r w:rsidRPr="008E4A44">
        <w:rPr>
          <w:rFonts w:ascii="Times New Roman" w:hAnsi="Times New Roman"/>
          <w:sz w:val="22"/>
          <w:szCs w:val="22"/>
        </w:rPr>
        <w:t>1988.</w:t>
      </w:r>
      <w:proofErr w:type="gramEnd"/>
      <w:r w:rsidRPr="008E4A44">
        <w:rPr>
          <w:rFonts w:ascii="Times New Roman" w:hAnsi="Times New Roman"/>
          <w:sz w:val="22"/>
          <w:szCs w:val="22"/>
        </w:rPr>
        <w:t xml:space="preserve">  </w:t>
      </w:r>
      <w:proofErr w:type="gramStart"/>
      <w:r w:rsidRPr="008E4A44">
        <w:rPr>
          <w:rFonts w:ascii="Times New Roman" w:hAnsi="Times New Roman"/>
          <w:i/>
          <w:sz w:val="22"/>
          <w:szCs w:val="22"/>
        </w:rPr>
        <w:t xml:space="preserve">Limiting Values of Radionuclide Intake and Air </w:t>
      </w:r>
      <w:r w:rsidR="006A1DB4" w:rsidRPr="008E4A44">
        <w:rPr>
          <w:rFonts w:ascii="Times New Roman" w:hAnsi="Times New Roman"/>
          <w:i/>
          <w:sz w:val="22"/>
          <w:szCs w:val="22"/>
        </w:rPr>
        <w:t>Concentration</w:t>
      </w:r>
      <w:r w:rsidRPr="008E4A44">
        <w:rPr>
          <w:rFonts w:ascii="Times New Roman" w:hAnsi="Times New Roman"/>
          <w:i/>
          <w:sz w:val="22"/>
          <w:szCs w:val="22"/>
        </w:rPr>
        <w:t xml:space="preserve"> and Dose Conversion Factors for Inhalation, Submersion, and Ingestion.</w:t>
      </w:r>
      <w:proofErr w:type="gramEnd"/>
      <w:r w:rsidRPr="008E4A44">
        <w:rPr>
          <w:rFonts w:ascii="Times New Roman" w:hAnsi="Times New Roman"/>
          <w:i/>
          <w:sz w:val="22"/>
          <w:szCs w:val="22"/>
        </w:rPr>
        <w:t xml:space="preserve"> Federal Guidance Report 11</w:t>
      </w:r>
      <w:r w:rsidRPr="008E4A44">
        <w:rPr>
          <w:rFonts w:ascii="Times New Roman" w:hAnsi="Times New Roman"/>
          <w:sz w:val="22"/>
          <w:szCs w:val="22"/>
        </w:rPr>
        <w:t xml:space="preserve">. </w:t>
      </w:r>
      <w:proofErr w:type="gramStart"/>
      <w:r w:rsidRPr="008E4A44">
        <w:rPr>
          <w:rFonts w:ascii="Times New Roman" w:hAnsi="Times New Roman"/>
          <w:sz w:val="22"/>
          <w:szCs w:val="22"/>
        </w:rPr>
        <w:t>EPA 501/1-88-020, Washington, DC.</w:t>
      </w:r>
      <w:proofErr w:type="gramEnd"/>
    </w:p>
    <w:p w:rsidR="008E4A44" w:rsidRPr="008E4A44" w:rsidRDefault="008E4A44" w:rsidP="008E4A44">
      <w:pPr>
        <w:pStyle w:val="noindent"/>
        <w:rPr>
          <w:rFonts w:ascii="Times New Roman" w:hAnsi="Times New Roman"/>
          <w:sz w:val="22"/>
          <w:szCs w:val="22"/>
        </w:rPr>
      </w:pPr>
    </w:p>
    <w:p w:rsidR="008E4A44" w:rsidRPr="008E4A44" w:rsidRDefault="008E4A44" w:rsidP="008E4A44">
      <w:pPr>
        <w:rPr>
          <w:sz w:val="22"/>
          <w:szCs w:val="22"/>
        </w:rPr>
      </w:pPr>
      <w:proofErr w:type="gramStart"/>
      <w:r w:rsidRPr="008E4A44">
        <w:rPr>
          <w:sz w:val="22"/>
          <w:szCs w:val="22"/>
        </w:rPr>
        <w:t>EPA</w:t>
      </w:r>
      <w:r w:rsidR="00A54F2D">
        <w:rPr>
          <w:sz w:val="22"/>
          <w:szCs w:val="22"/>
        </w:rPr>
        <w:t>,</w:t>
      </w:r>
      <w:r w:rsidRPr="008E4A44">
        <w:rPr>
          <w:sz w:val="22"/>
          <w:szCs w:val="22"/>
        </w:rPr>
        <w:t xml:space="preserve"> 1992.</w:t>
      </w:r>
      <w:proofErr w:type="gramEnd"/>
      <w:r w:rsidRPr="008E4A44">
        <w:rPr>
          <w:sz w:val="22"/>
          <w:szCs w:val="22"/>
        </w:rPr>
        <w:t xml:space="preserve"> </w:t>
      </w:r>
      <w:proofErr w:type="gramStart"/>
      <w:r w:rsidRPr="008E4A44">
        <w:rPr>
          <w:i/>
          <w:sz w:val="22"/>
          <w:szCs w:val="22"/>
        </w:rPr>
        <w:t>Manual of Protective Action Guides and Protective Actions for Nuclear Incidents</w:t>
      </w:r>
      <w:r w:rsidRPr="008E4A44">
        <w:rPr>
          <w:sz w:val="22"/>
          <w:szCs w:val="22"/>
        </w:rPr>
        <w:t>.</w:t>
      </w:r>
      <w:proofErr w:type="gramEnd"/>
      <w:r w:rsidRPr="008E4A44">
        <w:rPr>
          <w:sz w:val="22"/>
          <w:szCs w:val="22"/>
        </w:rPr>
        <w:t xml:space="preserve"> </w:t>
      </w:r>
      <w:proofErr w:type="gramStart"/>
      <w:r w:rsidRPr="008E4A44">
        <w:rPr>
          <w:sz w:val="22"/>
          <w:szCs w:val="22"/>
        </w:rPr>
        <w:t>EPA-400R-92-001, Washington, DC.</w:t>
      </w:r>
      <w:proofErr w:type="gramEnd"/>
    </w:p>
    <w:p w:rsidR="008E4A44" w:rsidRPr="008E4A44" w:rsidRDefault="008E4A44" w:rsidP="008E4A44">
      <w:pPr>
        <w:rPr>
          <w:sz w:val="22"/>
          <w:szCs w:val="22"/>
        </w:rPr>
      </w:pPr>
    </w:p>
    <w:p w:rsidR="008E4A44" w:rsidRDefault="008E4A44" w:rsidP="008E4A44">
      <w:pPr>
        <w:rPr>
          <w:sz w:val="22"/>
          <w:szCs w:val="22"/>
        </w:rPr>
      </w:pPr>
      <w:proofErr w:type="gramStart"/>
      <w:r w:rsidRPr="008E4A44">
        <w:rPr>
          <w:sz w:val="22"/>
          <w:szCs w:val="22"/>
        </w:rPr>
        <w:t>EPA</w:t>
      </w:r>
      <w:r w:rsidR="00A54F2D">
        <w:rPr>
          <w:sz w:val="22"/>
          <w:szCs w:val="22"/>
        </w:rPr>
        <w:t>,</w:t>
      </w:r>
      <w:r w:rsidRPr="008E4A44">
        <w:rPr>
          <w:sz w:val="22"/>
          <w:szCs w:val="22"/>
        </w:rPr>
        <w:t xml:space="preserve"> 1993.</w:t>
      </w:r>
      <w:proofErr w:type="gramEnd"/>
      <w:r w:rsidRPr="008E4A44">
        <w:rPr>
          <w:sz w:val="22"/>
          <w:szCs w:val="22"/>
        </w:rPr>
        <w:t xml:space="preserve"> </w:t>
      </w:r>
      <w:proofErr w:type="gramStart"/>
      <w:r w:rsidRPr="008E4A44">
        <w:rPr>
          <w:i/>
          <w:sz w:val="22"/>
          <w:szCs w:val="22"/>
        </w:rPr>
        <w:t xml:space="preserve">External Exposure to </w:t>
      </w:r>
      <w:proofErr w:type="spellStart"/>
      <w:r w:rsidRPr="008E4A44">
        <w:rPr>
          <w:i/>
          <w:sz w:val="22"/>
          <w:szCs w:val="22"/>
        </w:rPr>
        <w:t>Radionuclides</w:t>
      </w:r>
      <w:proofErr w:type="spellEnd"/>
      <w:r w:rsidRPr="008E4A44">
        <w:rPr>
          <w:i/>
          <w:sz w:val="22"/>
          <w:szCs w:val="22"/>
        </w:rPr>
        <w:t xml:space="preserve"> in Air, Water, and Soil.</w:t>
      </w:r>
      <w:proofErr w:type="gramEnd"/>
      <w:r w:rsidRPr="008E4A44">
        <w:rPr>
          <w:i/>
          <w:sz w:val="22"/>
          <w:szCs w:val="22"/>
        </w:rPr>
        <w:t xml:space="preserve"> Federal Guidance Report 12</w:t>
      </w:r>
      <w:r w:rsidRPr="008E4A44">
        <w:rPr>
          <w:sz w:val="22"/>
          <w:szCs w:val="22"/>
        </w:rPr>
        <w:t>, Washington, DC.</w:t>
      </w:r>
    </w:p>
    <w:p w:rsidR="008A1DC2" w:rsidRDefault="008A1DC2" w:rsidP="008A1DC2">
      <w:pPr>
        <w:pStyle w:val="noindent"/>
      </w:pPr>
    </w:p>
    <w:p w:rsidR="008A1DC2" w:rsidRPr="008A1DC2" w:rsidRDefault="008A1DC2" w:rsidP="008A1DC2">
      <w:pPr>
        <w:pStyle w:val="noindent"/>
        <w:rPr>
          <w:sz w:val="22"/>
          <w:szCs w:val="22"/>
        </w:rPr>
      </w:pPr>
      <w:proofErr w:type="gramStart"/>
      <w:r w:rsidRPr="008A1DC2">
        <w:rPr>
          <w:sz w:val="22"/>
          <w:szCs w:val="22"/>
        </w:rPr>
        <w:t>EPA</w:t>
      </w:r>
      <w:r w:rsidR="00A54F2D">
        <w:rPr>
          <w:sz w:val="22"/>
          <w:szCs w:val="22"/>
        </w:rPr>
        <w:t>,</w:t>
      </w:r>
      <w:r>
        <w:rPr>
          <w:sz w:val="22"/>
          <w:szCs w:val="22"/>
        </w:rPr>
        <w:t xml:space="preserve"> 1994.</w:t>
      </w:r>
      <w:proofErr w:type="gramEnd"/>
      <w:r>
        <w:rPr>
          <w:sz w:val="22"/>
          <w:szCs w:val="22"/>
        </w:rPr>
        <w:t xml:space="preserve"> </w:t>
      </w:r>
      <w:proofErr w:type="gramStart"/>
      <w:r w:rsidRPr="008A1DC2">
        <w:rPr>
          <w:i/>
          <w:sz w:val="22"/>
          <w:szCs w:val="22"/>
        </w:rPr>
        <w:t>Estimating Radiogenic Cancer Risks</w:t>
      </w:r>
      <w:r>
        <w:rPr>
          <w:sz w:val="22"/>
          <w:szCs w:val="22"/>
        </w:rPr>
        <w:t>, EPA 402-R-93-076.</w:t>
      </w:r>
      <w:proofErr w:type="gramEnd"/>
      <w:r>
        <w:rPr>
          <w:sz w:val="22"/>
          <w:szCs w:val="22"/>
        </w:rPr>
        <w:t xml:space="preserve"> Washington, DC.</w:t>
      </w:r>
    </w:p>
    <w:p w:rsidR="008E4A44" w:rsidRPr="008E4A44" w:rsidRDefault="008E4A44" w:rsidP="008E4A44">
      <w:pPr>
        <w:rPr>
          <w:sz w:val="22"/>
          <w:szCs w:val="22"/>
        </w:rPr>
      </w:pPr>
    </w:p>
    <w:p w:rsidR="008E4A44" w:rsidRDefault="008E4A44" w:rsidP="008E4A44">
      <w:pPr>
        <w:rPr>
          <w:sz w:val="22"/>
          <w:szCs w:val="22"/>
        </w:rPr>
      </w:pPr>
      <w:proofErr w:type="gramStart"/>
      <w:r w:rsidRPr="008E4A44">
        <w:rPr>
          <w:sz w:val="22"/>
          <w:szCs w:val="22"/>
        </w:rPr>
        <w:t>EPA</w:t>
      </w:r>
      <w:r w:rsidR="00A54F2D">
        <w:rPr>
          <w:sz w:val="22"/>
          <w:szCs w:val="22"/>
        </w:rPr>
        <w:t>,</w:t>
      </w:r>
      <w:r w:rsidRPr="008E4A44">
        <w:rPr>
          <w:sz w:val="22"/>
          <w:szCs w:val="22"/>
        </w:rPr>
        <w:t xml:space="preserve"> 1999.</w:t>
      </w:r>
      <w:proofErr w:type="gramEnd"/>
      <w:r w:rsidRPr="008E4A44">
        <w:rPr>
          <w:sz w:val="22"/>
          <w:szCs w:val="22"/>
        </w:rPr>
        <w:t xml:space="preserve"> </w:t>
      </w:r>
      <w:proofErr w:type="gramStart"/>
      <w:r w:rsidRPr="008E4A44">
        <w:rPr>
          <w:i/>
          <w:sz w:val="22"/>
          <w:szCs w:val="22"/>
        </w:rPr>
        <w:t xml:space="preserve">Cancer Risk Coefficients for Environmental Exposure to </w:t>
      </w:r>
      <w:proofErr w:type="spellStart"/>
      <w:r w:rsidRPr="008E4A44">
        <w:rPr>
          <w:i/>
          <w:sz w:val="22"/>
          <w:szCs w:val="22"/>
        </w:rPr>
        <w:t>Radionuclides</w:t>
      </w:r>
      <w:proofErr w:type="spellEnd"/>
      <w:r w:rsidRPr="008E4A44">
        <w:rPr>
          <w:i/>
          <w:sz w:val="22"/>
          <w:szCs w:val="22"/>
        </w:rPr>
        <w:t>.</w:t>
      </w:r>
      <w:proofErr w:type="gramEnd"/>
      <w:r w:rsidRPr="008E4A44">
        <w:rPr>
          <w:i/>
          <w:sz w:val="22"/>
          <w:szCs w:val="22"/>
        </w:rPr>
        <w:t xml:space="preserve"> Federal Guidance Report No. 13</w:t>
      </w:r>
      <w:r w:rsidRPr="008E4A44">
        <w:rPr>
          <w:sz w:val="22"/>
          <w:szCs w:val="22"/>
        </w:rPr>
        <w:t xml:space="preserve">. </w:t>
      </w:r>
      <w:proofErr w:type="gramStart"/>
      <w:r w:rsidRPr="008E4A44">
        <w:rPr>
          <w:sz w:val="22"/>
          <w:szCs w:val="22"/>
        </w:rPr>
        <w:t>EPA 402-R-99-001, Washington, DC.</w:t>
      </w:r>
      <w:proofErr w:type="gramEnd"/>
    </w:p>
    <w:p w:rsidR="008A1DC2" w:rsidRDefault="008A1DC2" w:rsidP="008A1DC2">
      <w:pPr>
        <w:pStyle w:val="noindent"/>
      </w:pPr>
    </w:p>
    <w:p w:rsidR="008E4A44" w:rsidRPr="008E4A44" w:rsidRDefault="008E4A44" w:rsidP="008E4A44">
      <w:pPr>
        <w:pStyle w:val="noindent"/>
        <w:rPr>
          <w:rFonts w:ascii="Times New Roman" w:hAnsi="Times New Roman"/>
          <w:sz w:val="22"/>
          <w:szCs w:val="22"/>
        </w:rPr>
      </w:pPr>
      <w:proofErr w:type="gramStart"/>
      <w:r w:rsidRPr="008E4A44">
        <w:rPr>
          <w:rFonts w:ascii="Times New Roman" w:hAnsi="Times New Roman"/>
          <w:sz w:val="22"/>
          <w:szCs w:val="22"/>
        </w:rPr>
        <w:t>EPA</w:t>
      </w:r>
      <w:r w:rsidR="00A54F2D">
        <w:rPr>
          <w:rFonts w:ascii="Times New Roman" w:hAnsi="Times New Roman"/>
          <w:sz w:val="22"/>
          <w:szCs w:val="22"/>
        </w:rPr>
        <w:t>,</w:t>
      </w:r>
      <w:r w:rsidRPr="008E4A44">
        <w:rPr>
          <w:rFonts w:ascii="Times New Roman" w:hAnsi="Times New Roman"/>
          <w:sz w:val="22"/>
          <w:szCs w:val="22"/>
        </w:rPr>
        <w:t xml:space="preserve"> 2002.</w:t>
      </w:r>
      <w:proofErr w:type="gramEnd"/>
      <w:r w:rsidRPr="008E4A44">
        <w:rPr>
          <w:rFonts w:ascii="Times New Roman" w:hAnsi="Times New Roman"/>
          <w:sz w:val="22"/>
          <w:szCs w:val="22"/>
        </w:rPr>
        <w:t xml:space="preserve"> </w:t>
      </w:r>
      <w:r w:rsidRPr="008E4A44">
        <w:rPr>
          <w:rFonts w:ascii="Times New Roman" w:hAnsi="Times New Roman"/>
          <w:i/>
          <w:sz w:val="22"/>
          <w:szCs w:val="22"/>
        </w:rPr>
        <w:t xml:space="preserve">Cancer Risk Coefficients for Environmental Exposure to </w:t>
      </w:r>
      <w:proofErr w:type="spellStart"/>
      <w:r w:rsidRPr="008E4A44">
        <w:rPr>
          <w:rFonts w:ascii="Times New Roman" w:hAnsi="Times New Roman"/>
          <w:i/>
          <w:sz w:val="22"/>
          <w:szCs w:val="22"/>
        </w:rPr>
        <w:t>Radionuclides</w:t>
      </w:r>
      <w:proofErr w:type="spellEnd"/>
      <w:r w:rsidRPr="008E4A44">
        <w:rPr>
          <w:rFonts w:ascii="Times New Roman" w:hAnsi="Times New Roman"/>
          <w:i/>
          <w:sz w:val="22"/>
          <w:szCs w:val="22"/>
        </w:rPr>
        <w:t>; CD Supplement</w:t>
      </w:r>
      <w:r w:rsidRPr="008E4A44">
        <w:rPr>
          <w:rFonts w:ascii="Times New Roman" w:hAnsi="Times New Roman"/>
          <w:sz w:val="22"/>
          <w:szCs w:val="22"/>
        </w:rPr>
        <w:t xml:space="preserve">. </w:t>
      </w:r>
      <w:proofErr w:type="gramStart"/>
      <w:r w:rsidRPr="008E4A44">
        <w:rPr>
          <w:rFonts w:ascii="Times New Roman" w:hAnsi="Times New Roman"/>
          <w:sz w:val="22"/>
          <w:szCs w:val="22"/>
        </w:rPr>
        <w:t>EPA 402-C-99-001, Rev. 1, Washington, DC.</w:t>
      </w:r>
      <w:proofErr w:type="gramEnd"/>
    </w:p>
    <w:p w:rsidR="008E4A44" w:rsidRPr="008E4A44" w:rsidRDefault="008E4A44" w:rsidP="008E4A44">
      <w:pPr>
        <w:pStyle w:val="noindent"/>
        <w:rPr>
          <w:rFonts w:ascii="Times New Roman" w:hAnsi="Times New Roman"/>
          <w:sz w:val="22"/>
          <w:szCs w:val="22"/>
        </w:rPr>
      </w:pPr>
    </w:p>
    <w:p w:rsidR="008E4A44" w:rsidRDefault="008E4A44" w:rsidP="008E4A44">
      <w:pPr>
        <w:pStyle w:val="noindent"/>
        <w:rPr>
          <w:rFonts w:ascii="Times New Roman" w:hAnsi="Times New Roman"/>
          <w:sz w:val="22"/>
          <w:szCs w:val="22"/>
        </w:rPr>
      </w:pPr>
      <w:proofErr w:type="gramStart"/>
      <w:r w:rsidRPr="008E4A44">
        <w:rPr>
          <w:rFonts w:ascii="Times New Roman" w:hAnsi="Times New Roman"/>
          <w:sz w:val="22"/>
          <w:szCs w:val="22"/>
        </w:rPr>
        <w:t>EPA</w:t>
      </w:r>
      <w:r w:rsidR="00A54F2D">
        <w:rPr>
          <w:rFonts w:ascii="Times New Roman" w:hAnsi="Times New Roman"/>
          <w:sz w:val="22"/>
          <w:szCs w:val="22"/>
        </w:rPr>
        <w:t>,</w:t>
      </w:r>
      <w:r w:rsidRPr="008E4A44">
        <w:rPr>
          <w:rFonts w:ascii="Times New Roman" w:hAnsi="Times New Roman"/>
          <w:sz w:val="22"/>
          <w:szCs w:val="22"/>
        </w:rPr>
        <w:t xml:space="preserve"> 2011.</w:t>
      </w:r>
      <w:proofErr w:type="gramEnd"/>
      <w:r w:rsidRPr="008E4A44">
        <w:rPr>
          <w:rFonts w:ascii="Times New Roman" w:hAnsi="Times New Roman"/>
          <w:sz w:val="22"/>
          <w:szCs w:val="22"/>
        </w:rPr>
        <w:t xml:space="preserve"> </w:t>
      </w:r>
      <w:proofErr w:type="gramStart"/>
      <w:r w:rsidRPr="008E4A44">
        <w:rPr>
          <w:rFonts w:ascii="Times New Roman" w:hAnsi="Times New Roman"/>
          <w:i/>
          <w:sz w:val="22"/>
          <w:szCs w:val="22"/>
        </w:rPr>
        <w:t>Radiogenic Cancer Risk Models and Projections for the U.S. Population</w:t>
      </w:r>
      <w:r w:rsidRPr="008E4A44">
        <w:rPr>
          <w:rFonts w:ascii="Times New Roman" w:hAnsi="Times New Roman"/>
          <w:sz w:val="22"/>
          <w:szCs w:val="22"/>
        </w:rPr>
        <w:t>.</w:t>
      </w:r>
      <w:proofErr w:type="gramEnd"/>
      <w:r w:rsidRPr="008E4A44">
        <w:rPr>
          <w:rFonts w:ascii="Times New Roman" w:hAnsi="Times New Roman"/>
          <w:sz w:val="22"/>
          <w:szCs w:val="22"/>
        </w:rPr>
        <w:t xml:space="preserve"> </w:t>
      </w:r>
      <w:proofErr w:type="gramStart"/>
      <w:r w:rsidRPr="008E4A44">
        <w:rPr>
          <w:rFonts w:ascii="Times New Roman" w:hAnsi="Times New Roman"/>
          <w:sz w:val="22"/>
          <w:szCs w:val="22"/>
        </w:rPr>
        <w:t>EPA-402-R-11-001, Washington, DC.</w:t>
      </w:r>
      <w:proofErr w:type="gramEnd"/>
      <w:r w:rsidRPr="008E4A44">
        <w:rPr>
          <w:rFonts w:ascii="Times New Roman" w:hAnsi="Times New Roman"/>
          <w:sz w:val="22"/>
          <w:szCs w:val="22"/>
        </w:rPr>
        <w:t xml:space="preserve"> </w:t>
      </w:r>
    </w:p>
    <w:p w:rsidR="003F1EDA" w:rsidRDefault="003F1EDA" w:rsidP="008E4A44">
      <w:pPr>
        <w:pStyle w:val="noindent"/>
        <w:rPr>
          <w:rFonts w:ascii="Times New Roman" w:hAnsi="Times New Roman"/>
          <w:sz w:val="22"/>
          <w:szCs w:val="22"/>
        </w:rPr>
      </w:pPr>
    </w:p>
    <w:p w:rsidR="003F1EDA" w:rsidRPr="008E4A44" w:rsidRDefault="003F1EDA" w:rsidP="008E4A44">
      <w:pPr>
        <w:pStyle w:val="noindent"/>
        <w:rPr>
          <w:rFonts w:ascii="Times New Roman" w:hAnsi="Times New Roman"/>
          <w:sz w:val="22"/>
          <w:szCs w:val="22"/>
        </w:rPr>
      </w:pPr>
      <w:proofErr w:type="gramStart"/>
      <w:r>
        <w:rPr>
          <w:rFonts w:ascii="Times New Roman" w:hAnsi="Times New Roman"/>
          <w:sz w:val="22"/>
          <w:szCs w:val="22"/>
        </w:rPr>
        <w:t>Evans, J.S., D.W.</w:t>
      </w:r>
      <w:r w:rsidR="00A54F2D">
        <w:rPr>
          <w:rFonts w:ascii="Times New Roman" w:hAnsi="Times New Roman"/>
          <w:sz w:val="22"/>
          <w:szCs w:val="22"/>
        </w:rPr>
        <w:t xml:space="preserve"> </w:t>
      </w:r>
      <w:r>
        <w:rPr>
          <w:rFonts w:ascii="Times New Roman" w:hAnsi="Times New Roman"/>
          <w:sz w:val="22"/>
          <w:szCs w:val="22"/>
        </w:rPr>
        <w:t>Moeller,</w:t>
      </w:r>
      <w:r w:rsidR="00A54F2D">
        <w:rPr>
          <w:rFonts w:ascii="Times New Roman" w:hAnsi="Times New Roman"/>
          <w:sz w:val="22"/>
          <w:szCs w:val="22"/>
        </w:rPr>
        <w:t xml:space="preserve"> and </w:t>
      </w:r>
      <w:r>
        <w:rPr>
          <w:rFonts w:ascii="Times New Roman" w:hAnsi="Times New Roman"/>
          <w:sz w:val="22"/>
          <w:szCs w:val="22"/>
        </w:rPr>
        <w:t>D.W. Cooper</w:t>
      </w:r>
      <w:r w:rsidR="00A54F2D">
        <w:rPr>
          <w:rFonts w:ascii="Times New Roman" w:hAnsi="Times New Roman"/>
          <w:sz w:val="22"/>
          <w:szCs w:val="22"/>
        </w:rPr>
        <w:t>,</w:t>
      </w:r>
      <w:r>
        <w:rPr>
          <w:rFonts w:ascii="Times New Roman" w:hAnsi="Times New Roman"/>
          <w:sz w:val="22"/>
          <w:szCs w:val="22"/>
        </w:rPr>
        <w:t xml:space="preserve"> 1985.</w:t>
      </w:r>
      <w:proofErr w:type="gramEnd"/>
      <w:r>
        <w:rPr>
          <w:rFonts w:ascii="Times New Roman" w:hAnsi="Times New Roman"/>
          <w:sz w:val="22"/>
          <w:szCs w:val="22"/>
        </w:rPr>
        <w:t xml:space="preserve"> </w:t>
      </w:r>
      <w:r w:rsidRPr="003F1EDA">
        <w:rPr>
          <w:rFonts w:ascii="Times New Roman" w:hAnsi="Times New Roman"/>
          <w:i/>
          <w:sz w:val="22"/>
          <w:szCs w:val="22"/>
        </w:rPr>
        <w:t>Health Effects Model for Nuclear Power Plant Accident Consequence Analysis, Part II: Scientific Basis for Health Effects Models.</w:t>
      </w:r>
      <w:r>
        <w:rPr>
          <w:rFonts w:ascii="Times New Roman" w:hAnsi="Times New Roman"/>
          <w:sz w:val="22"/>
          <w:szCs w:val="22"/>
        </w:rPr>
        <w:t xml:space="preserve"> </w:t>
      </w:r>
      <w:proofErr w:type="gramStart"/>
      <w:r>
        <w:rPr>
          <w:rFonts w:ascii="Times New Roman" w:hAnsi="Times New Roman"/>
          <w:sz w:val="22"/>
          <w:szCs w:val="22"/>
        </w:rPr>
        <w:t>NUREG/CR-4214, Washington, DC.</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FR</w:t>
      </w:r>
      <w:r w:rsidR="00A54F2D">
        <w:rPr>
          <w:sz w:val="22"/>
          <w:szCs w:val="22"/>
        </w:rPr>
        <w:t>,</w:t>
      </w:r>
      <w:r w:rsidRPr="008E4A44">
        <w:rPr>
          <w:sz w:val="22"/>
          <w:szCs w:val="22"/>
        </w:rPr>
        <w:t xml:space="preserve"> 2004.</w:t>
      </w:r>
      <w:proofErr w:type="gramEnd"/>
      <w:r w:rsidRPr="008E4A44">
        <w:rPr>
          <w:sz w:val="22"/>
          <w:szCs w:val="22"/>
        </w:rPr>
        <w:t xml:space="preserve"> 10 CFR </w:t>
      </w:r>
      <w:proofErr w:type="gramStart"/>
      <w:r w:rsidRPr="008E4A44">
        <w:rPr>
          <w:sz w:val="22"/>
          <w:szCs w:val="22"/>
        </w:rPr>
        <w:t>Part</w:t>
      </w:r>
      <w:proofErr w:type="gramEnd"/>
      <w:r w:rsidRPr="008E4A44">
        <w:rPr>
          <w:sz w:val="22"/>
          <w:szCs w:val="22"/>
        </w:rPr>
        <w:t xml:space="preserve"> 71: “Compatibility with IAEA Transportation Safety Standards (TS-R-1) and Other Transportation Safety Amendments; Final Rule</w:t>
      </w:r>
      <w:r w:rsidR="0084757E">
        <w:rPr>
          <w:sz w:val="22"/>
          <w:szCs w:val="22"/>
        </w:rPr>
        <w:t>.</w:t>
      </w:r>
      <w:r w:rsidRPr="008E4A44">
        <w:rPr>
          <w:sz w:val="22"/>
          <w:szCs w:val="22"/>
        </w:rPr>
        <w:t xml:space="preserve">” </w:t>
      </w:r>
      <w:r w:rsidRPr="00A54F2D">
        <w:rPr>
          <w:i/>
          <w:sz w:val="22"/>
          <w:szCs w:val="22"/>
        </w:rPr>
        <w:t>Federal Register</w:t>
      </w:r>
      <w:r w:rsidRPr="008E4A44">
        <w:rPr>
          <w:sz w:val="22"/>
          <w:szCs w:val="22"/>
        </w:rPr>
        <w:t xml:space="preserve"> 69(16):3698-3814.</w:t>
      </w:r>
    </w:p>
    <w:p w:rsidR="008E4A44" w:rsidRPr="008E4A44" w:rsidRDefault="008E4A44" w:rsidP="008E4A44">
      <w:pPr>
        <w:pStyle w:val="noindent"/>
        <w:rPr>
          <w:rFonts w:ascii="Times New Roman" w:hAnsi="Times New Roman"/>
          <w:sz w:val="22"/>
          <w:szCs w:val="22"/>
        </w:rPr>
      </w:pPr>
    </w:p>
    <w:p w:rsidR="008E4A44" w:rsidRDefault="008E4A44" w:rsidP="008E4A44">
      <w:pPr>
        <w:pStyle w:val="noindent"/>
        <w:rPr>
          <w:rFonts w:ascii="Times New Roman" w:hAnsi="Times New Roman"/>
          <w:sz w:val="22"/>
          <w:szCs w:val="22"/>
        </w:rPr>
      </w:pPr>
      <w:proofErr w:type="spellStart"/>
      <w:proofErr w:type="gramStart"/>
      <w:r w:rsidRPr="008E4A44">
        <w:rPr>
          <w:rFonts w:ascii="Times New Roman" w:hAnsi="Times New Roman"/>
          <w:sz w:val="22"/>
          <w:szCs w:val="22"/>
        </w:rPr>
        <w:t>Gusev</w:t>
      </w:r>
      <w:proofErr w:type="spellEnd"/>
      <w:r w:rsidRPr="008E4A44">
        <w:rPr>
          <w:rFonts w:ascii="Times New Roman" w:hAnsi="Times New Roman"/>
          <w:sz w:val="22"/>
          <w:szCs w:val="22"/>
        </w:rPr>
        <w:t>, I.A.</w:t>
      </w:r>
      <w:r w:rsidR="00CB3CDB">
        <w:rPr>
          <w:rFonts w:ascii="Times New Roman" w:hAnsi="Times New Roman"/>
          <w:sz w:val="22"/>
          <w:szCs w:val="22"/>
        </w:rPr>
        <w:t xml:space="preserve">, A. </w:t>
      </w:r>
      <w:proofErr w:type="spellStart"/>
      <w:r w:rsidR="00CB3CDB">
        <w:rPr>
          <w:rFonts w:ascii="Times New Roman" w:hAnsi="Times New Roman"/>
          <w:sz w:val="22"/>
          <w:szCs w:val="22"/>
        </w:rPr>
        <w:t>Guskova</w:t>
      </w:r>
      <w:proofErr w:type="spellEnd"/>
      <w:r w:rsidR="00CB3CDB">
        <w:rPr>
          <w:rFonts w:ascii="Times New Roman" w:hAnsi="Times New Roman"/>
          <w:sz w:val="22"/>
          <w:szCs w:val="22"/>
        </w:rPr>
        <w:t xml:space="preserve">, and F.A. </w:t>
      </w:r>
      <w:proofErr w:type="spellStart"/>
      <w:r w:rsidR="00CB3CDB">
        <w:rPr>
          <w:rFonts w:ascii="Times New Roman" w:hAnsi="Times New Roman"/>
          <w:sz w:val="22"/>
          <w:szCs w:val="22"/>
        </w:rPr>
        <w:t>Mettler</w:t>
      </w:r>
      <w:proofErr w:type="spellEnd"/>
      <w:r w:rsidR="00CB3CDB">
        <w:rPr>
          <w:rFonts w:ascii="Times New Roman" w:hAnsi="Times New Roman"/>
          <w:sz w:val="22"/>
          <w:szCs w:val="22"/>
        </w:rPr>
        <w:t xml:space="preserve"> (Eds.)</w:t>
      </w:r>
      <w:r w:rsidR="00A54F2D">
        <w:rPr>
          <w:rFonts w:ascii="Times New Roman" w:hAnsi="Times New Roman"/>
          <w:sz w:val="22"/>
          <w:szCs w:val="22"/>
        </w:rPr>
        <w:t>,</w:t>
      </w:r>
      <w:r w:rsidRPr="008E4A44">
        <w:rPr>
          <w:rFonts w:ascii="Times New Roman" w:hAnsi="Times New Roman"/>
          <w:sz w:val="22"/>
          <w:szCs w:val="22"/>
        </w:rPr>
        <w:t xml:space="preserve"> 2001.</w:t>
      </w:r>
      <w:proofErr w:type="gramEnd"/>
      <w:r w:rsidRPr="008E4A44">
        <w:rPr>
          <w:rFonts w:ascii="Times New Roman" w:hAnsi="Times New Roman"/>
          <w:sz w:val="22"/>
          <w:szCs w:val="22"/>
        </w:rPr>
        <w:t xml:space="preserve"> </w:t>
      </w:r>
      <w:proofErr w:type="gramStart"/>
      <w:r w:rsidRPr="008E4A44">
        <w:rPr>
          <w:rFonts w:ascii="Times New Roman" w:hAnsi="Times New Roman"/>
          <w:i/>
          <w:sz w:val="22"/>
          <w:szCs w:val="22"/>
        </w:rPr>
        <w:t>Medical Management of Radiation Accidents</w:t>
      </w:r>
      <w:r w:rsidRPr="008E4A44">
        <w:rPr>
          <w:rFonts w:ascii="Times New Roman" w:hAnsi="Times New Roman"/>
          <w:sz w:val="22"/>
          <w:szCs w:val="22"/>
        </w:rPr>
        <w:t>, 2</w:t>
      </w:r>
      <w:r w:rsidRPr="008E4A44">
        <w:rPr>
          <w:rFonts w:ascii="Times New Roman" w:hAnsi="Times New Roman"/>
          <w:sz w:val="22"/>
          <w:szCs w:val="22"/>
          <w:vertAlign w:val="superscript"/>
        </w:rPr>
        <w:t>nd</w:t>
      </w:r>
      <w:r w:rsidRPr="008E4A44">
        <w:rPr>
          <w:rFonts w:ascii="Times New Roman" w:hAnsi="Times New Roman"/>
          <w:sz w:val="22"/>
          <w:szCs w:val="22"/>
        </w:rPr>
        <w:t xml:space="preserve"> Edition.</w:t>
      </w:r>
      <w:proofErr w:type="gramEnd"/>
      <w:r w:rsidRPr="008E4A44">
        <w:rPr>
          <w:rFonts w:ascii="Times New Roman" w:hAnsi="Times New Roman"/>
          <w:sz w:val="22"/>
          <w:szCs w:val="22"/>
        </w:rPr>
        <w:t xml:space="preserve"> </w:t>
      </w:r>
      <w:proofErr w:type="gramStart"/>
      <w:r w:rsidRPr="008E4A44">
        <w:rPr>
          <w:rFonts w:ascii="Times New Roman" w:hAnsi="Times New Roman"/>
          <w:sz w:val="22"/>
          <w:szCs w:val="22"/>
        </w:rPr>
        <w:t>CRC Press, Boca Raton, FL.</w:t>
      </w:r>
      <w:proofErr w:type="gramEnd"/>
    </w:p>
    <w:p w:rsidR="008A1DC2" w:rsidRDefault="008A1DC2" w:rsidP="008E4A44">
      <w:pPr>
        <w:pStyle w:val="noindent"/>
        <w:rPr>
          <w:rFonts w:ascii="Times New Roman" w:hAnsi="Times New Roman"/>
          <w:sz w:val="22"/>
          <w:szCs w:val="22"/>
        </w:rPr>
      </w:pPr>
    </w:p>
    <w:p w:rsidR="008A1DC2" w:rsidRPr="008E4A44" w:rsidRDefault="008A1DC2" w:rsidP="008E4A44">
      <w:pPr>
        <w:pStyle w:val="noindent"/>
        <w:rPr>
          <w:rFonts w:ascii="Times New Roman" w:hAnsi="Times New Roman"/>
          <w:sz w:val="22"/>
          <w:szCs w:val="22"/>
        </w:rPr>
      </w:pPr>
      <w:r>
        <w:rPr>
          <w:rFonts w:ascii="Times New Roman" w:hAnsi="Times New Roman"/>
          <w:sz w:val="22"/>
          <w:szCs w:val="22"/>
        </w:rPr>
        <w:t>Harima, Y.</w:t>
      </w:r>
      <w:r w:rsidR="00A54F2D">
        <w:rPr>
          <w:rFonts w:ascii="Times New Roman" w:hAnsi="Times New Roman"/>
          <w:sz w:val="22"/>
          <w:szCs w:val="22"/>
        </w:rPr>
        <w:t>,</w:t>
      </w:r>
      <w:r>
        <w:rPr>
          <w:rFonts w:ascii="Times New Roman" w:hAnsi="Times New Roman"/>
          <w:sz w:val="22"/>
          <w:szCs w:val="22"/>
        </w:rPr>
        <w:t xml:space="preserve"> 1983. </w:t>
      </w:r>
      <w:proofErr w:type="gramStart"/>
      <w:r>
        <w:rPr>
          <w:rFonts w:ascii="Times New Roman" w:hAnsi="Times New Roman"/>
          <w:sz w:val="22"/>
          <w:szCs w:val="22"/>
        </w:rPr>
        <w:t xml:space="preserve">“An approximation of gamma ray buildup factors by modified geometrical progression,” </w:t>
      </w:r>
      <w:proofErr w:type="spellStart"/>
      <w:r w:rsidRPr="008A1DC2">
        <w:rPr>
          <w:rFonts w:ascii="Times New Roman" w:hAnsi="Times New Roman"/>
          <w:i/>
          <w:sz w:val="22"/>
          <w:szCs w:val="22"/>
        </w:rPr>
        <w:t>Nucl</w:t>
      </w:r>
      <w:proofErr w:type="spellEnd"/>
      <w:r w:rsidRPr="008A1DC2">
        <w:rPr>
          <w:rFonts w:ascii="Times New Roman" w:hAnsi="Times New Roman"/>
          <w:i/>
          <w:sz w:val="22"/>
          <w:szCs w:val="22"/>
        </w:rPr>
        <w:t>.</w:t>
      </w:r>
      <w:proofErr w:type="gramEnd"/>
      <w:r w:rsidRPr="008A1DC2">
        <w:rPr>
          <w:rFonts w:ascii="Times New Roman" w:hAnsi="Times New Roman"/>
          <w:i/>
          <w:sz w:val="22"/>
          <w:szCs w:val="22"/>
        </w:rPr>
        <w:t xml:space="preserve"> Sci. Eng.</w:t>
      </w:r>
      <w:r>
        <w:rPr>
          <w:rFonts w:ascii="Times New Roman" w:hAnsi="Times New Roman"/>
          <w:sz w:val="22"/>
          <w:szCs w:val="22"/>
        </w:rPr>
        <w:t xml:space="preserve"> 83:299.</w:t>
      </w:r>
    </w:p>
    <w:p w:rsidR="008E4A44" w:rsidRPr="008E4A44" w:rsidRDefault="008E4A44" w:rsidP="008E4A44">
      <w:pPr>
        <w:pStyle w:val="noindent"/>
        <w:rPr>
          <w:rFonts w:ascii="Times New Roman" w:hAnsi="Times New Roman"/>
          <w:sz w:val="22"/>
          <w:szCs w:val="22"/>
        </w:rPr>
      </w:pPr>
    </w:p>
    <w:p w:rsidR="008E4A44" w:rsidRPr="008E4A44" w:rsidRDefault="008E4A44" w:rsidP="008E4A44">
      <w:pPr>
        <w:rPr>
          <w:sz w:val="22"/>
          <w:szCs w:val="22"/>
        </w:rPr>
      </w:pPr>
      <w:proofErr w:type="gramStart"/>
      <w:r w:rsidRPr="008E4A44">
        <w:rPr>
          <w:sz w:val="22"/>
          <w:szCs w:val="22"/>
        </w:rPr>
        <w:t xml:space="preserve">Harima, Y., </w:t>
      </w:r>
      <w:r w:rsidR="00CB3CDB">
        <w:rPr>
          <w:sz w:val="22"/>
          <w:szCs w:val="22"/>
        </w:rPr>
        <w:t xml:space="preserve">Y. Sakamoto, </w:t>
      </w:r>
      <w:r w:rsidR="00A54F2D">
        <w:rPr>
          <w:sz w:val="22"/>
          <w:szCs w:val="22"/>
        </w:rPr>
        <w:t xml:space="preserve">and </w:t>
      </w:r>
      <w:r w:rsidR="00CB3CDB">
        <w:rPr>
          <w:sz w:val="22"/>
          <w:szCs w:val="22"/>
        </w:rPr>
        <w:t>S. Tanaka</w:t>
      </w:r>
      <w:r w:rsidR="00A54F2D">
        <w:rPr>
          <w:sz w:val="22"/>
          <w:szCs w:val="22"/>
        </w:rPr>
        <w:t>,</w:t>
      </w:r>
      <w:r w:rsidRPr="008E4A44">
        <w:rPr>
          <w:sz w:val="22"/>
          <w:szCs w:val="22"/>
        </w:rPr>
        <w:t xml:space="preserve"> 1986.</w:t>
      </w:r>
      <w:proofErr w:type="gramEnd"/>
      <w:r w:rsidRPr="008E4A44">
        <w:rPr>
          <w:sz w:val="22"/>
          <w:szCs w:val="22"/>
        </w:rPr>
        <w:t xml:space="preserve"> </w:t>
      </w:r>
      <w:proofErr w:type="gramStart"/>
      <w:r w:rsidR="008A1DC2">
        <w:rPr>
          <w:sz w:val="22"/>
          <w:szCs w:val="22"/>
        </w:rPr>
        <w:t xml:space="preserve">“Validity of the geometric-progression formula in approximating the gamma ray buildup factors,” </w:t>
      </w:r>
      <w:proofErr w:type="spellStart"/>
      <w:r w:rsidR="008A1DC2" w:rsidRPr="00A54F2D">
        <w:rPr>
          <w:i/>
          <w:sz w:val="22"/>
          <w:szCs w:val="22"/>
        </w:rPr>
        <w:t>Nucl</w:t>
      </w:r>
      <w:proofErr w:type="spellEnd"/>
      <w:r w:rsidR="008A1DC2" w:rsidRPr="00A54F2D">
        <w:rPr>
          <w:i/>
          <w:sz w:val="22"/>
          <w:szCs w:val="22"/>
        </w:rPr>
        <w:t>.</w:t>
      </w:r>
      <w:proofErr w:type="gramEnd"/>
      <w:r w:rsidR="008A1DC2" w:rsidRPr="00A54F2D">
        <w:rPr>
          <w:i/>
          <w:sz w:val="22"/>
          <w:szCs w:val="22"/>
        </w:rPr>
        <w:t xml:space="preserve"> Sci. Eng</w:t>
      </w:r>
      <w:r w:rsidR="008A1DC2">
        <w:rPr>
          <w:sz w:val="22"/>
          <w:szCs w:val="22"/>
        </w:rPr>
        <w:t xml:space="preserve">. 94:24. </w:t>
      </w:r>
    </w:p>
    <w:p w:rsidR="008E4A44" w:rsidRPr="008E4A44" w:rsidRDefault="008E4A44" w:rsidP="008E4A44">
      <w:pPr>
        <w:rPr>
          <w:sz w:val="22"/>
          <w:szCs w:val="22"/>
        </w:rPr>
      </w:pPr>
    </w:p>
    <w:p w:rsidR="008E4A44" w:rsidRPr="008E4A44" w:rsidRDefault="008E4A44" w:rsidP="008E4A44">
      <w:pPr>
        <w:rPr>
          <w:sz w:val="22"/>
          <w:szCs w:val="22"/>
        </w:rPr>
      </w:pPr>
      <w:proofErr w:type="spellStart"/>
      <w:r w:rsidRPr="008E4A44">
        <w:rPr>
          <w:sz w:val="22"/>
          <w:szCs w:val="22"/>
        </w:rPr>
        <w:t>Howerton</w:t>
      </w:r>
      <w:proofErr w:type="spellEnd"/>
      <w:r w:rsidRPr="008E4A44">
        <w:rPr>
          <w:sz w:val="22"/>
          <w:szCs w:val="22"/>
        </w:rPr>
        <w:t>, R. J.</w:t>
      </w:r>
      <w:r w:rsidR="00A54F2D">
        <w:rPr>
          <w:sz w:val="22"/>
          <w:szCs w:val="22"/>
        </w:rPr>
        <w:t>,</w:t>
      </w:r>
      <w:r w:rsidRPr="008E4A44">
        <w:rPr>
          <w:sz w:val="22"/>
          <w:szCs w:val="22"/>
        </w:rPr>
        <w:t xml:space="preserve"> 1986a. </w:t>
      </w:r>
      <w:r w:rsidRPr="008E4A44">
        <w:rPr>
          <w:i/>
          <w:sz w:val="22"/>
          <w:szCs w:val="22"/>
        </w:rPr>
        <w:t>Calculated Neutron KERMA Factors Based on the LLNL ENDL Data Files</w:t>
      </w:r>
      <w:r w:rsidRPr="008E4A44">
        <w:rPr>
          <w:sz w:val="22"/>
          <w:szCs w:val="22"/>
        </w:rPr>
        <w:t xml:space="preserve">. </w:t>
      </w:r>
      <w:proofErr w:type="gramStart"/>
      <w:r w:rsidRPr="008E4A44">
        <w:rPr>
          <w:sz w:val="22"/>
          <w:szCs w:val="22"/>
        </w:rPr>
        <w:t>Vol.</w:t>
      </w:r>
      <w:r w:rsidR="0084757E">
        <w:rPr>
          <w:sz w:val="22"/>
          <w:szCs w:val="22"/>
        </w:rPr>
        <w:t> </w:t>
      </w:r>
      <w:r w:rsidRPr="008E4A44">
        <w:rPr>
          <w:sz w:val="22"/>
          <w:szCs w:val="22"/>
        </w:rPr>
        <w:t>27, UCRL-50400, Lawrence Livermore National Laboratory, Livermore, CA.</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spellStart"/>
      <w:r w:rsidRPr="008E4A44">
        <w:rPr>
          <w:sz w:val="22"/>
          <w:szCs w:val="22"/>
        </w:rPr>
        <w:t>Howerton</w:t>
      </w:r>
      <w:proofErr w:type="spellEnd"/>
      <w:r w:rsidRPr="008E4A44">
        <w:rPr>
          <w:sz w:val="22"/>
          <w:szCs w:val="22"/>
        </w:rPr>
        <w:t>, R. J.</w:t>
      </w:r>
      <w:r w:rsidR="00A54F2D">
        <w:rPr>
          <w:sz w:val="22"/>
          <w:szCs w:val="22"/>
        </w:rPr>
        <w:t>,</w:t>
      </w:r>
      <w:r w:rsidRPr="008E4A44">
        <w:rPr>
          <w:sz w:val="22"/>
          <w:szCs w:val="22"/>
        </w:rPr>
        <w:t xml:space="preserve"> 1986b. </w:t>
      </w:r>
      <w:r w:rsidRPr="008E4A44">
        <w:rPr>
          <w:i/>
          <w:sz w:val="22"/>
          <w:szCs w:val="22"/>
        </w:rPr>
        <w:t>Calculated Photon KERMA Factors Based on the LLNL ENDL Data Files</w:t>
      </w:r>
      <w:r w:rsidRPr="008E4A44">
        <w:rPr>
          <w:sz w:val="22"/>
          <w:szCs w:val="22"/>
        </w:rPr>
        <w:t xml:space="preserve">. </w:t>
      </w:r>
      <w:proofErr w:type="gramStart"/>
      <w:r w:rsidRPr="008E4A44">
        <w:rPr>
          <w:sz w:val="22"/>
          <w:szCs w:val="22"/>
        </w:rPr>
        <w:t>Vol.</w:t>
      </w:r>
      <w:r w:rsidR="0084757E">
        <w:rPr>
          <w:sz w:val="22"/>
          <w:szCs w:val="22"/>
        </w:rPr>
        <w:t> </w:t>
      </w:r>
      <w:r w:rsidRPr="008E4A44">
        <w:rPr>
          <w:sz w:val="22"/>
          <w:szCs w:val="22"/>
        </w:rPr>
        <w:t>29, UCRL-50400, Lawrence Livermore National Laboratory, Livermore, CA.</w:t>
      </w:r>
      <w:proofErr w:type="gramEnd"/>
    </w:p>
    <w:p w:rsidR="008E4A44" w:rsidRPr="008E4A44" w:rsidRDefault="008E4A44" w:rsidP="008E4A44">
      <w:pPr>
        <w:rPr>
          <w:sz w:val="22"/>
          <w:szCs w:val="22"/>
        </w:rPr>
      </w:pPr>
    </w:p>
    <w:p w:rsidR="008E4A44" w:rsidRPr="008E4A44" w:rsidRDefault="008E4A44" w:rsidP="008E4A44">
      <w:pPr>
        <w:pStyle w:val="noindent"/>
        <w:rPr>
          <w:rFonts w:ascii="Times New Roman" w:hAnsi="Times New Roman"/>
          <w:sz w:val="22"/>
          <w:szCs w:val="22"/>
        </w:rPr>
      </w:pPr>
      <w:proofErr w:type="gramStart"/>
      <w:r w:rsidRPr="008E4A44">
        <w:rPr>
          <w:rFonts w:ascii="Times New Roman" w:hAnsi="Times New Roman"/>
          <w:sz w:val="22"/>
          <w:szCs w:val="22"/>
        </w:rPr>
        <w:t>IAEA</w:t>
      </w:r>
      <w:r w:rsidR="00A54F2D">
        <w:rPr>
          <w:rFonts w:ascii="Times New Roman" w:hAnsi="Times New Roman"/>
          <w:sz w:val="22"/>
          <w:szCs w:val="22"/>
        </w:rPr>
        <w:t>,</w:t>
      </w:r>
      <w:r w:rsidRPr="008E4A44">
        <w:rPr>
          <w:rFonts w:ascii="Times New Roman" w:hAnsi="Times New Roman"/>
          <w:sz w:val="22"/>
          <w:szCs w:val="22"/>
        </w:rPr>
        <w:t xml:space="preserve"> 1998.</w:t>
      </w:r>
      <w:proofErr w:type="gramEnd"/>
      <w:r w:rsidRPr="008E4A44">
        <w:rPr>
          <w:rFonts w:ascii="Times New Roman" w:hAnsi="Times New Roman"/>
          <w:sz w:val="22"/>
          <w:szCs w:val="22"/>
        </w:rPr>
        <w:t xml:space="preserve"> </w:t>
      </w:r>
      <w:proofErr w:type="gramStart"/>
      <w:r w:rsidRPr="008E4A44">
        <w:rPr>
          <w:rFonts w:ascii="Times New Roman" w:hAnsi="Times New Roman"/>
          <w:i/>
          <w:sz w:val="22"/>
          <w:szCs w:val="22"/>
        </w:rPr>
        <w:t>Diagnosis and Treatment of Radiation Injuries</w:t>
      </w:r>
      <w:r w:rsidRPr="008E4A44">
        <w:rPr>
          <w:rFonts w:ascii="Times New Roman" w:hAnsi="Times New Roman"/>
          <w:sz w:val="22"/>
          <w:szCs w:val="22"/>
        </w:rPr>
        <w:t>.</w:t>
      </w:r>
      <w:proofErr w:type="gramEnd"/>
      <w:r w:rsidRPr="008E4A44">
        <w:rPr>
          <w:rFonts w:ascii="Times New Roman" w:hAnsi="Times New Roman"/>
          <w:sz w:val="22"/>
          <w:szCs w:val="22"/>
        </w:rPr>
        <w:t xml:space="preserve"> Safety Report Series No 2, International Atomic Energy Agency, Vienna, Austria.</w:t>
      </w:r>
    </w:p>
    <w:p w:rsidR="008E4A44" w:rsidRPr="008E4A44" w:rsidRDefault="008E4A44" w:rsidP="008E4A44">
      <w:pPr>
        <w:pStyle w:val="noindent"/>
        <w:rPr>
          <w:rFonts w:ascii="Times New Roman" w:hAnsi="Times New Roman"/>
          <w:sz w:val="22"/>
          <w:szCs w:val="22"/>
        </w:rPr>
      </w:pPr>
    </w:p>
    <w:p w:rsidR="008E4A44" w:rsidRPr="008E4A44" w:rsidRDefault="008E4A44" w:rsidP="008E4A44">
      <w:pPr>
        <w:rPr>
          <w:sz w:val="22"/>
          <w:szCs w:val="22"/>
        </w:rPr>
      </w:pPr>
      <w:proofErr w:type="gramStart"/>
      <w:r w:rsidRPr="008E4A44">
        <w:rPr>
          <w:sz w:val="22"/>
          <w:szCs w:val="22"/>
        </w:rPr>
        <w:t>IAEA</w:t>
      </w:r>
      <w:r w:rsidR="00A54F2D">
        <w:rPr>
          <w:sz w:val="22"/>
          <w:szCs w:val="22"/>
        </w:rPr>
        <w:t>,</w:t>
      </w:r>
      <w:r w:rsidRPr="008E4A44">
        <w:rPr>
          <w:sz w:val="22"/>
          <w:szCs w:val="22"/>
        </w:rPr>
        <w:t xml:space="preserve"> 2003.</w:t>
      </w:r>
      <w:proofErr w:type="gramEnd"/>
      <w:r w:rsidRPr="008E4A44">
        <w:rPr>
          <w:sz w:val="22"/>
          <w:szCs w:val="22"/>
        </w:rPr>
        <w:t xml:space="preserve"> </w:t>
      </w:r>
      <w:proofErr w:type="gramStart"/>
      <w:r w:rsidRPr="008E4A44">
        <w:rPr>
          <w:sz w:val="22"/>
          <w:szCs w:val="22"/>
        </w:rPr>
        <w:t xml:space="preserve">International Atomic Energy Agency, </w:t>
      </w:r>
      <w:r w:rsidRPr="008E4A44">
        <w:rPr>
          <w:i/>
          <w:sz w:val="22"/>
          <w:szCs w:val="22"/>
        </w:rPr>
        <w:t>Categorization of radioactive sources</w:t>
      </w:r>
      <w:r w:rsidRPr="008E4A44">
        <w:rPr>
          <w:sz w:val="22"/>
          <w:szCs w:val="22"/>
        </w:rPr>
        <w:t>.</w:t>
      </w:r>
      <w:proofErr w:type="gramEnd"/>
      <w:r w:rsidRPr="008E4A44">
        <w:rPr>
          <w:sz w:val="22"/>
          <w:szCs w:val="22"/>
        </w:rPr>
        <w:t xml:space="preserve"> IAEA-TECDOC-1344, International Atomic Energy Agency, Vienna, Austria.</w:t>
      </w:r>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IAEA</w:t>
      </w:r>
      <w:r w:rsidR="00A54F2D">
        <w:rPr>
          <w:sz w:val="22"/>
          <w:szCs w:val="22"/>
        </w:rPr>
        <w:t>,</w:t>
      </w:r>
      <w:r w:rsidRPr="008E4A44">
        <w:rPr>
          <w:sz w:val="22"/>
          <w:szCs w:val="22"/>
        </w:rPr>
        <w:t xml:space="preserve"> 2005.</w:t>
      </w:r>
      <w:proofErr w:type="gramEnd"/>
      <w:r w:rsidRPr="008E4A44">
        <w:rPr>
          <w:sz w:val="22"/>
          <w:szCs w:val="22"/>
        </w:rPr>
        <w:t xml:space="preserve"> </w:t>
      </w:r>
      <w:proofErr w:type="gramStart"/>
      <w:r w:rsidRPr="008E4A44">
        <w:rPr>
          <w:sz w:val="22"/>
          <w:szCs w:val="22"/>
        </w:rPr>
        <w:t xml:space="preserve">International Atomic Energy Agency, </w:t>
      </w:r>
      <w:r w:rsidRPr="008E4A44">
        <w:rPr>
          <w:i/>
          <w:sz w:val="22"/>
          <w:szCs w:val="22"/>
        </w:rPr>
        <w:t>Development of an extended framework for emergency response criteria.</w:t>
      </w:r>
      <w:proofErr w:type="gramEnd"/>
      <w:r w:rsidRPr="008E4A44">
        <w:rPr>
          <w:sz w:val="22"/>
          <w:szCs w:val="22"/>
        </w:rPr>
        <w:t xml:space="preserve"> IAEA-TECDOC-1432, International Atomic Energy Agency, Vienna, Austria.</w:t>
      </w:r>
    </w:p>
    <w:p w:rsidR="008E4A44" w:rsidRPr="008E4A44" w:rsidRDefault="008E4A44" w:rsidP="008E4A44">
      <w:pPr>
        <w:pStyle w:val="noindent"/>
        <w:rPr>
          <w:rFonts w:ascii="Times New Roman" w:hAnsi="Times New Roman"/>
          <w:sz w:val="22"/>
          <w:szCs w:val="22"/>
        </w:rPr>
      </w:pPr>
    </w:p>
    <w:p w:rsidR="008E4A44" w:rsidRPr="008E4A44" w:rsidRDefault="008E4A44" w:rsidP="008E4A44">
      <w:pPr>
        <w:pStyle w:val="noindent"/>
        <w:rPr>
          <w:rFonts w:ascii="Times New Roman" w:hAnsi="Times New Roman"/>
          <w:sz w:val="22"/>
          <w:szCs w:val="22"/>
        </w:rPr>
      </w:pPr>
      <w:proofErr w:type="gramStart"/>
      <w:r w:rsidRPr="008E4A44">
        <w:rPr>
          <w:rFonts w:ascii="Times New Roman" w:hAnsi="Times New Roman"/>
          <w:sz w:val="22"/>
          <w:szCs w:val="22"/>
        </w:rPr>
        <w:t>ICRP</w:t>
      </w:r>
      <w:r w:rsidR="00A54F2D">
        <w:rPr>
          <w:rFonts w:ascii="Times New Roman" w:hAnsi="Times New Roman"/>
          <w:sz w:val="22"/>
          <w:szCs w:val="22"/>
        </w:rPr>
        <w:t>,</w:t>
      </w:r>
      <w:r w:rsidRPr="008E4A44">
        <w:rPr>
          <w:rFonts w:ascii="Times New Roman" w:hAnsi="Times New Roman"/>
          <w:sz w:val="22"/>
          <w:szCs w:val="22"/>
        </w:rPr>
        <w:t xml:space="preserve"> 1975.</w:t>
      </w:r>
      <w:proofErr w:type="gramEnd"/>
      <w:r w:rsidRPr="008E4A44">
        <w:rPr>
          <w:rFonts w:ascii="Times New Roman" w:hAnsi="Times New Roman"/>
          <w:sz w:val="22"/>
          <w:szCs w:val="22"/>
        </w:rPr>
        <w:t xml:space="preserve"> </w:t>
      </w:r>
      <w:proofErr w:type="gramStart"/>
      <w:r w:rsidRPr="008E4A44">
        <w:rPr>
          <w:rFonts w:ascii="Times New Roman" w:hAnsi="Times New Roman"/>
          <w:i/>
          <w:sz w:val="22"/>
          <w:szCs w:val="22"/>
        </w:rPr>
        <w:t>Report of the Task Group on Reference Man</w:t>
      </w:r>
      <w:r w:rsidRPr="008E4A44">
        <w:rPr>
          <w:rFonts w:ascii="Times New Roman" w:hAnsi="Times New Roman"/>
          <w:sz w:val="22"/>
          <w:szCs w:val="22"/>
        </w:rPr>
        <w:t xml:space="preserve">. ICRP Publication 23, </w:t>
      </w:r>
      <w:proofErr w:type="spellStart"/>
      <w:r w:rsidRPr="008E4A44">
        <w:rPr>
          <w:rFonts w:ascii="Times New Roman" w:hAnsi="Times New Roman"/>
          <w:sz w:val="22"/>
          <w:szCs w:val="22"/>
        </w:rPr>
        <w:t>Pergamon</w:t>
      </w:r>
      <w:proofErr w:type="spellEnd"/>
      <w:r w:rsidRPr="008E4A44">
        <w:rPr>
          <w:rFonts w:ascii="Times New Roman" w:hAnsi="Times New Roman"/>
          <w:sz w:val="22"/>
          <w:szCs w:val="22"/>
        </w:rPr>
        <w:t xml:space="preserve"> Press, Oxford, UK.</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1979.</w:t>
      </w:r>
      <w:proofErr w:type="gramEnd"/>
      <w:r w:rsidRPr="008E4A44">
        <w:rPr>
          <w:sz w:val="22"/>
          <w:szCs w:val="22"/>
        </w:rPr>
        <w:t xml:space="preserve"> </w:t>
      </w:r>
      <w:proofErr w:type="gramStart"/>
      <w:r w:rsidRPr="008E4A44">
        <w:rPr>
          <w:sz w:val="22"/>
          <w:szCs w:val="22"/>
        </w:rPr>
        <w:t xml:space="preserve">“Limits for Intakes of </w:t>
      </w:r>
      <w:proofErr w:type="spellStart"/>
      <w:r w:rsidRPr="008E4A44">
        <w:rPr>
          <w:sz w:val="22"/>
          <w:szCs w:val="22"/>
        </w:rPr>
        <w:t>Radionuclides</w:t>
      </w:r>
      <w:proofErr w:type="spellEnd"/>
      <w:r w:rsidRPr="008E4A44">
        <w:rPr>
          <w:sz w:val="22"/>
          <w:szCs w:val="22"/>
        </w:rPr>
        <w:t xml:space="preserve"> by Workers.”</w:t>
      </w:r>
      <w:proofErr w:type="gramEnd"/>
      <w:r w:rsidRPr="008E4A44">
        <w:rPr>
          <w:sz w:val="22"/>
          <w:szCs w:val="22"/>
        </w:rPr>
        <w:t xml:space="preserve"> </w:t>
      </w:r>
      <w:proofErr w:type="gramStart"/>
      <w:r w:rsidRPr="008E4A44">
        <w:rPr>
          <w:sz w:val="22"/>
          <w:szCs w:val="22"/>
        </w:rPr>
        <w:t>ICRP Publication 30.</w:t>
      </w:r>
      <w:proofErr w:type="gramEnd"/>
      <w:r w:rsidRPr="008E4A44">
        <w:rPr>
          <w:sz w:val="22"/>
          <w:szCs w:val="22"/>
        </w:rPr>
        <w:t xml:space="preserve"> </w:t>
      </w:r>
      <w:r w:rsidRPr="008E4A44">
        <w:rPr>
          <w:i/>
          <w:sz w:val="22"/>
          <w:szCs w:val="22"/>
        </w:rPr>
        <w:t>Ann. ICRP</w:t>
      </w:r>
      <w:r w:rsidRPr="008E4A44">
        <w:rPr>
          <w:sz w:val="22"/>
          <w:szCs w:val="22"/>
        </w:rPr>
        <w:t xml:space="preserve"> 2(3-4).</w:t>
      </w:r>
    </w:p>
    <w:p w:rsidR="008E4A44" w:rsidRPr="008E4A44" w:rsidRDefault="008E4A44" w:rsidP="008E4A44">
      <w:pPr>
        <w:rPr>
          <w:sz w:val="22"/>
          <w:szCs w:val="22"/>
        </w:rPr>
      </w:pPr>
    </w:p>
    <w:p w:rsid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1983.</w:t>
      </w:r>
      <w:proofErr w:type="gramEnd"/>
      <w:r w:rsidRPr="008E4A44">
        <w:rPr>
          <w:sz w:val="22"/>
          <w:szCs w:val="22"/>
        </w:rPr>
        <w:t xml:space="preserve"> “Radionuclide Transformations: Energy and Intensity of Emissions.” </w:t>
      </w:r>
      <w:proofErr w:type="gramStart"/>
      <w:r w:rsidRPr="008E4A44">
        <w:rPr>
          <w:sz w:val="22"/>
          <w:szCs w:val="22"/>
        </w:rPr>
        <w:t>ICRP Publication 38.</w:t>
      </w:r>
      <w:proofErr w:type="gramEnd"/>
      <w:r w:rsidRPr="008E4A44">
        <w:rPr>
          <w:sz w:val="22"/>
          <w:szCs w:val="22"/>
        </w:rPr>
        <w:t xml:space="preserve"> </w:t>
      </w:r>
      <w:r w:rsidRPr="008E4A44">
        <w:rPr>
          <w:i/>
          <w:sz w:val="22"/>
          <w:szCs w:val="22"/>
        </w:rPr>
        <w:t>Ann. ICRP</w:t>
      </w:r>
      <w:r w:rsidRPr="008E4A44">
        <w:rPr>
          <w:sz w:val="22"/>
          <w:szCs w:val="22"/>
        </w:rPr>
        <w:t xml:space="preserve"> 11-13.</w:t>
      </w:r>
    </w:p>
    <w:p w:rsidR="00AD7B23" w:rsidRDefault="00AD7B23" w:rsidP="00AD7B23">
      <w:pPr>
        <w:pStyle w:val="noindent"/>
      </w:pPr>
    </w:p>
    <w:p w:rsidR="00AD7B23" w:rsidRPr="00AD7B23" w:rsidRDefault="00AD7B23" w:rsidP="00AD7B23">
      <w:pPr>
        <w:pStyle w:val="noindent"/>
        <w:rPr>
          <w:sz w:val="22"/>
          <w:szCs w:val="22"/>
        </w:rPr>
      </w:pPr>
      <w:proofErr w:type="gramStart"/>
      <w:r w:rsidRPr="00AD7B23">
        <w:rPr>
          <w:sz w:val="22"/>
          <w:szCs w:val="22"/>
        </w:rPr>
        <w:t>ICRP</w:t>
      </w:r>
      <w:r w:rsidR="00A54F2D">
        <w:rPr>
          <w:sz w:val="22"/>
          <w:szCs w:val="22"/>
        </w:rPr>
        <w:t>,</w:t>
      </w:r>
      <w:r w:rsidRPr="00AD7B23">
        <w:rPr>
          <w:sz w:val="22"/>
          <w:szCs w:val="22"/>
        </w:rPr>
        <w:t xml:space="preserve"> 1990.</w:t>
      </w:r>
      <w:proofErr w:type="gramEnd"/>
      <w:r>
        <w:rPr>
          <w:sz w:val="22"/>
          <w:szCs w:val="22"/>
        </w:rPr>
        <w:t xml:space="preserve"> </w:t>
      </w:r>
      <w:proofErr w:type="gramStart"/>
      <w:r>
        <w:rPr>
          <w:sz w:val="22"/>
          <w:szCs w:val="22"/>
        </w:rPr>
        <w:t>“1990 Recommendations of the International Commission on Radiological Protection.”</w:t>
      </w:r>
      <w:proofErr w:type="gramEnd"/>
      <w:r>
        <w:rPr>
          <w:sz w:val="22"/>
          <w:szCs w:val="22"/>
        </w:rPr>
        <w:t xml:space="preserve"> </w:t>
      </w:r>
      <w:proofErr w:type="gramStart"/>
      <w:r>
        <w:rPr>
          <w:sz w:val="22"/>
          <w:szCs w:val="22"/>
        </w:rPr>
        <w:t>ICRP Publication 60.</w:t>
      </w:r>
      <w:proofErr w:type="gramEnd"/>
      <w:r>
        <w:rPr>
          <w:sz w:val="22"/>
          <w:szCs w:val="22"/>
        </w:rPr>
        <w:t xml:space="preserve"> </w:t>
      </w:r>
      <w:r w:rsidRPr="00AD7B23">
        <w:rPr>
          <w:i/>
          <w:sz w:val="22"/>
          <w:szCs w:val="22"/>
        </w:rPr>
        <w:t>Ann. ICRP</w:t>
      </w:r>
      <w:r>
        <w:rPr>
          <w:sz w:val="22"/>
          <w:szCs w:val="22"/>
        </w:rPr>
        <w:t xml:space="preserve"> 21(1-3).</w:t>
      </w:r>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1994.</w:t>
      </w:r>
      <w:proofErr w:type="gramEnd"/>
      <w:r w:rsidRPr="008E4A44">
        <w:rPr>
          <w:sz w:val="22"/>
          <w:szCs w:val="22"/>
        </w:rPr>
        <w:t xml:space="preserve">  </w:t>
      </w:r>
      <w:proofErr w:type="gramStart"/>
      <w:r w:rsidRPr="008E4A44">
        <w:rPr>
          <w:sz w:val="22"/>
          <w:szCs w:val="22"/>
        </w:rPr>
        <w:t xml:space="preserve">“Dose Coefficients for Intakes of </w:t>
      </w:r>
      <w:proofErr w:type="spellStart"/>
      <w:r w:rsidRPr="008E4A44">
        <w:rPr>
          <w:sz w:val="22"/>
          <w:szCs w:val="22"/>
        </w:rPr>
        <w:t>Radionuclides</w:t>
      </w:r>
      <w:proofErr w:type="spellEnd"/>
      <w:r w:rsidRPr="008E4A44">
        <w:rPr>
          <w:sz w:val="22"/>
          <w:szCs w:val="22"/>
        </w:rPr>
        <w:t xml:space="preserve"> by Workers.”</w:t>
      </w:r>
      <w:proofErr w:type="gramEnd"/>
      <w:r w:rsidRPr="008E4A44">
        <w:rPr>
          <w:sz w:val="22"/>
          <w:szCs w:val="22"/>
        </w:rPr>
        <w:t xml:space="preserve"> </w:t>
      </w:r>
      <w:proofErr w:type="gramStart"/>
      <w:r w:rsidRPr="008E4A44">
        <w:rPr>
          <w:sz w:val="22"/>
          <w:szCs w:val="22"/>
        </w:rPr>
        <w:t>ICRP Publication 68.</w:t>
      </w:r>
      <w:proofErr w:type="gramEnd"/>
      <w:r w:rsidRPr="008E4A44">
        <w:rPr>
          <w:sz w:val="22"/>
          <w:szCs w:val="22"/>
        </w:rPr>
        <w:t xml:space="preserve"> </w:t>
      </w:r>
      <w:proofErr w:type="gramStart"/>
      <w:r w:rsidRPr="008E4A44">
        <w:rPr>
          <w:i/>
          <w:sz w:val="22"/>
          <w:szCs w:val="22"/>
        </w:rPr>
        <w:t>Ann. ICRP</w:t>
      </w:r>
      <w:r w:rsidRPr="008E4A44">
        <w:rPr>
          <w:sz w:val="22"/>
          <w:szCs w:val="22"/>
        </w:rPr>
        <w:t xml:space="preserve"> 24(4).</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1995.</w:t>
      </w:r>
      <w:proofErr w:type="gramEnd"/>
      <w:r w:rsidRPr="008E4A44">
        <w:rPr>
          <w:sz w:val="22"/>
          <w:szCs w:val="22"/>
        </w:rPr>
        <w:t xml:space="preserve"> “Age-dependent Doses to the Members of the Public from Intake of </w:t>
      </w:r>
      <w:proofErr w:type="spellStart"/>
      <w:r w:rsidRPr="008E4A44">
        <w:rPr>
          <w:sz w:val="22"/>
          <w:szCs w:val="22"/>
        </w:rPr>
        <w:t>Radionuclides</w:t>
      </w:r>
      <w:proofErr w:type="spellEnd"/>
      <w:r w:rsidRPr="008E4A44">
        <w:rPr>
          <w:sz w:val="22"/>
          <w:szCs w:val="22"/>
        </w:rPr>
        <w:t xml:space="preserve">: Part 5 Compilation of Ingestion and Inhalation Coefficients.” </w:t>
      </w:r>
      <w:proofErr w:type="gramStart"/>
      <w:r w:rsidRPr="008E4A44">
        <w:rPr>
          <w:sz w:val="22"/>
          <w:szCs w:val="22"/>
        </w:rPr>
        <w:t>ICRP Publication 72.</w:t>
      </w:r>
      <w:proofErr w:type="gramEnd"/>
      <w:r w:rsidRPr="008E4A44">
        <w:rPr>
          <w:sz w:val="22"/>
          <w:szCs w:val="22"/>
        </w:rPr>
        <w:t xml:space="preserve"> </w:t>
      </w:r>
      <w:proofErr w:type="gramStart"/>
      <w:r w:rsidRPr="008E4A44">
        <w:rPr>
          <w:i/>
          <w:sz w:val="22"/>
          <w:szCs w:val="22"/>
        </w:rPr>
        <w:t xml:space="preserve">Ann. ICRP </w:t>
      </w:r>
      <w:r w:rsidRPr="008E4A44">
        <w:rPr>
          <w:sz w:val="22"/>
          <w:szCs w:val="22"/>
        </w:rPr>
        <w:t>26(1).</w:t>
      </w:r>
      <w:proofErr w:type="gramEnd"/>
      <w:r w:rsidRPr="008E4A44">
        <w:rPr>
          <w:sz w:val="22"/>
          <w:szCs w:val="22"/>
        </w:rPr>
        <w:t xml:space="preserve"> </w:t>
      </w:r>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1996.</w:t>
      </w:r>
      <w:proofErr w:type="gramEnd"/>
      <w:r w:rsidRPr="008E4A44">
        <w:rPr>
          <w:sz w:val="22"/>
          <w:szCs w:val="22"/>
        </w:rPr>
        <w:t xml:space="preserve"> “Conversion Coefficients for Use in Radiological Protection </w:t>
      </w:r>
      <w:proofErr w:type="gramStart"/>
      <w:r w:rsidRPr="008E4A44">
        <w:rPr>
          <w:sz w:val="22"/>
          <w:szCs w:val="22"/>
        </w:rPr>
        <w:t>Against</w:t>
      </w:r>
      <w:proofErr w:type="gramEnd"/>
      <w:r w:rsidRPr="008E4A44">
        <w:rPr>
          <w:sz w:val="22"/>
          <w:szCs w:val="22"/>
        </w:rPr>
        <w:t xml:space="preserve"> External Radiation.” </w:t>
      </w:r>
      <w:proofErr w:type="gramStart"/>
      <w:r w:rsidRPr="008E4A44">
        <w:rPr>
          <w:sz w:val="22"/>
          <w:szCs w:val="22"/>
        </w:rPr>
        <w:t>ICRP Publication 74.</w:t>
      </w:r>
      <w:proofErr w:type="gramEnd"/>
      <w:r w:rsidRPr="008E4A44">
        <w:rPr>
          <w:sz w:val="22"/>
          <w:szCs w:val="22"/>
        </w:rPr>
        <w:t xml:space="preserve"> </w:t>
      </w:r>
      <w:r w:rsidRPr="008E4A44">
        <w:rPr>
          <w:i/>
          <w:sz w:val="22"/>
          <w:szCs w:val="22"/>
        </w:rPr>
        <w:t>Ann. ICRP</w:t>
      </w:r>
      <w:r w:rsidRPr="008E4A44">
        <w:rPr>
          <w:sz w:val="22"/>
          <w:szCs w:val="22"/>
        </w:rPr>
        <w:t xml:space="preserve"> 26(3-4).</w:t>
      </w:r>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2001.</w:t>
      </w:r>
      <w:proofErr w:type="gramEnd"/>
      <w:r w:rsidRPr="008E4A44">
        <w:rPr>
          <w:sz w:val="22"/>
          <w:szCs w:val="22"/>
        </w:rPr>
        <w:t xml:space="preserve"> </w:t>
      </w:r>
      <w:r w:rsidRPr="008E4A44">
        <w:rPr>
          <w:i/>
          <w:sz w:val="22"/>
          <w:szCs w:val="22"/>
        </w:rPr>
        <w:t>The ICRP Database of Dose Coefficients: Workers and Members of the Public</w:t>
      </w:r>
      <w:r w:rsidRPr="008E4A44">
        <w:rPr>
          <w:sz w:val="22"/>
          <w:szCs w:val="22"/>
        </w:rPr>
        <w:t xml:space="preserve">. </w:t>
      </w:r>
      <w:proofErr w:type="gramStart"/>
      <w:r w:rsidRPr="008E4A44">
        <w:rPr>
          <w:sz w:val="22"/>
          <w:szCs w:val="22"/>
        </w:rPr>
        <w:t>CD 1 Ver. 2.01.</w:t>
      </w:r>
      <w:proofErr w:type="gramEnd"/>
      <w:r w:rsidRPr="008E4A44">
        <w:rPr>
          <w:sz w:val="22"/>
          <w:szCs w:val="22"/>
        </w:rPr>
        <w:t xml:space="preserve"> </w:t>
      </w:r>
      <w:proofErr w:type="gramStart"/>
      <w:r w:rsidRPr="008E4A44">
        <w:rPr>
          <w:sz w:val="22"/>
          <w:szCs w:val="22"/>
        </w:rPr>
        <w:t>International Commission on Radiological Protection, Elsevier Science, New York</w:t>
      </w:r>
      <w:r w:rsidR="0084757E">
        <w:rPr>
          <w:sz w:val="22"/>
          <w:szCs w:val="22"/>
        </w:rPr>
        <w:t>, NY</w:t>
      </w:r>
      <w:r w:rsidRPr="008E4A44">
        <w:rPr>
          <w:sz w:val="22"/>
          <w:szCs w:val="22"/>
        </w:rPr>
        <w:t>.</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2002.</w:t>
      </w:r>
      <w:proofErr w:type="gramEnd"/>
      <w:r w:rsidRPr="008E4A44">
        <w:rPr>
          <w:sz w:val="22"/>
          <w:szCs w:val="22"/>
        </w:rPr>
        <w:t xml:space="preserve"> “Basic Anatomical and Physiological Data for Use in Radiological Protection: Reference Values.” </w:t>
      </w:r>
      <w:proofErr w:type="gramStart"/>
      <w:r w:rsidRPr="008E4A44">
        <w:rPr>
          <w:sz w:val="22"/>
          <w:szCs w:val="22"/>
        </w:rPr>
        <w:t>ICRP Publication 89.</w:t>
      </w:r>
      <w:proofErr w:type="gramEnd"/>
      <w:r w:rsidRPr="008E4A44">
        <w:rPr>
          <w:sz w:val="22"/>
          <w:szCs w:val="22"/>
        </w:rPr>
        <w:t xml:space="preserve"> </w:t>
      </w:r>
      <w:r w:rsidRPr="008E4A44">
        <w:rPr>
          <w:i/>
          <w:sz w:val="22"/>
          <w:szCs w:val="22"/>
        </w:rPr>
        <w:t>Ann. ICRP</w:t>
      </w:r>
      <w:r w:rsidRPr="008E4A44">
        <w:rPr>
          <w:sz w:val="22"/>
          <w:szCs w:val="22"/>
        </w:rPr>
        <w:t xml:space="preserve"> 32(3-4).</w:t>
      </w:r>
    </w:p>
    <w:p w:rsidR="008E4A44" w:rsidRPr="008E4A44" w:rsidRDefault="008E4A44" w:rsidP="008E4A44">
      <w:pPr>
        <w:pStyle w:val="noindent"/>
        <w:rPr>
          <w:rFonts w:ascii="Times New Roman" w:hAnsi="Times New Roman"/>
          <w:sz w:val="22"/>
          <w:szCs w:val="22"/>
        </w:rPr>
      </w:pPr>
    </w:p>
    <w:p w:rsidR="008E4A44" w:rsidRDefault="008E4A44" w:rsidP="008E4A44">
      <w:pPr>
        <w:pStyle w:val="noindent"/>
        <w:rPr>
          <w:rFonts w:ascii="Times New Roman" w:hAnsi="Times New Roman"/>
          <w:sz w:val="22"/>
          <w:szCs w:val="22"/>
        </w:rPr>
      </w:pPr>
      <w:proofErr w:type="gramStart"/>
      <w:r w:rsidRPr="008E4A44">
        <w:rPr>
          <w:rFonts w:ascii="Times New Roman" w:hAnsi="Times New Roman"/>
          <w:sz w:val="22"/>
          <w:szCs w:val="22"/>
        </w:rPr>
        <w:t>ICRP</w:t>
      </w:r>
      <w:r w:rsidR="00A54F2D">
        <w:rPr>
          <w:rFonts w:ascii="Times New Roman" w:hAnsi="Times New Roman"/>
          <w:sz w:val="22"/>
          <w:szCs w:val="22"/>
        </w:rPr>
        <w:t>,</w:t>
      </w:r>
      <w:r w:rsidRPr="008E4A44">
        <w:rPr>
          <w:rFonts w:ascii="Times New Roman" w:hAnsi="Times New Roman"/>
          <w:sz w:val="22"/>
          <w:szCs w:val="22"/>
        </w:rPr>
        <w:t xml:space="preserve"> 2005.</w:t>
      </w:r>
      <w:proofErr w:type="gramEnd"/>
      <w:r w:rsidRPr="008E4A44">
        <w:rPr>
          <w:rFonts w:ascii="Times New Roman" w:hAnsi="Times New Roman"/>
          <w:sz w:val="22"/>
          <w:szCs w:val="22"/>
        </w:rPr>
        <w:t xml:space="preserve"> “Protecting People </w:t>
      </w:r>
      <w:proofErr w:type="gramStart"/>
      <w:r w:rsidRPr="008E4A44">
        <w:rPr>
          <w:rFonts w:ascii="Times New Roman" w:hAnsi="Times New Roman"/>
          <w:sz w:val="22"/>
          <w:szCs w:val="22"/>
        </w:rPr>
        <w:t>Against</w:t>
      </w:r>
      <w:proofErr w:type="gramEnd"/>
      <w:r w:rsidRPr="008E4A44">
        <w:rPr>
          <w:rFonts w:ascii="Times New Roman" w:hAnsi="Times New Roman"/>
          <w:sz w:val="22"/>
          <w:szCs w:val="22"/>
        </w:rPr>
        <w:t xml:space="preserve"> Radiation Exposure in the Event of a Radiological Attack”, ICRP Publication 96. </w:t>
      </w:r>
      <w:proofErr w:type="gramStart"/>
      <w:r w:rsidRPr="008E4A44">
        <w:rPr>
          <w:rFonts w:ascii="Times New Roman" w:hAnsi="Times New Roman"/>
          <w:i/>
          <w:sz w:val="22"/>
          <w:szCs w:val="22"/>
        </w:rPr>
        <w:t>Ann. ICRP</w:t>
      </w:r>
      <w:r w:rsidRPr="008E4A44">
        <w:rPr>
          <w:rFonts w:ascii="Times New Roman" w:hAnsi="Times New Roman"/>
          <w:sz w:val="22"/>
          <w:szCs w:val="22"/>
        </w:rPr>
        <w:t xml:space="preserve"> 35(1).</w:t>
      </w:r>
      <w:proofErr w:type="gramEnd"/>
    </w:p>
    <w:p w:rsidR="00CB3CDB" w:rsidRDefault="00CB3CDB" w:rsidP="008E4A44">
      <w:pPr>
        <w:pStyle w:val="noindent"/>
        <w:rPr>
          <w:rFonts w:ascii="Times New Roman" w:hAnsi="Times New Roman"/>
          <w:sz w:val="22"/>
          <w:szCs w:val="22"/>
        </w:rPr>
      </w:pPr>
    </w:p>
    <w:p w:rsidR="00CB3CDB" w:rsidRPr="008E4A44" w:rsidRDefault="00CB3CDB" w:rsidP="008E4A44">
      <w:pPr>
        <w:pStyle w:val="noindent"/>
        <w:rPr>
          <w:rFonts w:ascii="Times New Roman" w:hAnsi="Times New Roman"/>
          <w:sz w:val="22"/>
          <w:szCs w:val="22"/>
        </w:rPr>
      </w:pPr>
      <w:proofErr w:type="gramStart"/>
      <w:r>
        <w:rPr>
          <w:rFonts w:ascii="Times New Roman" w:hAnsi="Times New Roman"/>
          <w:sz w:val="22"/>
          <w:szCs w:val="22"/>
        </w:rPr>
        <w:t>ICRP</w:t>
      </w:r>
      <w:r w:rsidR="00A54F2D">
        <w:rPr>
          <w:rFonts w:ascii="Times New Roman" w:hAnsi="Times New Roman"/>
          <w:sz w:val="22"/>
          <w:szCs w:val="22"/>
        </w:rPr>
        <w:t>,</w:t>
      </w:r>
      <w:r>
        <w:rPr>
          <w:rFonts w:ascii="Times New Roman" w:hAnsi="Times New Roman"/>
          <w:sz w:val="22"/>
          <w:szCs w:val="22"/>
        </w:rPr>
        <w:t xml:space="preserve"> 2007.</w:t>
      </w:r>
      <w:proofErr w:type="gramEnd"/>
      <w:r>
        <w:rPr>
          <w:rFonts w:ascii="Times New Roman" w:hAnsi="Times New Roman"/>
          <w:sz w:val="22"/>
          <w:szCs w:val="22"/>
        </w:rPr>
        <w:t xml:space="preserve"> </w:t>
      </w:r>
      <w:proofErr w:type="gramStart"/>
      <w:r>
        <w:rPr>
          <w:rFonts w:ascii="Times New Roman" w:hAnsi="Times New Roman"/>
          <w:sz w:val="22"/>
          <w:szCs w:val="22"/>
        </w:rPr>
        <w:t>“The</w:t>
      </w:r>
      <w:r w:rsidR="00B6138F">
        <w:rPr>
          <w:rFonts w:ascii="Times New Roman" w:hAnsi="Times New Roman"/>
          <w:sz w:val="22"/>
          <w:szCs w:val="22"/>
        </w:rPr>
        <w:t xml:space="preserve"> 2007 Recommendations of the International </w:t>
      </w:r>
      <w:proofErr w:type="spellStart"/>
      <w:r w:rsidR="00B6138F">
        <w:rPr>
          <w:rFonts w:ascii="Times New Roman" w:hAnsi="Times New Roman"/>
          <w:sz w:val="22"/>
          <w:szCs w:val="22"/>
        </w:rPr>
        <w:t>Commision</w:t>
      </w:r>
      <w:proofErr w:type="spellEnd"/>
      <w:r w:rsidR="00B6138F">
        <w:rPr>
          <w:rFonts w:ascii="Times New Roman" w:hAnsi="Times New Roman"/>
          <w:sz w:val="22"/>
          <w:szCs w:val="22"/>
        </w:rPr>
        <w:t xml:space="preserve"> on Radiological Protection”, ICRP Publication 103.</w:t>
      </w:r>
      <w:proofErr w:type="gramEnd"/>
      <w:r w:rsidR="00B6138F">
        <w:rPr>
          <w:rFonts w:ascii="Times New Roman" w:hAnsi="Times New Roman"/>
          <w:sz w:val="22"/>
          <w:szCs w:val="22"/>
        </w:rPr>
        <w:t xml:space="preserve"> </w:t>
      </w:r>
      <w:r w:rsidR="00B6138F" w:rsidRPr="00B6138F">
        <w:rPr>
          <w:rFonts w:ascii="Times New Roman" w:hAnsi="Times New Roman"/>
          <w:i/>
          <w:sz w:val="22"/>
          <w:szCs w:val="22"/>
        </w:rPr>
        <w:t>Ann. ICRP</w:t>
      </w:r>
      <w:r w:rsidR="00B6138F">
        <w:rPr>
          <w:rFonts w:ascii="Times New Roman" w:hAnsi="Times New Roman"/>
          <w:sz w:val="22"/>
          <w:szCs w:val="22"/>
        </w:rPr>
        <w:t xml:space="preserve"> 37(2-4).</w:t>
      </w:r>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ICRP</w:t>
      </w:r>
      <w:r w:rsidR="00A54F2D">
        <w:rPr>
          <w:sz w:val="22"/>
          <w:szCs w:val="22"/>
        </w:rPr>
        <w:t>,</w:t>
      </w:r>
      <w:r w:rsidRPr="008E4A44">
        <w:rPr>
          <w:sz w:val="22"/>
          <w:szCs w:val="22"/>
        </w:rPr>
        <w:t xml:space="preserve"> 2008.</w:t>
      </w:r>
      <w:proofErr w:type="gramEnd"/>
      <w:r w:rsidRPr="008E4A44">
        <w:rPr>
          <w:sz w:val="22"/>
          <w:szCs w:val="22"/>
        </w:rPr>
        <w:t xml:space="preserve"> </w:t>
      </w:r>
      <w:proofErr w:type="gramStart"/>
      <w:r w:rsidRPr="008E4A44">
        <w:rPr>
          <w:sz w:val="22"/>
          <w:szCs w:val="22"/>
        </w:rPr>
        <w:t xml:space="preserve">“Nuclear Decay Data for </w:t>
      </w:r>
      <w:proofErr w:type="spellStart"/>
      <w:r w:rsidRPr="008E4A44">
        <w:rPr>
          <w:sz w:val="22"/>
          <w:szCs w:val="22"/>
        </w:rPr>
        <w:t>Dosimetric</w:t>
      </w:r>
      <w:proofErr w:type="spellEnd"/>
      <w:r w:rsidRPr="008E4A44">
        <w:rPr>
          <w:sz w:val="22"/>
          <w:szCs w:val="22"/>
        </w:rPr>
        <w:t xml:space="preserve"> Calculations”.</w:t>
      </w:r>
      <w:proofErr w:type="gramEnd"/>
      <w:r w:rsidRPr="008E4A44">
        <w:rPr>
          <w:sz w:val="22"/>
          <w:szCs w:val="22"/>
        </w:rPr>
        <w:t xml:space="preserve"> </w:t>
      </w:r>
      <w:proofErr w:type="gramStart"/>
      <w:r w:rsidRPr="008E4A44">
        <w:rPr>
          <w:sz w:val="22"/>
          <w:szCs w:val="22"/>
        </w:rPr>
        <w:t>ICRP Publication 107.</w:t>
      </w:r>
      <w:proofErr w:type="gramEnd"/>
      <w:r w:rsidRPr="008E4A44">
        <w:rPr>
          <w:sz w:val="22"/>
          <w:szCs w:val="22"/>
        </w:rPr>
        <w:t xml:space="preserve"> </w:t>
      </w:r>
      <w:proofErr w:type="gramStart"/>
      <w:r w:rsidRPr="008E4A44">
        <w:rPr>
          <w:i/>
          <w:sz w:val="22"/>
          <w:szCs w:val="22"/>
        </w:rPr>
        <w:t>Ann. ICRP</w:t>
      </w:r>
      <w:r w:rsidRPr="008E4A44">
        <w:rPr>
          <w:sz w:val="22"/>
          <w:szCs w:val="22"/>
        </w:rPr>
        <w:t xml:space="preserve"> 38(3).</w:t>
      </w:r>
      <w:proofErr w:type="gramEnd"/>
    </w:p>
    <w:p w:rsidR="008E4A44" w:rsidRPr="008E4A44" w:rsidRDefault="008E4A44" w:rsidP="008E4A44">
      <w:pPr>
        <w:rPr>
          <w:sz w:val="22"/>
          <w:szCs w:val="22"/>
        </w:rPr>
      </w:pPr>
    </w:p>
    <w:p w:rsidR="008E4A44" w:rsidRPr="008E4A44" w:rsidRDefault="008E4A44" w:rsidP="008E4A44">
      <w:pPr>
        <w:rPr>
          <w:sz w:val="22"/>
          <w:szCs w:val="22"/>
        </w:rPr>
      </w:pPr>
      <w:proofErr w:type="gramStart"/>
      <w:r w:rsidRPr="008E4A44">
        <w:rPr>
          <w:sz w:val="22"/>
          <w:szCs w:val="22"/>
        </w:rPr>
        <w:t>ICRU</w:t>
      </w:r>
      <w:r w:rsidR="00A54F2D">
        <w:rPr>
          <w:sz w:val="22"/>
          <w:szCs w:val="22"/>
        </w:rPr>
        <w:t>,</w:t>
      </w:r>
      <w:r w:rsidRPr="008E4A44">
        <w:rPr>
          <w:sz w:val="22"/>
          <w:szCs w:val="22"/>
        </w:rPr>
        <w:t xml:space="preserve"> 1998.</w:t>
      </w:r>
      <w:proofErr w:type="gramEnd"/>
      <w:r w:rsidRPr="008E4A44">
        <w:rPr>
          <w:sz w:val="22"/>
          <w:szCs w:val="22"/>
        </w:rPr>
        <w:t xml:space="preserve"> </w:t>
      </w:r>
      <w:proofErr w:type="gramStart"/>
      <w:r w:rsidRPr="008E4A44">
        <w:rPr>
          <w:i/>
          <w:sz w:val="22"/>
          <w:szCs w:val="22"/>
        </w:rPr>
        <w:t>Fundamental Quantities and Units for Ionizing Radiation</w:t>
      </w:r>
      <w:r w:rsidRPr="008E4A44">
        <w:rPr>
          <w:sz w:val="22"/>
          <w:szCs w:val="22"/>
        </w:rPr>
        <w:t>.</w:t>
      </w:r>
      <w:proofErr w:type="gramEnd"/>
      <w:r w:rsidRPr="008E4A44">
        <w:rPr>
          <w:sz w:val="22"/>
          <w:szCs w:val="22"/>
        </w:rPr>
        <w:t xml:space="preserve"> ICRU Report 60. </w:t>
      </w:r>
      <w:proofErr w:type="gramStart"/>
      <w:r w:rsidRPr="008E4A44">
        <w:rPr>
          <w:sz w:val="22"/>
          <w:szCs w:val="22"/>
        </w:rPr>
        <w:t>International Commission on Radiation Units and Measurements, Bethesda, MD.</w:t>
      </w:r>
      <w:proofErr w:type="gramEnd"/>
      <w:r w:rsidRPr="008E4A44">
        <w:rPr>
          <w:sz w:val="22"/>
          <w:szCs w:val="22"/>
        </w:rPr>
        <w:t xml:space="preserve"> </w:t>
      </w:r>
    </w:p>
    <w:p w:rsidR="008E4A44" w:rsidRPr="008E4A44" w:rsidRDefault="008E4A44" w:rsidP="008E4A44">
      <w:pPr>
        <w:rPr>
          <w:sz w:val="22"/>
          <w:szCs w:val="22"/>
        </w:rPr>
      </w:pPr>
    </w:p>
    <w:p w:rsidR="008E4A44" w:rsidRDefault="008E4A44" w:rsidP="008E4A44">
      <w:pPr>
        <w:rPr>
          <w:sz w:val="22"/>
          <w:szCs w:val="22"/>
        </w:rPr>
      </w:pPr>
      <w:proofErr w:type="spellStart"/>
      <w:r w:rsidRPr="008E4A44">
        <w:rPr>
          <w:sz w:val="22"/>
          <w:szCs w:val="22"/>
        </w:rPr>
        <w:t>Lide</w:t>
      </w:r>
      <w:proofErr w:type="spellEnd"/>
      <w:r w:rsidRPr="008E4A44">
        <w:rPr>
          <w:sz w:val="22"/>
          <w:szCs w:val="22"/>
        </w:rPr>
        <w:t xml:space="preserve">, D. R., </w:t>
      </w:r>
      <w:r w:rsidR="00CD3FDB">
        <w:rPr>
          <w:sz w:val="22"/>
          <w:szCs w:val="22"/>
        </w:rPr>
        <w:t>(</w:t>
      </w:r>
      <w:proofErr w:type="spellStart"/>
      <w:proofErr w:type="gramStart"/>
      <w:r w:rsidRPr="008E4A44">
        <w:rPr>
          <w:sz w:val="22"/>
          <w:szCs w:val="22"/>
        </w:rPr>
        <w:t>ed</w:t>
      </w:r>
      <w:proofErr w:type="spellEnd"/>
      <w:proofErr w:type="gramEnd"/>
      <w:r w:rsidR="00CD3FDB">
        <w:rPr>
          <w:sz w:val="22"/>
          <w:szCs w:val="22"/>
        </w:rPr>
        <w:t>),</w:t>
      </w:r>
      <w:r w:rsidRPr="008E4A44">
        <w:rPr>
          <w:sz w:val="22"/>
          <w:szCs w:val="22"/>
        </w:rPr>
        <w:t xml:space="preserve"> 1997. </w:t>
      </w:r>
      <w:r w:rsidRPr="008E4A44">
        <w:rPr>
          <w:i/>
          <w:sz w:val="22"/>
          <w:szCs w:val="22"/>
        </w:rPr>
        <w:t>CRC Handbook of Chemistry and Physics</w:t>
      </w:r>
      <w:r w:rsidRPr="008E4A44">
        <w:rPr>
          <w:sz w:val="22"/>
          <w:szCs w:val="22"/>
        </w:rPr>
        <w:t>. 77th ed. CRC Press, Inc., Boca Raton, FL.</w:t>
      </w:r>
    </w:p>
    <w:p w:rsidR="000E3E06" w:rsidRDefault="000E3E06" w:rsidP="000E3E06">
      <w:pPr>
        <w:pStyle w:val="noindent"/>
      </w:pPr>
    </w:p>
    <w:p w:rsidR="000E3E06" w:rsidRPr="000E3E06" w:rsidRDefault="000E3E06" w:rsidP="000E3E06">
      <w:pPr>
        <w:pStyle w:val="noindent"/>
        <w:rPr>
          <w:sz w:val="22"/>
          <w:szCs w:val="22"/>
        </w:rPr>
      </w:pPr>
      <w:proofErr w:type="spellStart"/>
      <w:r w:rsidRPr="000E3E06">
        <w:rPr>
          <w:sz w:val="22"/>
          <w:szCs w:val="22"/>
        </w:rPr>
        <w:t>Mettler</w:t>
      </w:r>
      <w:proofErr w:type="spellEnd"/>
      <w:r w:rsidRPr="000E3E06">
        <w:rPr>
          <w:sz w:val="22"/>
          <w:szCs w:val="22"/>
        </w:rPr>
        <w:t>, Jr. F.A.</w:t>
      </w:r>
      <w:r>
        <w:rPr>
          <w:sz w:val="22"/>
          <w:szCs w:val="22"/>
        </w:rPr>
        <w:t>, W.</w:t>
      </w:r>
      <w:r w:rsidRPr="000E3E06">
        <w:rPr>
          <w:sz w:val="22"/>
          <w:szCs w:val="22"/>
        </w:rPr>
        <w:t xml:space="preserve"> </w:t>
      </w:r>
      <w:proofErr w:type="spellStart"/>
      <w:r w:rsidRPr="000E3E06">
        <w:rPr>
          <w:sz w:val="22"/>
          <w:szCs w:val="22"/>
        </w:rPr>
        <w:t>Jida</w:t>
      </w:r>
      <w:proofErr w:type="spellEnd"/>
      <w:r w:rsidR="00A54F2D">
        <w:rPr>
          <w:sz w:val="22"/>
          <w:szCs w:val="22"/>
        </w:rPr>
        <w:t>,</w:t>
      </w:r>
      <w:r w:rsidRPr="000E3E06">
        <w:rPr>
          <w:sz w:val="22"/>
          <w:szCs w:val="22"/>
        </w:rPr>
        <w:t xml:space="preserve"> T.T. </w:t>
      </w:r>
      <w:proofErr w:type="spellStart"/>
      <w:r w:rsidRPr="000E3E06">
        <w:rPr>
          <w:sz w:val="22"/>
          <w:szCs w:val="22"/>
        </w:rPr>
        <w:t>Yoshizumi</w:t>
      </w:r>
      <w:proofErr w:type="spellEnd"/>
      <w:r w:rsidRPr="000E3E06">
        <w:rPr>
          <w:sz w:val="22"/>
          <w:szCs w:val="22"/>
        </w:rPr>
        <w:t xml:space="preserve">, </w:t>
      </w:r>
      <w:r w:rsidR="00A54F2D">
        <w:rPr>
          <w:sz w:val="22"/>
          <w:szCs w:val="22"/>
        </w:rPr>
        <w:t xml:space="preserve">and </w:t>
      </w:r>
      <w:r w:rsidRPr="000E3E06">
        <w:rPr>
          <w:sz w:val="22"/>
          <w:szCs w:val="22"/>
        </w:rPr>
        <w:t>M. Mahesh</w:t>
      </w:r>
      <w:r w:rsidR="00CD3FDB">
        <w:rPr>
          <w:sz w:val="22"/>
          <w:szCs w:val="22"/>
        </w:rPr>
        <w:t>,</w:t>
      </w:r>
      <w:r>
        <w:rPr>
          <w:sz w:val="22"/>
          <w:szCs w:val="22"/>
        </w:rPr>
        <w:t xml:space="preserve"> 2010. “Effective doses in radiology and diagnostic nuclear medicine: A catalog</w:t>
      </w:r>
      <w:r w:rsidR="00A54F2D">
        <w:rPr>
          <w:sz w:val="22"/>
          <w:szCs w:val="22"/>
        </w:rPr>
        <w:t>,</w:t>
      </w:r>
      <w:r>
        <w:rPr>
          <w:sz w:val="22"/>
          <w:szCs w:val="22"/>
        </w:rPr>
        <w:t xml:space="preserve">” </w:t>
      </w:r>
      <w:r w:rsidRPr="00A54F2D">
        <w:rPr>
          <w:i/>
          <w:sz w:val="22"/>
          <w:szCs w:val="22"/>
        </w:rPr>
        <w:t>Radiology</w:t>
      </w:r>
      <w:r>
        <w:rPr>
          <w:sz w:val="22"/>
          <w:szCs w:val="22"/>
        </w:rPr>
        <w:t xml:space="preserve"> 248(1):254-263.</w:t>
      </w:r>
    </w:p>
    <w:p w:rsidR="00B17DA1" w:rsidRDefault="00B17DA1" w:rsidP="00B17DA1">
      <w:pPr>
        <w:pStyle w:val="noindent"/>
      </w:pPr>
    </w:p>
    <w:p w:rsidR="00B17DA1" w:rsidRPr="008E4A44" w:rsidRDefault="00B17DA1" w:rsidP="00B17DA1">
      <w:pPr>
        <w:rPr>
          <w:sz w:val="22"/>
          <w:szCs w:val="22"/>
        </w:rPr>
      </w:pPr>
      <w:r w:rsidRPr="008E4A44">
        <w:rPr>
          <w:sz w:val="22"/>
          <w:szCs w:val="22"/>
        </w:rPr>
        <w:t>NCRP</w:t>
      </w:r>
      <w:r w:rsidR="00CD3FDB">
        <w:rPr>
          <w:sz w:val="22"/>
          <w:szCs w:val="22"/>
        </w:rPr>
        <w:t>,</w:t>
      </w:r>
      <w:r w:rsidRPr="008E4A44">
        <w:rPr>
          <w:sz w:val="22"/>
          <w:szCs w:val="22"/>
        </w:rPr>
        <w:t xml:space="preserve"> 2008. </w:t>
      </w:r>
      <w:r w:rsidRPr="008E4A44">
        <w:rPr>
          <w:i/>
          <w:sz w:val="22"/>
          <w:szCs w:val="22"/>
        </w:rPr>
        <w:t xml:space="preserve">Management of Persons Contaminated with </w:t>
      </w:r>
      <w:proofErr w:type="spellStart"/>
      <w:r w:rsidRPr="008E4A44">
        <w:rPr>
          <w:i/>
          <w:sz w:val="22"/>
          <w:szCs w:val="22"/>
        </w:rPr>
        <w:t>Radionuclides</w:t>
      </w:r>
      <w:proofErr w:type="spellEnd"/>
      <w:r w:rsidRPr="008E4A44">
        <w:rPr>
          <w:i/>
          <w:sz w:val="22"/>
          <w:szCs w:val="22"/>
        </w:rPr>
        <w:t>: Handbook</w:t>
      </w:r>
      <w:r w:rsidRPr="008E4A44">
        <w:rPr>
          <w:sz w:val="22"/>
          <w:szCs w:val="22"/>
        </w:rPr>
        <w:t>. NCRP Report No. 161, National Council on Radiation Protection and Measurements, Washington, DC.</w:t>
      </w:r>
    </w:p>
    <w:p w:rsidR="008E4A44" w:rsidRPr="008E4A44" w:rsidRDefault="008E4A44" w:rsidP="008E4A44">
      <w:pPr>
        <w:rPr>
          <w:sz w:val="22"/>
          <w:szCs w:val="22"/>
        </w:rPr>
      </w:pPr>
    </w:p>
    <w:p w:rsidR="008E4A44" w:rsidRPr="008E4A44" w:rsidRDefault="008E4A44" w:rsidP="008E4A44">
      <w:pPr>
        <w:rPr>
          <w:sz w:val="22"/>
          <w:szCs w:val="22"/>
        </w:rPr>
      </w:pPr>
      <w:r w:rsidRPr="008E4A44">
        <w:rPr>
          <w:sz w:val="22"/>
          <w:szCs w:val="22"/>
        </w:rPr>
        <w:t>NCRP</w:t>
      </w:r>
      <w:r w:rsidR="00CD3FDB">
        <w:rPr>
          <w:sz w:val="22"/>
          <w:szCs w:val="22"/>
        </w:rPr>
        <w:t>,</w:t>
      </w:r>
      <w:r w:rsidRPr="008E4A44">
        <w:rPr>
          <w:sz w:val="22"/>
          <w:szCs w:val="22"/>
        </w:rPr>
        <w:t xml:space="preserve"> 2009. </w:t>
      </w:r>
      <w:r w:rsidRPr="008E4A44">
        <w:rPr>
          <w:i/>
          <w:sz w:val="22"/>
          <w:szCs w:val="22"/>
        </w:rPr>
        <w:t>Ionizing Radiation Exposure of the Population of the United States</w:t>
      </w:r>
      <w:r w:rsidRPr="008E4A44">
        <w:rPr>
          <w:sz w:val="22"/>
          <w:szCs w:val="22"/>
        </w:rPr>
        <w:t>. NCRP Report No. 160, National Council on Radiation Protection and Measurements, Washington, DC.</w:t>
      </w:r>
    </w:p>
    <w:p w:rsidR="008E4A44" w:rsidRPr="008E4A44" w:rsidRDefault="008E4A44" w:rsidP="008E4A44">
      <w:pPr>
        <w:pStyle w:val="noindent"/>
        <w:rPr>
          <w:rFonts w:ascii="Times New Roman" w:hAnsi="Times New Roman"/>
          <w:sz w:val="22"/>
          <w:szCs w:val="22"/>
        </w:rPr>
      </w:pPr>
    </w:p>
    <w:p w:rsidR="008E4A44" w:rsidRPr="008E4A44" w:rsidRDefault="008E4A44" w:rsidP="008E4A44">
      <w:pPr>
        <w:pStyle w:val="noindent"/>
        <w:rPr>
          <w:rFonts w:ascii="Times New Roman" w:hAnsi="Times New Roman"/>
          <w:sz w:val="22"/>
          <w:szCs w:val="22"/>
        </w:rPr>
      </w:pPr>
      <w:proofErr w:type="spellStart"/>
      <w:r w:rsidRPr="008E4A44">
        <w:rPr>
          <w:rFonts w:ascii="Times New Roman" w:hAnsi="Times New Roman"/>
          <w:sz w:val="22"/>
          <w:szCs w:val="22"/>
        </w:rPr>
        <w:t>Rathbone</w:t>
      </w:r>
      <w:proofErr w:type="spellEnd"/>
      <w:r w:rsidRPr="008E4A44">
        <w:rPr>
          <w:rFonts w:ascii="Times New Roman" w:hAnsi="Times New Roman"/>
          <w:sz w:val="22"/>
          <w:szCs w:val="22"/>
        </w:rPr>
        <w:t>, B.A.</w:t>
      </w:r>
      <w:r w:rsidR="00CD3FDB">
        <w:rPr>
          <w:rFonts w:ascii="Times New Roman" w:hAnsi="Times New Roman"/>
          <w:sz w:val="22"/>
          <w:szCs w:val="22"/>
        </w:rPr>
        <w:t>,</w:t>
      </w:r>
      <w:r w:rsidRPr="008E4A44">
        <w:rPr>
          <w:rFonts w:ascii="Times New Roman" w:hAnsi="Times New Roman"/>
          <w:sz w:val="22"/>
          <w:szCs w:val="22"/>
        </w:rPr>
        <w:t xml:space="preserve"> 2007. </w:t>
      </w:r>
      <w:r w:rsidRPr="008E4A44">
        <w:rPr>
          <w:rFonts w:ascii="Times New Roman" w:hAnsi="Times New Roman"/>
          <w:i/>
          <w:sz w:val="22"/>
          <w:szCs w:val="22"/>
        </w:rPr>
        <w:t xml:space="preserve">Hanford External </w:t>
      </w:r>
      <w:proofErr w:type="spellStart"/>
      <w:r w:rsidRPr="008E4A44">
        <w:rPr>
          <w:rFonts w:ascii="Times New Roman" w:hAnsi="Times New Roman"/>
          <w:i/>
          <w:sz w:val="22"/>
          <w:szCs w:val="22"/>
        </w:rPr>
        <w:t>Dosimetry</w:t>
      </w:r>
      <w:proofErr w:type="spellEnd"/>
      <w:r w:rsidRPr="008E4A44">
        <w:rPr>
          <w:rFonts w:ascii="Times New Roman" w:hAnsi="Times New Roman"/>
          <w:i/>
          <w:sz w:val="22"/>
          <w:szCs w:val="22"/>
        </w:rPr>
        <w:t xml:space="preserve"> Technical Basis Manual</w:t>
      </w:r>
      <w:r w:rsidRPr="008E4A44">
        <w:rPr>
          <w:rFonts w:ascii="Times New Roman" w:hAnsi="Times New Roman"/>
          <w:sz w:val="22"/>
          <w:szCs w:val="22"/>
        </w:rPr>
        <w:t>, PNL-MA-842, Pacific Northwest National Laboratory, Richland, WA.</w:t>
      </w:r>
    </w:p>
    <w:p w:rsidR="008E4A44" w:rsidRPr="008E4A44" w:rsidRDefault="008E4A44" w:rsidP="008E4A44">
      <w:pPr>
        <w:pStyle w:val="noindent"/>
        <w:rPr>
          <w:rFonts w:ascii="Times New Roman" w:hAnsi="Times New Roman"/>
          <w:sz w:val="22"/>
          <w:szCs w:val="22"/>
        </w:rPr>
      </w:pPr>
    </w:p>
    <w:p w:rsidR="008E4A44" w:rsidRPr="008E4A44" w:rsidRDefault="008E4A44" w:rsidP="008E4A44">
      <w:pPr>
        <w:rPr>
          <w:sz w:val="22"/>
          <w:szCs w:val="22"/>
        </w:rPr>
      </w:pPr>
      <w:proofErr w:type="spellStart"/>
      <w:r w:rsidRPr="008E4A44">
        <w:rPr>
          <w:sz w:val="22"/>
          <w:szCs w:val="22"/>
        </w:rPr>
        <w:t>Rosman</w:t>
      </w:r>
      <w:proofErr w:type="spellEnd"/>
      <w:r w:rsidRPr="008E4A44">
        <w:rPr>
          <w:sz w:val="22"/>
          <w:szCs w:val="22"/>
        </w:rPr>
        <w:t>, K.J.R. and P.D.P. Taylor</w:t>
      </w:r>
      <w:r w:rsidR="00CD3FDB">
        <w:rPr>
          <w:sz w:val="22"/>
          <w:szCs w:val="22"/>
        </w:rPr>
        <w:t>,</w:t>
      </w:r>
      <w:r w:rsidRPr="008E4A44">
        <w:rPr>
          <w:sz w:val="22"/>
          <w:szCs w:val="22"/>
        </w:rPr>
        <w:t xml:space="preserve"> 1998. “Isotopic Compositions of the Elements 1997.” </w:t>
      </w:r>
      <w:r w:rsidRPr="008E4A44">
        <w:rPr>
          <w:i/>
          <w:sz w:val="22"/>
          <w:szCs w:val="22"/>
        </w:rPr>
        <w:t>J. Phys. Chem. Ref. Data</w:t>
      </w:r>
      <w:r w:rsidRPr="008E4A44">
        <w:rPr>
          <w:sz w:val="22"/>
          <w:szCs w:val="22"/>
        </w:rPr>
        <w:t xml:space="preserve">. 27(6), 1275. </w:t>
      </w:r>
    </w:p>
    <w:p w:rsidR="008E4A44" w:rsidRPr="008E4A44" w:rsidRDefault="008E4A44" w:rsidP="008E4A44">
      <w:pPr>
        <w:rPr>
          <w:sz w:val="22"/>
          <w:szCs w:val="22"/>
        </w:rPr>
      </w:pPr>
    </w:p>
    <w:p w:rsidR="008E4A44" w:rsidRPr="008E4A44" w:rsidRDefault="008E4A44" w:rsidP="008E4A44">
      <w:pPr>
        <w:rPr>
          <w:sz w:val="22"/>
          <w:szCs w:val="22"/>
        </w:rPr>
      </w:pPr>
      <w:r w:rsidRPr="008E4A44">
        <w:rPr>
          <w:sz w:val="22"/>
          <w:szCs w:val="22"/>
        </w:rPr>
        <w:t>Scott, B.R.</w:t>
      </w:r>
      <w:r w:rsidR="00CD3FDB">
        <w:rPr>
          <w:sz w:val="22"/>
          <w:szCs w:val="22"/>
        </w:rPr>
        <w:t>,</w:t>
      </w:r>
      <w:r w:rsidRPr="008E4A44">
        <w:rPr>
          <w:sz w:val="22"/>
          <w:szCs w:val="22"/>
        </w:rPr>
        <w:t xml:space="preserve"> 2004: “Health Risks from High-Level Radiation Exposures from Radiological Weapons</w:t>
      </w:r>
      <w:r w:rsidR="00A54F2D">
        <w:rPr>
          <w:sz w:val="22"/>
          <w:szCs w:val="22"/>
        </w:rPr>
        <w:t>,</w:t>
      </w:r>
      <w:r w:rsidRPr="008E4A44">
        <w:rPr>
          <w:sz w:val="22"/>
          <w:szCs w:val="22"/>
        </w:rPr>
        <w:t xml:space="preserve">” </w:t>
      </w:r>
      <w:proofErr w:type="spellStart"/>
      <w:r w:rsidRPr="008E4A44">
        <w:rPr>
          <w:i/>
          <w:sz w:val="22"/>
          <w:szCs w:val="22"/>
        </w:rPr>
        <w:t>Radiat</w:t>
      </w:r>
      <w:proofErr w:type="spellEnd"/>
      <w:r w:rsidRPr="008E4A44">
        <w:rPr>
          <w:i/>
          <w:sz w:val="22"/>
          <w:szCs w:val="22"/>
        </w:rPr>
        <w:t>. Prot. Management</w:t>
      </w:r>
      <w:r w:rsidRPr="008E4A44">
        <w:rPr>
          <w:sz w:val="22"/>
          <w:szCs w:val="22"/>
        </w:rPr>
        <w:t xml:space="preserve"> 21(6): 9-25.</w:t>
      </w:r>
    </w:p>
    <w:p w:rsidR="008E4A44" w:rsidRPr="008E4A44" w:rsidRDefault="008E4A44" w:rsidP="008E4A44">
      <w:pPr>
        <w:rPr>
          <w:sz w:val="22"/>
          <w:szCs w:val="22"/>
        </w:rPr>
      </w:pPr>
    </w:p>
    <w:p w:rsidR="008E4A44" w:rsidRPr="008E4A44" w:rsidRDefault="008E4A44" w:rsidP="008E4A44">
      <w:pPr>
        <w:rPr>
          <w:sz w:val="22"/>
          <w:szCs w:val="22"/>
        </w:rPr>
      </w:pPr>
      <w:proofErr w:type="spellStart"/>
      <w:r w:rsidRPr="008E4A44">
        <w:rPr>
          <w:sz w:val="22"/>
          <w:szCs w:val="22"/>
        </w:rPr>
        <w:t>Sidhu</w:t>
      </w:r>
      <w:proofErr w:type="spellEnd"/>
      <w:r w:rsidRPr="008E4A44">
        <w:rPr>
          <w:sz w:val="22"/>
          <w:szCs w:val="22"/>
        </w:rPr>
        <w:t xml:space="preserve">, G.S., </w:t>
      </w:r>
      <w:r w:rsidR="00B6138F">
        <w:rPr>
          <w:sz w:val="22"/>
          <w:szCs w:val="22"/>
        </w:rPr>
        <w:t xml:space="preserve">P.S. </w:t>
      </w:r>
      <w:r w:rsidRPr="008E4A44">
        <w:rPr>
          <w:sz w:val="22"/>
          <w:szCs w:val="22"/>
        </w:rPr>
        <w:t xml:space="preserve">Singh, and </w:t>
      </w:r>
      <w:r w:rsidR="00B6138F">
        <w:rPr>
          <w:sz w:val="22"/>
          <w:szCs w:val="22"/>
        </w:rPr>
        <w:t xml:space="preserve">G.S. </w:t>
      </w:r>
      <w:proofErr w:type="spellStart"/>
      <w:r w:rsidRPr="008E4A44">
        <w:rPr>
          <w:sz w:val="22"/>
          <w:szCs w:val="22"/>
        </w:rPr>
        <w:t>Mudahar</w:t>
      </w:r>
      <w:proofErr w:type="spellEnd"/>
      <w:r w:rsidR="00CD3FDB">
        <w:rPr>
          <w:sz w:val="22"/>
          <w:szCs w:val="22"/>
        </w:rPr>
        <w:t>,</w:t>
      </w:r>
      <w:r w:rsidRPr="008E4A44">
        <w:rPr>
          <w:sz w:val="22"/>
          <w:szCs w:val="22"/>
        </w:rPr>
        <w:t xml:space="preserve"> 1999. “Energy Absorption Build-up Factor Studies in Biological Samples.” </w:t>
      </w:r>
      <w:r w:rsidRPr="008E4A44">
        <w:rPr>
          <w:i/>
          <w:sz w:val="22"/>
          <w:szCs w:val="22"/>
        </w:rPr>
        <w:t xml:space="preserve">Rad. Prot. </w:t>
      </w:r>
      <w:proofErr w:type="spellStart"/>
      <w:r w:rsidRPr="008E4A44">
        <w:rPr>
          <w:i/>
          <w:sz w:val="22"/>
          <w:szCs w:val="22"/>
        </w:rPr>
        <w:t>Dosim</w:t>
      </w:r>
      <w:proofErr w:type="spellEnd"/>
      <w:r w:rsidRPr="008E4A44">
        <w:rPr>
          <w:sz w:val="22"/>
          <w:szCs w:val="22"/>
        </w:rPr>
        <w:t>. 86(3):207-216.</w:t>
      </w:r>
    </w:p>
    <w:p w:rsidR="008E4A44" w:rsidRPr="008E4A44" w:rsidRDefault="008E4A44" w:rsidP="008E4A44">
      <w:pPr>
        <w:rPr>
          <w:sz w:val="22"/>
          <w:szCs w:val="22"/>
        </w:rPr>
      </w:pPr>
    </w:p>
    <w:p w:rsidR="008E4A44" w:rsidRPr="008E4A44" w:rsidRDefault="008E4A44" w:rsidP="008E4A44">
      <w:pPr>
        <w:rPr>
          <w:sz w:val="22"/>
          <w:szCs w:val="22"/>
        </w:rPr>
      </w:pPr>
      <w:proofErr w:type="spellStart"/>
      <w:r w:rsidRPr="008E4A44">
        <w:rPr>
          <w:sz w:val="22"/>
          <w:szCs w:val="22"/>
        </w:rPr>
        <w:lastRenderedPageBreak/>
        <w:t>Sidhu</w:t>
      </w:r>
      <w:proofErr w:type="spellEnd"/>
      <w:r w:rsidRPr="008E4A44">
        <w:rPr>
          <w:sz w:val="22"/>
          <w:szCs w:val="22"/>
        </w:rPr>
        <w:t xml:space="preserve">, G.S., </w:t>
      </w:r>
      <w:r w:rsidR="00B6138F">
        <w:rPr>
          <w:sz w:val="22"/>
          <w:szCs w:val="22"/>
        </w:rPr>
        <w:t xml:space="preserve">P.S. </w:t>
      </w:r>
      <w:r w:rsidRPr="008E4A44">
        <w:rPr>
          <w:sz w:val="22"/>
          <w:szCs w:val="22"/>
        </w:rPr>
        <w:t xml:space="preserve">Singh, and </w:t>
      </w:r>
      <w:r w:rsidR="00B6138F">
        <w:rPr>
          <w:sz w:val="22"/>
          <w:szCs w:val="22"/>
        </w:rPr>
        <w:t xml:space="preserve">G.S. </w:t>
      </w:r>
      <w:proofErr w:type="spellStart"/>
      <w:r w:rsidRPr="008E4A44">
        <w:rPr>
          <w:sz w:val="22"/>
          <w:szCs w:val="22"/>
        </w:rPr>
        <w:t>Mudahar</w:t>
      </w:r>
      <w:proofErr w:type="spellEnd"/>
      <w:r w:rsidR="00CD3FDB">
        <w:rPr>
          <w:sz w:val="22"/>
          <w:szCs w:val="22"/>
        </w:rPr>
        <w:t>,</w:t>
      </w:r>
      <w:r w:rsidRPr="008E4A44">
        <w:rPr>
          <w:sz w:val="22"/>
          <w:szCs w:val="22"/>
        </w:rPr>
        <w:t xml:space="preserve"> 2000. “A Study of Energy and Effective Atomic Number Dependence of the Exposure Build-up Factors in Biological Samples.” </w:t>
      </w:r>
      <w:r w:rsidRPr="008E4A44">
        <w:rPr>
          <w:i/>
          <w:sz w:val="22"/>
          <w:szCs w:val="22"/>
        </w:rPr>
        <w:t xml:space="preserve">J. </w:t>
      </w:r>
      <w:proofErr w:type="spellStart"/>
      <w:r w:rsidRPr="008E4A44">
        <w:rPr>
          <w:i/>
          <w:sz w:val="22"/>
          <w:szCs w:val="22"/>
        </w:rPr>
        <w:t>Radiol</w:t>
      </w:r>
      <w:proofErr w:type="spellEnd"/>
      <w:r w:rsidRPr="008E4A44">
        <w:rPr>
          <w:i/>
          <w:sz w:val="22"/>
          <w:szCs w:val="22"/>
        </w:rPr>
        <w:t>. Prot</w:t>
      </w:r>
      <w:r w:rsidRPr="008E4A44">
        <w:rPr>
          <w:sz w:val="22"/>
          <w:szCs w:val="22"/>
        </w:rPr>
        <w:t>. 20:53-68.</w:t>
      </w:r>
    </w:p>
    <w:p w:rsidR="008E4A44" w:rsidRPr="008E4A44" w:rsidRDefault="008E4A44" w:rsidP="008E4A44">
      <w:pPr>
        <w:rPr>
          <w:sz w:val="22"/>
          <w:szCs w:val="22"/>
        </w:rPr>
      </w:pPr>
    </w:p>
    <w:p w:rsidR="008E4A44" w:rsidRPr="008E4A44" w:rsidRDefault="008E4A44" w:rsidP="008E4A44">
      <w:pPr>
        <w:rPr>
          <w:sz w:val="22"/>
          <w:szCs w:val="22"/>
        </w:rPr>
      </w:pPr>
      <w:r w:rsidRPr="008E4A44">
        <w:rPr>
          <w:sz w:val="22"/>
          <w:szCs w:val="22"/>
        </w:rPr>
        <w:t xml:space="preserve">Schneider, S., </w:t>
      </w:r>
      <w:r w:rsidR="00B6138F">
        <w:rPr>
          <w:sz w:val="22"/>
          <w:szCs w:val="22"/>
        </w:rPr>
        <w:t xml:space="preserve">D.C. Kocher, G.D. Kerr, P.A. </w:t>
      </w:r>
      <w:proofErr w:type="spellStart"/>
      <w:r w:rsidR="00B6138F">
        <w:rPr>
          <w:sz w:val="22"/>
          <w:szCs w:val="22"/>
        </w:rPr>
        <w:t>Scofield</w:t>
      </w:r>
      <w:proofErr w:type="spellEnd"/>
      <w:r w:rsidR="00B6138F">
        <w:rPr>
          <w:sz w:val="22"/>
          <w:szCs w:val="22"/>
        </w:rPr>
        <w:t xml:space="preserve">, F.R. O’Donnell, C.R. </w:t>
      </w:r>
      <w:proofErr w:type="spellStart"/>
      <w:r w:rsidR="00B6138F">
        <w:rPr>
          <w:sz w:val="22"/>
          <w:szCs w:val="22"/>
        </w:rPr>
        <w:t>Mattsen</w:t>
      </w:r>
      <w:proofErr w:type="spellEnd"/>
      <w:r w:rsidR="00B6138F">
        <w:rPr>
          <w:sz w:val="22"/>
          <w:szCs w:val="22"/>
        </w:rPr>
        <w:t xml:space="preserve">, S.J. Cotter, J.S. </w:t>
      </w:r>
      <w:proofErr w:type="spellStart"/>
      <w:r w:rsidR="00B6138F">
        <w:rPr>
          <w:sz w:val="22"/>
          <w:szCs w:val="22"/>
        </w:rPr>
        <w:t>Bogard</w:t>
      </w:r>
      <w:proofErr w:type="spellEnd"/>
      <w:r w:rsidR="00B6138F">
        <w:rPr>
          <w:sz w:val="22"/>
          <w:szCs w:val="22"/>
        </w:rPr>
        <w:t xml:space="preserve">, J.S. Bland, </w:t>
      </w:r>
      <w:r w:rsidR="00A54F2D">
        <w:rPr>
          <w:sz w:val="22"/>
          <w:szCs w:val="22"/>
        </w:rPr>
        <w:t xml:space="preserve">and </w:t>
      </w:r>
      <w:r w:rsidR="00B6138F">
        <w:rPr>
          <w:sz w:val="22"/>
          <w:szCs w:val="22"/>
        </w:rPr>
        <w:t xml:space="preserve">C. </w:t>
      </w:r>
      <w:proofErr w:type="spellStart"/>
      <w:r w:rsidR="00B6138F">
        <w:rPr>
          <w:sz w:val="22"/>
          <w:szCs w:val="22"/>
        </w:rPr>
        <w:t>Wiblin</w:t>
      </w:r>
      <w:proofErr w:type="spellEnd"/>
      <w:r w:rsidR="00CD3FDB">
        <w:rPr>
          <w:sz w:val="22"/>
          <w:szCs w:val="22"/>
        </w:rPr>
        <w:t>,</w:t>
      </w:r>
      <w:r w:rsidRPr="008E4A44">
        <w:rPr>
          <w:sz w:val="22"/>
          <w:szCs w:val="22"/>
        </w:rPr>
        <w:t xml:space="preserve"> 2001. </w:t>
      </w:r>
      <w:r w:rsidRPr="008E4A44">
        <w:rPr>
          <w:i/>
          <w:sz w:val="22"/>
          <w:szCs w:val="22"/>
        </w:rPr>
        <w:t>Systematic Radiological Assessment of Exemptions for Source and Byproduct Materials</w:t>
      </w:r>
      <w:r w:rsidRPr="008E4A44">
        <w:rPr>
          <w:sz w:val="22"/>
          <w:szCs w:val="22"/>
        </w:rPr>
        <w:t>. NUREG-1717, U.S. Nuclear Regulatory Commission, Washington, DC.</w:t>
      </w:r>
    </w:p>
    <w:p w:rsidR="008E4A44" w:rsidRPr="008E4A44" w:rsidRDefault="008E4A44" w:rsidP="008E4A44">
      <w:pPr>
        <w:pStyle w:val="noindent"/>
        <w:rPr>
          <w:rFonts w:ascii="Times New Roman" w:hAnsi="Times New Roman"/>
          <w:sz w:val="22"/>
          <w:szCs w:val="22"/>
        </w:rPr>
      </w:pPr>
    </w:p>
    <w:p w:rsidR="008E4A44" w:rsidRPr="008E4A44" w:rsidRDefault="008E4A44" w:rsidP="008E4A44">
      <w:pPr>
        <w:pStyle w:val="noindent"/>
        <w:rPr>
          <w:rFonts w:ascii="Times New Roman" w:hAnsi="Times New Roman"/>
          <w:sz w:val="22"/>
          <w:szCs w:val="22"/>
        </w:rPr>
      </w:pPr>
      <w:r w:rsidRPr="008E4A44">
        <w:rPr>
          <w:rFonts w:ascii="Times New Roman" w:hAnsi="Times New Roman"/>
          <w:sz w:val="22"/>
          <w:szCs w:val="22"/>
        </w:rPr>
        <w:t>Williams III, R.G.</w:t>
      </w:r>
      <w:r w:rsidR="00B6138F">
        <w:rPr>
          <w:rFonts w:ascii="Times New Roman" w:hAnsi="Times New Roman"/>
          <w:sz w:val="22"/>
          <w:szCs w:val="22"/>
        </w:rPr>
        <w:t xml:space="preserve">, C.J. </w:t>
      </w:r>
      <w:proofErr w:type="spellStart"/>
      <w:r w:rsidR="00B6138F">
        <w:rPr>
          <w:rFonts w:ascii="Times New Roman" w:hAnsi="Times New Roman"/>
          <w:sz w:val="22"/>
          <w:szCs w:val="22"/>
        </w:rPr>
        <w:t>Gesh</w:t>
      </w:r>
      <w:proofErr w:type="spellEnd"/>
      <w:r w:rsidR="00B6138F">
        <w:rPr>
          <w:rFonts w:ascii="Times New Roman" w:hAnsi="Times New Roman"/>
          <w:sz w:val="22"/>
          <w:szCs w:val="22"/>
        </w:rPr>
        <w:t xml:space="preserve">, </w:t>
      </w:r>
      <w:r w:rsidR="00A54F2D">
        <w:rPr>
          <w:rFonts w:ascii="Times New Roman" w:hAnsi="Times New Roman"/>
          <w:sz w:val="22"/>
          <w:szCs w:val="22"/>
        </w:rPr>
        <w:t xml:space="preserve">and </w:t>
      </w:r>
      <w:r w:rsidR="00B6138F">
        <w:rPr>
          <w:rFonts w:ascii="Times New Roman" w:hAnsi="Times New Roman"/>
          <w:sz w:val="22"/>
          <w:szCs w:val="22"/>
        </w:rPr>
        <w:t xml:space="preserve">R.T. </w:t>
      </w:r>
      <w:proofErr w:type="spellStart"/>
      <w:r w:rsidR="00B6138F">
        <w:rPr>
          <w:rFonts w:ascii="Times New Roman" w:hAnsi="Times New Roman"/>
          <w:sz w:val="22"/>
          <w:szCs w:val="22"/>
        </w:rPr>
        <w:t>Pagh</w:t>
      </w:r>
      <w:proofErr w:type="spellEnd"/>
      <w:r w:rsidR="00CD3FDB">
        <w:rPr>
          <w:rFonts w:ascii="Times New Roman" w:hAnsi="Times New Roman"/>
          <w:sz w:val="22"/>
          <w:szCs w:val="22"/>
        </w:rPr>
        <w:t>,</w:t>
      </w:r>
      <w:r w:rsidR="00B6138F">
        <w:rPr>
          <w:rFonts w:ascii="Times New Roman" w:hAnsi="Times New Roman"/>
          <w:sz w:val="22"/>
          <w:szCs w:val="22"/>
        </w:rPr>
        <w:t xml:space="preserve"> </w:t>
      </w:r>
      <w:r w:rsidRPr="008E4A44">
        <w:rPr>
          <w:rFonts w:ascii="Times New Roman" w:hAnsi="Times New Roman"/>
          <w:sz w:val="22"/>
          <w:szCs w:val="22"/>
        </w:rPr>
        <w:t xml:space="preserve">2006. </w:t>
      </w:r>
      <w:r w:rsidRPr="008E4A44">
        <w:rPr>
          <w:rFonts w:ascii="Times New Roman" w:hAnsi="Times New Roman"/>
          <w:i/>
          <w:sz w:val="22"/>
          <w:szCs w:val="22"/>
        </w:rPr>
        <w:t>Compendium of Material Composition Data for Radiation Transport Modeling</w:t>
      </w:r>
      <w:r w:rsidRPr="008E4A44">
        <w:rPr>
          <w:rFonts w:ascii="Times New Roman" w:hAnsi="Times New Roman"/>
          <w:sz w:val="22"/>
          <w:szCs w:val="22"/>
        </w:rPr>
        <w:t>. PNNL-15870, Pacific Northwest National Laboratory, Richland, WA.</w:t>
      </w:r>
    </w:p>
    <w:p w:rsidR="007A3DB0" w:rsidRPr="00DA647C" w:rsidRDefault="007A3DB0" w:rsidP="00663530">
      <w:pPr>
        <w:rPr>
          <w:sz w:val="22"/>
          <w:szCs w:val="22"/>
        </w:rPr>
      </w:pPr>
    </w:p>
    <w:p w:rsidR="003C39B2" w:rsidRDefault="003C39B2" w:rsidP="007A3DB0">
      <w:pPr>
        <w:sectPr w:rsidR="003C39B2">
          <w:endnotePr>
            <w:numFmt w:val="decimal"/>
          </w:endnotePr>
          <w:pgSz w:w="12240" w:h="15840" w:code="1"/>
          <w:pgMar w:top="1440" w:right="1440" w:bottom="1440" w:left="1440" w:header="720" w:footer="720" w:gutter="0"/>
          <w:cols w:space="720"/>
        </w:sectPr>
      </w:pPr>
    </w:p>
    <w:p w:rsidR="00EC76FF" w:rsidRDefault="00EC76FF" w:rsidP="001B7671">
      <w:pPr>
        <w:pStyle w:val="APPENDIX"/>
        <w:numPr>
          <w:ilvl w:val="0"/>
          <w:numId w:val="0"/>
        </w:numPr>
        <w:spacing w:after="0"/>
        <w:ind w:left="360"/>
      </w:pPr>
    </w:p>
    <w:p w:rsidR="00C43C56" w:rsidRPr="00C43C56" w:rsidRDefault="00B651C8" w:rsidP="001B7671">
      <w:pPr>
        <w:pStyle w:val="APPENDIX"/>
        <w:spacing w:after="240"/>
        <w:ind w:left="0" w:firstLine="0"/>
      </w:pPr>
      <w:bookmarkStart w:id="111" w:name="_Toc345688268"/>
      <w:r>
        <w:br/>
      </w:r>
      <w:bookmarkStart w:id="112" w:name="_Toc355177448"/>
      <w:bookmarkEnd w:id="112"/>
    </w:p>
    <w:p w:rsidR="007A3989" w:rsidRDefault="00164FF2" w:rsidP="001B7671">
      <w:pPr>
        <w:pStyle w:val="APPENDIX"/>
        <w:numPr>
          <w:ilvl w:val="0"/>
          <w:numId w:val="0"/>
        </w:numPr>
        <w:rPr>
          <w:caps w:val="0"/>
        </w:rPr>
      </w:pPr>
      <w:bookmarkStart w:id="113" w:name="_Toc355177449"/>
      <w:r>
        <w:rPr>
          <w:caps w:val="0"/>
        </w:rPr>
        <w:t>IDENTITY</w:t>
      </w:r>
      <w:r w:rsidR="00BC10D0" w:rsidRPr="00BC10D0">
        <w:rPr>
          <w:caps w:val="0"/>
        </w:rPr>
        <w:t xml:space="preserve"> OF ISOMERS IN ICRP PUBLICATION 38</w:t>
      </w:r>
      <w:bookmarkEnd w:id="111"/>
      <w:bookmarkEnd w:id="113"/>
    </w:p>
    <w:p w:rsidR="00B651C8" w:rsidRDefault="00B651C8" w:rsidP="001B7671">
      <w:pPr>
        <w:pStyle w:val="BodyTextFirstIndent"/>
      </w:pPr>
    </w:p>
    <w:p w:rsidR="002B0052" w:rsidRPr="001B7671" w:rsidRDefault="002B0052" w:rsidP="001B7671">
      <w:pPr>
        <w:pStyle w:val="BodyTextFirstIndent"/>
        <w:sectPr w:rsidR="002B0052" w:rsidRPr="001B7671">
          <w:footerReference w:type="default" r:id="rId54"/>
          <w:endnotePr>
            <w:numFmt w:val="decimal"/>
          </w:endnotePr>
          <w:pgSz w:w="12240" w:h="15840" w:code="1"/>
          <w:pgMar w:top="1440" w:right="1440" w:bottom="1440" w:left="1440" w:header="720" w:footer="720" w:gutter="0"/>
          <w:pgNumType w:start="1" w:chapStyle="7"/>
          <w:cols w:space="720"/>
          <w:vAlign w:val="center"/>
          <w:noEndnote/>
        </w:sectPr>
      </w:pPr>
    </w:p>
    <w:p w:rsidR="009248E7" w:rsidRDefault="00C2727E" w:rsidP="00BF1696">
      <w:pPr>
        <w:jc w:val="both"/>
        <w:rPr>
          <w:sz w:val="22"/>
          <w:szCs w:val="22"/>
        </w:rPr>
      </w:pPr>
      <w:r w:rsidRPr="00DA647C">
        <w:rPr>
          <w:sz w:val="22"/>
          <w:szCs w:val="22"/>
        </w:rPr>
        <w:lastRenderedPageBreak/>
        <w:t>The nuclear decay data used in the calculations of the dose coefficients of ICRP Publication</w:t>
      </w:r>
      <w:r w:rsidR="00731D98" w:rsidRPr="00DA647C">
        <w:rPr>
          <w:sz w:val="22"/>
          <w:szCs w:val="22"/>
        </w:rPr>
        <w:t>s</w:t>
      </w:r>
      <w:r w:rsidRPr="00DA647C">
        <w:rPr>
          <w:sz w:val="22"/>
          <w:szCs w:val="22"/>
        </w:rPr>
        <w:t xml:space="preserve"> 30, 68 and 72 </w:t>
      </w:r>
      <w:r w:rsidR="00731D98" w:rsidRPr="00DA647C">
        <w:rPr>
          <w:sz w:val="22"/>
          <w:szCs w:val="22"/>
        </w:rPr>
        <w:t xml:space="preserve">(ICRP 1979, 1994, 1995) </w:t>
      </w:r>
      <w:r w:rsidRPr="00DA647C">
        <w:rPr>
          <w:sz w:val="22"/>
          <w:szCs w:val="22"/>
        </w:rPr>
        <w:t xml:space="preserve">were from ICRP Publication 38 (ICRP 1983). The physical data available during the preparation of Publication 38 was insufficient to identify the ground and excited state of a few radionuclides. These </w:t>
      </w:r>
      <w:r w:rsidR="0009779F" w:rsidRPr="00DA647C">
        <w:rPr>
          <w:sz w:val="22"/>
          <w:szCs w:val="22"/>
        </w:rPr>
        <w:t xml:space="preserve">radionuclides and their </w:t>
      </w:r>
      <w:r w:rsidRPr="00DA647C">
        <w:rPr>
          <w:sz w:val="22"/>
          <w:szCs w:val="22"/>
        </w:rPr>
        <w:t xml:space="preserve">isomers were </w:t>
      </w:r>
      <w:r w:rsidR="0009779F" w:rsidRPr="00DA647C">
        <w:rPr>
          <w:sz w:val="22"/>
          <w:szCs w:val="22"/>
        </w:rPr>
        <w:t xml:space="preserve">identified by their half-life and </w:t>
      </w:r>
      <w:r w:rsidRPr="00DA647C">
        <w:rPr>
          <w:sz w:val="22"/>
          <w:szCs w:val="22"/>
        </w:rPr>
        <w:t xml:space="preserve">assigned an </w:t>
      </w:r>
      <w:r w:rsidRPr="00DA647C">
        <w:rPr>
          <w:i/>
          <w:sz w:val="22"/>
          <w:szCs w:val="22"/>
        </w:rPr>
        <w:t>ad hoc</w:t>
      </w:r>
      <w:r w:rsidRPr="00DA647C">
        <w:rPr>
          <w:sz w:val="22"/>
          <w:szCs w:val="22"/>
        </w:rPr>
        <w:t xml:space="preserve"> designation</w:t>
      </w:r>
      <w:r w:rsidR="00731D98" w:rsidRPr="00DA647C">
        <w:rPr>
          <w:sz w:val="22"/>
          <w:szCs w:val="22"/>
        </w:rPr>
        <w:t>,</w:t>
      </w:r>
      <w:r w:rsidRPr="00DA647C">
        <w:rPr>
          <w:sz w:val="22"/>
          <w:szCs w:val="22"/>
        </w:rPr>
        <w:t xml:space="preserve"> </w:t>
      </w:r>
      <w:r w:rsidR="0009779F" w:rsidRPr="00DA647C">
        <w:rPr>
          <w:sz w:val="22"/>
          <w:szCs w:val="22"/>
        </w:rPr>
        <w:t>for database purposed</w:t>
      </w:r>
      <w:r w:rsidR="00731D98" w:rsidRPr="00DA647C">
        <w:rPr>
          <w:sz w:val="22"/>
          <w:szCs w:val="22"/>
        </w:rPr>
        <w:t>,</w:t>
      </w:r>
      <w:r w:rsidR="0009779F" w:rsidRPr="00DA647C">
        <w:rPr>
          <w:sz w:val="22"/>
          <w:szCs w:val="22"/>
        </w:rPr>
        <w:t xml:space="preserve"> </w:t>
      </w:r>
      <w:r w:rsidRPr="00DA647C">
        <w:rPr>
          <w:sz w:val="22"/>
          <w:szCs w:val="22"/>
        </w:rPr>
        <w:t xml:space="preserve">in the ICRP Database of Dose Coefficients: Workers and Members of the Public (ICRP </w:t>
      </w:r>
      <w:r w:rsidR="00731D98" w:rsidRPr="00DA647C">
        <w:rPr>
          <w:sz w:val="22"/>
          <w:szCs w:val="22"/>
        </w:rPr>
        <w:t>2002</w:t>
      </w:r>
      <w:r w:rsidRPr="00DA647C">
        <w:rPr>
          <w:sz w:val="22"/>
          <w:szCs w:val="22"/>
        </w:rPr>
        <w:t xml:space="preserve">) based on their </w:t>
      </w:r>
      <w:r w:rsidR="0009779F" w:rsidRPr="00DA647C">
        <w:rPr>
          <w:sz w:val="22"/>
          <w:szCs w:val="22"/>
        </w:rPr>
        <w:t xml:space="preserve">relative </w:t>
      </w:r>
      <w:r w:rsidRPr="00DA647C">
        <w:rPr>
          <w:sz w:val="22"/>
          <w:szCs w:val="22"/>
        </w:rPr>
        <w:t>physical half-life. In ICRP Publication 107 (ICRP 2008) the ground and excited states of these isomers have been identified</w:t>
      </w:r>
      <w:r w:rsidR="00BF1696">
        <w:rPr>
          <w:sz w:val="22"/>
          <w:szCs w:val="22"/>
        </w:rPr>
        <w:t xml:space="preserve"> below and that notation is</w:t>
      </w:r>
      <w:r w:rsidRPr="00DA647C">
        <w:rPr>
          <w:sz w:val="22"/>
          <w:szCs w:val="22"/>
        </w:rPr>
        <w:t xml:space="preserve"> used in the tabulations of the </w:t>
      </w:r>
      <w:r w:rsidR="00B17DA1">
        <w:rPr>
          <w:sz w:val="22"/>
          <w:szCs w:val="22"/>
        </w:rPr>
        <w:t>Radiological Toolbox</w:t>
      </w:r>
      <w:r w:rsidRPr="00DA647C">
        <w:rPr>
          <w:sz w:val="22"/>
          <w:szCs w:val="22"/>
        </w:rPr>
        <w:t>.</w:t>
      </w:r>
    </w:p>
    <w:p w:rsidR="00533464" w:rsidRPr="00533464" w:rsidRDefault="00533464" w:rsidP="00533464">
      <w:pPr>
        <w:pStyle w:val="noindent"/>
      </w:pPr>
    </w:p>
    <w:p w:rsidR="007F3CDC" w:rsidRDefault="00FB3CD2" w:rsidP="001F1E1F">
      <w:pPr>
        <w:pStyle w:val="Caption"/>
        <w:spacing w:before="0" w:after="120"/>
        <w:rPr>
          <w:i/>
          <w:iCs/>
        </w:rPr>
      </w:pPr>
      <w:bookmarkStart w:id="114" w:name="_Toc346029049"/>
      <w:bookmarkStart w:id="115" w:name="_Toc346103455"/>
      <w:r>
        <w:t>Table A.</w:t>
      </w:r>
      <w:fldSimple w:instr=" SEQ Table_A. \* ARABIC ">
        <w:r w:rsidR="009B77EF">
          <w:rPr>
            <w:noProof/>
          </w:rPr>
          <w:t>1</w:t>
        </w:r>
      </w:fldSimple>
      <w:r>
        <w:t xml:space="preserve">. </w:t>
      </w:r>
      <w:r w:rsidRPr="000034C7">
        <w:t>Identification of Isomers in Publication 38</w:t>
      </w:r>
      <w:bookmarkEnd w:id="114"/>
      <w:bookmarkEnd w:id="115"/>
    </w:p>
    <w:tbl>
      <w:tblPr>
        <w:tblW w:w="0" w:type="auto"/>
        <w:jc w:val="center"/>
        <w:tblBorders>
          <w:top w:val="single" w:sz="4" w:space="0" w:color="000000"/>
          <w:bottom w:val="single" w:sz="4" w:space="0" w:color="000000"/>
          <w:insideV w:val="single" w:sz="4" w:space="0" w:color="000000"/>
        </w:tblBorders>
        <w:tblLook w:val="04A0"/>
      </w:tblPr>
      <w:tblGrid>
        <w:gridCol w:w="1530"/>
        <w:gridCol w:w="1130"/>
        <w:gridCol w:w="850"/>
        <w:gridCol w:w="1890"/>
      </w:tblGrid>
      <w:tr w:rsidR="00C2727E" w:rsidTr="001B7671">
        <w:trPr>
          <w:jc w:val="center"/>
        </w:trPr>
        <w:tc>
          <w:tcPr>
            <w:tcW w:w="2660" w:type="dxa"/>
            <w:gridSpan w:val="2"/>
            <w:tcBorders>
              <w:top w:val="single" w:sz="4" w:space="0" w:color="000000"/>
              <w:bottom w:val="nil"/>
              <w:right w:val="nil"/>
            </w:tcBorders>
          </w:tcPr>
          <w:p w:rsidR="00C2727E" w:rsidRPr="009248E7" w:rsidRDefault="00C2727E" w:rsidP="000C6184">
            <w:pPr>
              <w:tabs>
                <w:tab w:val="center" w:pos="4153"/>
                <w:tab w:val="right" w:pos="8306"/>
              </w:tabs>
              <w:jc w:val="center"/>
              <w:rPr>
                <w:b/>
                <w:sz w:val="22"/>
                <w:szCs w:val="22"/>
              </w:rPr>
            </w:pPr>
            <w:r w:rsidRPr="009248E7">
              <w:rPr>
                <w:b/>
                <w:sz w:val="22"/>
                <w:szCs w:val="22"/>
              </w:rPr>
              <w:t>Publication 38</w:t>
            </w:r>
          </w:p>
        </w:tc>
        <w:tc>
          <w:tcPr>
            <w:tcW w:w="850" w:type="dxa"/>
            <w:tcBorders>
              <w:top w:val="single" w:sz="4" w:space="0" w:color="000000"/>
              <w:left w:val="nil"/>
              <w:bottom w:val="nil"/>
              <w:right w:val="nil"/>
            </w:tcBorders>
          </w:tcPr>
          <w:p w:rsidR="00C2727E" w:rsidRPr="009248E7" w:rsidRDefault="00C2727E" w:rsidP="000C6184">
            <w:pPr>
              <w:tabs>
                <w:tab w:val="center" w:pos="4153"/>
                <w:tab w:val="right" w:pos="8306"/>
              </w:tabs>
              <w:rPr>
                <w:b/>
                <w:sz w:val="22"/>
                <w:szCs w:val="22"/>
              </w:rPr>
            </w:pPr>
          </w:p>
        </w:tc>
        <w:tc>
          <w:tcPr>
            <w:tcW w:w="1890" w:type="dxa"/>
            <w:tcBorders>
              <w:top w:val="single" w:sz="4" w:space="0" w:color="000000"/>
              <w:left w:val="nil"/>
              <w:bottom w:val="nil"/>
            </w:tcBorders>
          </w:tcPr>
          <w:p w:rsidR="00C2727E" w:rsidRPr="009248E7" w:rsidRDefault="00C2727E" w:rsidP="000C6184">
            <w:pPr>
              <w:tabs>
                <w:tab w:val="center" w:pos="4153"/>
                <w:tab w:val="right" w:pos="8306"/>
              </w:tabs>
              <w:rPr>
                <w:b/>
                <w:sz w:val="22"/>
                <w:szCs w:val="22"/>
              </w:rPr>
            </w:pPr>
            <w:r w:rsidRPr="009248E7">
              <w:rPr>
                <w:b/>
                <w:sz w:val="22"/>
                <w:szCs w:val="22"/>
              </w:rPr>
              <w:t>Publication 107</w:t>
            </w:r>
          </w:p>
        </w:tc>
      </w:tr>
      <w:tr w:rsidR="00C2727E" w:rsidTr="001B7671">
        <w:trPr>
          <w:jc w:val="center"/>
        </w:trPr>
        <w:tc>
          <w:tcPr>
            <w:tcW w:w="1530" w:type="dxa"/>
            <w:tcBorders>
              <w:top w:val="single" w:sz="4" w:space="0" w:color="000000"/>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Nuclide</w:t>
            </w:r>
            <w:r w:rsidR="00BF1696">
              <w:rPr>
                <w:i/>
                <w:sz w:val="22"/>
                <w:szCs w:val="22"/>
                <w:vertAlign w:val="superscript"/>
              </w:rPr>
              <w:t>*</w:t>
            </w:r>
          </w:p>
        </w:tc>
        <w:tc>
          <w:tcPr>
            <w:tcW w:w="1130" w:type="dxa"/>
            <w:tcBorders>
              <w:top w:val="single" w:sz="4" w:space="0" w:color="000000"/>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T</w:t>
            </w:r>
            <w:r w:rsidRPr="00211270">
              <w:rPr>
                <w:sz w:val="22"/>
                <w:szCs w:val="22"/>
                <w:vertAlign w:val="subscript"/>
              </w:rPr>
              <w:t>1/2</w:t>
            </w:r>
          </w:p>
        </w:tc>
        <w:tc>
          <w:tcPr>
            <w:tcW w:w="850" w:type="dxa"/>
            <w:tcBorders>
              <w:top w:val="single" w:sz="4" w:space="0" w:color="000000"/>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single" w:sz="4" w:space="0" w:color="000000"/>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Nuclide</w:t>
            </w:r>
          </w:p>
        </w:tc>
      </w:tr>
      <w:tr w:rsidR="00C2727E" w:rsidTr="001B7671">
        <w:trPr>
          <w:jc w:val="center"/>
        </w:trPr>
        <w:tc>
          <w:tcPr>
            <w:tcW w:w="1530" w:type="dxa"/>
            <w:tcBorders>
              <w:top w:val="single" w:sz="4" w:space="0" w:color="000000"/>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Nb-89s</w:t>
            </w:r>
          </w:p>
        </w:tc>
        <w:tc>
          <w:tcPr>
            <w:tcW w:w="1130" w:type="dxa"/>
            <w:tcBorders>
              <w:top w:val="single" w:sz="4" w:space="0" w:color="000000"/>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66 m</w:t>
            </w:r>
          </w:p>
        </w:tc>
        <w:tc>
          <w:tcPr>
            <w:tcW w:w="850" w:type="dxa"/>
            <w:tcBorders>
              <w:top w:val="single" w:sz="4" w:space="0" w:color="000000"/>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single" w:sz="4" w:space="0" w:color="000000"/>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Nb-89m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Nb-89l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122 m</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Nb-89</w:t>
            </w:r>
          </w:p>
        </w:tc>
      </w:tr>
      <w:tr w:rsidR="00C71937" w:rsidTr="001B7671">
        <w:trPr>
          <w:jc w:val="center"/>
        </w:trPr>
        <w:tc>
          <w:tcPr>
            <w:tcW w:w="1530" w:type="dxa"/>
            <w:tcBorders>
              <w:top w:val="nil"/>
              <w:bottom w:val="nil"/>
              <w:right w:val="nil"/>
            </w:tcBorders>
          </w:tcPr>
          <w:p w:rsidR="00C71937" w:rsidRPr="00211270" w:rsidRDefault="00C71937" w:rsidP="000C6184">
            <w:pPr>
              <w:tabs>
                <w:tab w:val="center" w:pos="4153"/>
                <w:tab w:val="right" w:pos="8306"/>
              </w:tabs>
              <w:rPr>
                <w:sz w:val="22"/>
                <w:szCs w:val="22"/>
              </w:rPr>
            </w:pPr>
            <w:r>
              <w:rPr>
                <w:sz w:val="22"/>
                <w:szCs w:val="22"/>
              </w:rPr>
              <w:t>Nb-98</w:t>
            </w:r>
          </w:p>
        </w:tc>
        <w:tc>
          <w:tcPr>
            <w:tcW w:w="1130" w:type="dxa"/>
            <w:tcBorders>
              <w:top w:val="nil"/>
              <w:left w:val="nil"/>
              <w:bottom w:val="nil"/>
              <w:right w:val="nil"/>
            </w:tcBorders>
          </w:tcPr>
          <w:p w:rsidR="00C71937" w:rsidRPr="00211270" w:rsidRDefault="00C71937" w:rsidP="000C6184">
            <w:pPr>
              <w:tabs>
                <w:tab w:val="center" w:pos="4153"/>
                <w:tab w:val="right" w:pos="8306"/>
              </w:tabs>
              <w:jc w:val="center"/>
              <w:rPr>
                <w:sz w:val="22"/>
                <w:szCs w:val="22"/>
              </w:rPr>
            </w:pPr>
            <w:r>
              <w:rPr>
                <w:sz w:val="22"/>
                <w:szCs w:val="22"/>
              </w:rPr>
              <w:t>51.5 m</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Pr="00211270" w:rsidRDefault="00C71937" w:rsidP="000C6184">
            <w:pPr>
              <w:tabs>
                <w:tab w:val="center" w:pos="4153"/>
                <w:tab w:val="right" w:pos="8306"/>
              </w:tabs>
              <w:rPr>
                <w:sz w:val="22"/>
                <w:szCs w:val="22"/>
              </w:rPr>
            </w:pPr>
            <w:r>
              <w:rPr>
                <w:sz w:val="22"/>
                <w:szCs w:val="22"/>
              </w:rPr>
              <w:t>Nb-98m</w:t>
            </w:r>
          </w:p>
        </w:tc>
      </w:tr>
      <w:tr w:rsidR="00C71937" w:rsidTr="001B7671">
        <w:trPr>
          <w:jc w:val="center"/>
        </w:trPr>
        <w:tc>
          <w:tcPr>
            <w:tcW w:w="1530" w:type="dxa"/>
            <w:tcBorders>
              <w:top w:val="nil"/>
              <w:bottom w:val="nil"/>
              <w:right w:val="nil"/>
            </w:tcBorders>
          </w:tcPr>
          <w:p w:rsidR="00C71937" w:rsidRDefault="00C71937" w:rsidP="000C6184">
            <w:pPr>
              <w:tabs>
                <w:tab w:val="center" w:pos="4153"/>
                <w:tab w:val="right" w:pos="8306"/>
              </w:tabs>
              <w:rPr>
                <w:sz w:val="22"/>
                <w:szCs w:val="22"/>
              </w:rPr>
            </w:pPr>
            <w:r>
              <w:rPr>
                <w:sz w:val="22"/>
                <w:szCs w:val="22"/>
              </w:rPr>
              <w:t>Rh-102</w:t>
            </w:r>
          </w:p>
        </w:tc>
        <w:tc>
          <w:tcPr>
            <w:tcW w:w="1130" w:type="dxa"/>
            <w:tcBorders>
              <w:top w:val="nil"/>
              <w:left w:val="nil"/>
              <w:bottom w:val="nil"/>
              <w:right w:val="nil"/>
            </w:tcBorders>
          </w:tcPr>
          <w:p w:rsidR="00C71937" w:rsidRDefault="00C71937" w:rsidP="000C6184">
            <w:pPr>
              <w:tabs>
                <w:tab w:val="center" w:pos="4153"/>
                <w:tab w:val="right" w:pos="8306"/>
              </w:tabs>
              <w:jc w:val="center"/>
              <w:rPr>
                <w:sz w:val="22"/>
                <w:szCs w:val="22"/>
              </w:rPr>
            </w:pPr>
            <w:r>
              <w:rPr>
                <w:sz w:val="22"/>
                <w:szCs w:val="22"/>
              </w:rPr>
              <w:t>2.9 y</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Default="00C71937" w:rsidP="000C6184">
            <w:pPr>
              <w:tabs>
                <w:tab w:val="center" w:pos="4153"/>
                <w:tab w:val="right" w:pos="8306"/>
              </w:tabs>
              <w:rPr>
                <w:sz w:val="22"/>
                <w:szCs w:val="22"/>
              </w:rPr>
            </w:pPr>
            <w:r>
              <w:rPr>
                <w:sz w:val="22"/>
                <w:szCs w:val="22"/>
              </w:rPr>
              <w:t>Rh-102m</w:t>
            </w:r>
          </w:p>
        </w:tc>
      </w:tr>
      <w:tr w:rsidR="00C71937" w:rsidTr="001B7671">
        <w:trPr>
          <w:jc w:val="center"/>
        </w:trPr>
        <w:tc>
          <w:tcPr>
            <w:tcW w:w="1530" w:type="dxa"/>
            <w:tcBorders>
              <w:top w:val="nil"/>
              <w:bottom w:val="nil"/>
              <w:right w:val="nil"/>
            </w:tcBorders>
          </w:tcPr>
          <w:p w:rsidR="00C71937" w:rsidRDefault="00C71937" w:rsidP="000C6184">
            <w:pPr>
              <w:tabs>
                <w:tab w:val="center" w:pos="4153"/>
                <w:tab w:val="right" w:pos="8306"/>
              </w:tabs>
              <w:rPr>
                <w:sz w:val="22"/>
                <w:szCs w:val="22"/>
              </w:rPr>
            </w:pPr>
            <w:r>
              <w:rPr>
                <w:sz w:val="22"/>
                <w:szCs w:val="22"/>
              </w:rPr>
              <w:t>Rh-102m</w:t>
            </w:r>
          </w:p>
        </w:tc>
        <w:tc>
          <w:tcPr>
            <w:tcW w:w="1130" w:type="dxa"/>
            <w:tcBorders>
              <w:top w:val="nil"/>
              <w:left w:val="nil"/>
              <w:bottom w:val="nil"/>
              <w:right w:val="nil"/>
            </w:tcBorders>
          </w:tcPr>
          <w:p w:rsidR="00C71937" w:rsidRDefault="00C71937" w:rsidP="000C6184">
            <w:pPr>
              <w:tabs>
                <w:tab w:val="center" w:pos="4153"/>
                <w:tab w:val="right" w:pos="8306"/>
              </w:tabs>
              <w:jc w:val="center"/>
              <w:rPr>
                <w:sz w:val="22"/>
                <w:szCs w:val="22"/>
              </w:rPr>
            </w:pPr>
            <w:r>
              <w:rPr>
                <w:sz w:val="22"/>
                <w:szCs w:val="22"/>
              </w:rPr>
              <w:t>207 d</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Default="00C71937" w:rsidP="000C6184">
            <w:pPr>
              <w:tabs>
                <w:tab w:val="center" w:pos="4153"/>
                <w:tab w:val="right" w:pos="8306"/>
              </w:tabs>
              <w:rPr>
                <w:sz w:val="22"/>
                <w:szCs w:val="22"/>
              </w:rPr>
            </w:pPr>
            <w:r>
              <w:rPr>
                <w:sz w:val="22"/>
                <w:szCs w:val="22"/>
              </w:rPr>
              <w:t>Rh-102</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In-110s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69.1 m</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In-110m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In-110l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4.9 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In-110</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Sb-120s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15.98 m</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Sb-120</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Sb-120l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5.76 d</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Sb-120m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Sb-124ml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20.2 m</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Sb-124n</w:t>
            </w:r>
            <w:r w:rsidR="00BF1696">
              <w:rPr>
                <w:sz w:val="22"/>
                <w:szCs w:val="22"/>
                <w:vertAlign w:val="superscript"/>
              </w:rPr>
              <w:t>†</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Sb-128s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10.4 m</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Sb-128m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Sb-128l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9.01 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Sb-128</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Eu-150s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12.62 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Eu-150m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Eu-150l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34.2 y</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Eu-150</w:t>
            </w:r>
          </w:p>
        </w:tc>
      </w:tr>
      <w:tr w:rsidR="00E10862" w:rsidTr="001B7671">
        <w:trPr>
          <w:jc w:val="center"/>
        </w:trPr>
        <w:tc>
          <w:tcPr>
            <w:tcW w:w="1530" w:type="dxa"/>
            <w:tcBorders>
              <w:top w:val="nil"/>
              <w:bottom w:val="nil"/>
              <w:right w:val="nil"/>
            </w:tcBorders>
          </w:tcPr>
          <w:p w:rsidR="00E10862" w:rsidRPr="00211270" w:rsidRDefault="00E10862" w:rsidP="000C6184">
            <w:pPr>
              <w:tabs>
                <w:tab w:val="center" w:pos="4153"/>
                <w:tab w:val="right" w:pos="8306"/>
              </w:tabs>
              <w:rPr>
                <w:sz w:val="22"/>
                <w:szCs w:val="22"/>
              </w:rPr>
            </w:pPr>
            <w:r>
              <w:rPr>
                <w:sz w:val="22"/>
                <w:szCs w:val="22"/>
              </w:rPr>
              <w:t>Tb-156ms</w:t>
            </w:r>
          </w:p>
        </w:tc>
        <w:tc>
          <w:tcPr>
            <w:tcW w:w="1130" w:type="dxa"/>
            <w:tcBorders>
              <w:top w:val="nil"/>
              <w:left w:val="nil"/>
              <w:bottom w:val="nil"/>
              <w:right w:val="nil"/>
            </w:tcBorders>
          </w:tcPr>
          <w:p w:rsidR="00E10862" w:rsidRPr="00211270" w:rsidRDefault="00E10862" w:rsidP="000C6184">
            <w:pPr>
              <w:tabs>
                <w:tab w:val="center" w:pos="4153"/>
                <w:tab w:val="right" w:pos="8306"/>
              </w:tabs>
              <w:jc w:val="center"/>
              <w:rPr>
                <w:sz w:val="22"/>
                <w:szCs w:val="22"/>
              </w:rPr>
            </w:pPr>
            <w:r>
              <w:rPr>
                <w:sz w:val="22"/>
                <w:szCs w:val="22"/>
              </w:rPr>
              <w:t>5.0 h</w:t>
            </w:r>
          </w:p>
        </w:tc>
        <w:tc>
          <w:tcPr>
            <w:tcW w:w="850" w:type="dxa"/>
            <w:tcBorders>
              <w:top w:val="nil"/>
              <w:left w:val="nil"/>
              <w:bottom w:val="nil"/>
              <w:right w:val="nil"/>
            </w:tcBorders>
          </w:tcPr>
          <w:p w:rsidR="00E10862" w:rsidRPr="00211270" w:rsidRDefault="00E10862" w:rsidP="000C6184">
            <w:pPr>
              <w:tabs>
                <w:tab w:val="center" w:pos="4153"/>
                <w:tab w:val="right" w:pos="8306"/>
              </w:tabs>
              <w:rPr>
                <w:sz w:val="22"/>
                <w:szCs w:val="22"/>
              </w:rPr>
            </w:pPr>
          </w:p>
        </w:tc>
        <w:tc>
          <w:tcPr>
            <w:tcW w:w="1890" w:type="dxa"/>
            <w:tcBorders>
              <w:top w:val="nil"/>
              <w:left w:val="nil"/>
              <w:bottom w:val="nil"/>
            </w:tcBorders>
          </w:tcPr>
          <w:p w:rsidR="00E10862" w:rsidRPr="00211270" w:rsidRDefault="00BF1696" w:rsidP="000C6184">
            <w:pPr>
              <w:tabs>
                <w:tab w:val="center" w:pos="4153"/>
                <w:tab w:val="right" w:pos="8306"/>
              </w:tabs>
              <w:rPr>
                <w:sz w:val="22"/>
                <w:szCs w:val="22"/>
              </w:rPr>
            </w:pPr>
            <w:r>
              <w:rPr>
                <w:sz w:val="22"/>
                <w:szCs w:val="22"/>
              </w:rPr>
              <w:t>Tb-156n</w:t>
            </w:r>
            <w:r>
              <w:rPr>
                <w:sz w:val="22"/>
                <w:szCs w:val="22"/>
                <w:vertAlign w:val="superscript"/>
              </w:rPr>
              <w:t>†</w:t>
            </w:r>
          </w:p>
        </w:tc>
      </w:tr>
      <w:tr w:rsidR="00E10862" w:rsidTr="001B7671">
        <w:trPr>
          <w:jc w:val="center"/>
        </w:trPr>
        <w:tc>
          <w:tcPr>
            <w:tcW w:w="1530" w:type="dxa"/>
            <w:tcBorders>
              <w:top w:val="nil"/>
              <w:bottom w:val="nil"/>
              <w:right w:val="nil"/>
            </w:tcBorders>
          </w:tcPr>
          <w:p w:rsidR="00E10862" w:rsidRPr="00211270" w:rsidRDefault="00E10862" w:rsidP="000C6184">
            <w:pPr>
              <w:tabs>
                <w:tab w:val="center" w:pos="4153"/>
                <w:tab w:val="right" w:pos="8306"/>
              </w:tabs>
              <w:rPr>
                <w:sz w:val="22"/>
                <w:szCs w:val="22"/>
              </w:rPr>
            </w:pPr>
            <w:r>
              <w:rPr>
                <w:sz w:val="22"/>
                <w:szCs w:val="22"/>
              </w:rPr>
              <w:t>Tb-156ml</w:t>
            </w:r>
          </w:p>
        </w:tc>
        <w:tc>
          <w:tcPr>
            <w:tcW w:w="1130" w:type="dxa"/>
            <w:tcBorders>
              <w:top w:val="nil"/>
              <w:left w:val="nil"/>
              <w:bottom w:val="nil"/>
              <w:right w:val="nil"/>
            </w:tcBorders>
          </w:tcPr>
          <w:p w:rsidR="00E10862" w:rsidRPr="00211270" w:rsidRDefault="00E10862" w:rsidP="000C6184">
            <w:pPr>
              <w:tabs>
                <w:tab w:val="center" w:pos="4153"/>
                <w:tab w:val="right" w:pos="8306"/>
              </w:tabs>
              <w:jc w:val="center"/>
              <w:rPr>
                <w:sz w:val="22"/>
                <w:szCs w:val="22"/>
              </w:rPr>
            </w:pPr>
            <w:r>
              <w:rPr>
                <w:sz w:val="22"/>
                <w:szCs w:val="22"/>
              </w:rPr>
              <w:t>24,4h</w:t>
            </w:r>
          </w:p>
        </w:tc>
        <w:tc>
          <w:tcPr>
            <w:tcW w:w="850" w:type="dxa"/>
            <w:tcBorders>
              <w:top w:val="nil"/>
              <w:left w:val="nil"/>
              <w:bottom w:val="nil"/>
              <w:right w:val="nil"/>
            </w:tcBorders>
          </w:tcPr>
          <w:p w:rsidR="00E10862" w:rsidRPr="00211270" w:rsidRDefault="00E10862" w:rsidP="000C6184">
            <w:pPr>
              <w:tabs>
                <w:tab w:val="center" w:pos="4153"/>
                <w:tab w:val="right" w:pos="8306"/>
              </w:tabs>
              <w:rPr>
                <w:sz w:val="22"/>
                <w:szCs w:val="22"/>
              </w:rPr>
            </w:pPr>
          </w:p>
        </w:tc>
        <w:tc>
          <w:tcPr>
            <w:tcW w:w="1890" w:type="dxa"/>
            <w:tcBorders>
              <w:top w:val="nil"/>
              <w:left w:val="nil"/>
              <w:bottom w:val="nil"/>
            </w:tcBorders>
          </w:tcPr>
          <w:p w:rsidR="00E10862" w:rsidRPr="00211270" w:rsidRDefault="00E10862" w:rsidP="000C6184">
            <w:pPr>
              <w:tabs>
                <w:tab w:val="center" w:pos="4153"/>
                <w:tab w:val="right" w:pos="8306"/>
              </w:tabs>
              <w:rPr>
                <w:sz w:val="22"/>
                <w:szCs w:val="22"/>
              </w:rPr>
            </w:pPr>
            <w:r>
              <w:rPr>
                <w:sz w:val="22"/>
                <w:szCs w:val="22"/>
              </w:rPr>
              <w:t>Tb-156m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Ta-178s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9.31 m</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Ta-178</w:t>
            </w:r>
          </w:p>
        </w:tc>
      </w:tr>
      <w:tr w:rsidR="00C71937" w:rsidTr="001B7671">
        <w:trPr>
          <w:jc w:val="center"/>
        </w:trPr>
        <w:tc>
          <w:tcPr>
            <w:tcW w:w="1530" w:type="dxa"/>
            <w:tcBorders>
              <w:top w:val="nil"/>
              <w:bottom w:val="nil"/>
              <w:right w:val="nil"/>
            </w:tcBorders>
          </w:tcPr>
          <w:p w:rsidR="00C71937" w:rsidRDefault="00C71937" w:rsidP="000C6184">
            <w:pPr>
              <w:tabs>
                <w:tab w:val="center" w:pos="4153"/>
                <w:tab w:val="right" w:pos="8306"/>
              </w:tabs>
              <w:rPr>
                <w:sz w:val="22"/>
                <w:szCs w:val="22"/>
              </w:rPr>
            </w:pPr>
            <w:r>
              <w:rPr>
                <w:sz w:val="22"/>
                <w:szCs w:val="22"/>
              </w:rPr>
              <w:t>Ta-178l</w:t>
            </w:r>
          </w:p>
        </w:tc>
        <w:tc>
          <w:tcPr>
            <w:tcW w:w="1130" w:type="dxa"/>
            <w:tcBorders>
              <w:top w:val="nil"/>
              <w:left w:val="nil"/>
              <w:bottom w:val="nil"/>
              <w:right w:val="nil"/>
            </w:tcBorders>
          </w:tcPr>
          <w:p w:rsidR="00C71937" w:rsidRDefault="00C71937" w:rsidP="000C6184">
            <w:pPr>
              <w:tabs>
                <w:tab w:val="center" w:pos="4153"/>
                <w:tab w:val="right" w:pos="8306"/>
              </w:tabs>
              <w:jc w:val="center"/>
              <w:rPr>
                <w:sz w:val="22"/>
                <w:szCs w:val="22"/>
              </w:rPr>
            </w:pPr>
            <w:r>
              <w:rPr>
                <w:sz w:val="22"/>
                <w:szCs w:val="22"/>
              </w:rPr>
              <w:t>2.2 h</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Default="00C71937" w:rsidP="000C6184">
            <w:pPr>
              <w:tabs>
                <w:tab w:val="center" w:pos="4153"/>
                <w:tab w:val="right" w:pos="8306"/>
              </w:tabs>
              <w:rPr>
                <w:sz w:val="22"/>
                <w:szCs w:val="22"/>
              </w:rPr>
            </w:pPr>
            <w:r>
              <w:rPr>
                <w:sz w:val="22"/>
                <w:szCs w:val="22"/>
              </w:rPr>
              <w:t>Ta-178m</w:t>
            </w:r>
          </w:p>
        </w:tc>
      </w:tr>
      <w:tr w:rsidR="00C71937" w:rsidTr="001B7671">
        <w:trPr>
          <w:jc w:val="center"/>
        </w:trPr>
        <w:tc>
          <w:tcPr>
            <w:tcW w:w="1530" w:type="dxa"/>
            <w:tcBorders>
              <w:top w:val="nil"/>
              <w:bottom w:val="nil"/>
              <w:right w:val="nil"/>
            </w:tcBorders>
          </w:tcPr>
          <w:p w:rsidR="00C71937" w:rsidRPr="00211270" w:rsidRDefault="00C71937" w:rsidP="000C6184">
            <w:pPr>
              <w:tabs>
                <w:tab w:val="center" w:pos="4153"/>
                <w:tab w:val="right" w:pos="8306"/>
              </w:tabs>
              <w:rPr>
                <w:sz w:val="22"/>
                <w:szCs w:val="22"/>
              </w:rPr>
            </w:pPr>
            <w:r>
              <w:rPr>
                <w:sz w:val="22"/>
                <w:szCs w:val="22"/>
              </w:rPr>
              <w:t>Ta-180m</w:t>
            </w:r>
          </w:p>
        </w:tc>
        <w:tc>
          <w:tcPr>
            <w:tcW w:w="1130" w:type="dxa"/>
            <w:tcBorders>
              <w:top w:val="nil"/>
              <w:left w:val="nil"/>
              <w:bottom w:val="nil"/>
              <w:right w:val="nil"/>
            </w:tcBorders>
          </w:tcPr>
          <w:p w:rsidR="00C71937" w:rsidRPr="00211270" w:rsidRDefault="00C71937" w:rsidP="000C6184">
            <w:pPr>
              <w:tabs>
                <w:tab w:val="center" w:pos="4153"/>
                <w:tab w:val="right" w:pos="8306"/>
              </w:tabs>
              <w:jc w:val="center"/>
              <w:rPr>
                <w:sz w:val="22"/>
                <w:szCs w:val="22"/>
              </w:rPr>
            </w:pPr>
            <w:r>
              <w:rPr>
                <w:sz w:val="22"/>
                <w:szCs w:val="22"/>
              </w:rPr>
              <w:t>8.1 h</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Pr="00211270" w:rsidRDefault="00C71937" w:rsidP="000F00A4">
            <w:pPr>
              <w:tabs>
                <w:tab w:val="center" w:pos="4153"/>
                <w:tab w:val="right" w:pos="8306"/>
              </w:tabs>
              <w:rPr>
                <w:sz w:val="22"/>
                <w:szCs w:val="22"/>
              </w:rPr>
            </w:pPr>
            <w:r>
              <w:rPr>
                <w:sz w:val="22"/>
                <w:szCs w:val="22"/>
              </w:rPr>
              <w:t>Ta-180</w:t>
            </w:r>
          </w:p>
        </w:tc>
      </w:tr>
      <w:tr w:rsidR="00C71937" w:rsidTr="001B7671">
        <w:trPr>
          <w:jc w:val="center"/>
        </w:trPr>
        <w:tc>
          <w:tcPr>
            <w:tcW w:w="1530" w:type="dxa"/>
            <w:tcBorders>
              <w:top w:val="nil"/>
              <w:bottom w:val="nil"/>
              <w:right w:val="nil"/>
            </w:tcBorders>
          </w:tcPr>
          <w:p w:rsidR="00C71937" w:rsidRPr="00211270" w:rsidRDefault="00C71937" w:rsidP="000C6184">
            <w:pPr>
              <w:tabs>
                <w:tab w:val="center" w:pos="4153"/>
                <w:tab w:val="right" w:pos="8306"/>
              </w:tabs>
              <w:rPr>
                <w:sz w:val="22"/>
                <w:szCs w:val="22"/>
              </w:rPr>
            </w:pPr>
            <w:r>
              <w:rPr>
                <w:sz w:val="22"/>
                <w:szCs w:val="22"/>
              </w:rPr>
              <w:t>Ta-180</w:t>
            </w:r>
          </w:p>
        </w:tc>
        <w:tc>
          <w:tcPr>
            <w:tcW w:w="1130" w:type="dxa"/>
            <w:tcBorders>
              <w:top w:val="nil"/>
              <w:left w:val="nil"/>
              <w:bottom w:val="nil"/>
              <w:right w:val="nil"/>
            </w:tcBorders>
          </w:tcPr>
          <w:p w:rsidR="00C71937" w:rsidRPr="00211270" w:rsidRDefault="00C71937" w:rsidP="000C6184">
            <w:pPr>
              <w:tabs>
                <w:tab w:val="center" w:pos="4153"/>
                <w:tab w:val="right" w:pos="8306"/>
              </w:tabs>
              <w:jc w:val="center"/>
              <w:rPr>
                <w:sz w:val="22"/>
                <w:szCs w:val="22"/>
              </w:rPr>
            </w:pPr>
            <w:r>
              <w:rPr>
                <w:sz w:val="22"/>
                <w:szCs w:val="22"/>
              </w:rPr>
              <w:t>1.0E13 y</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Pr="00211270" w:rsidRDefault="00C71937" w:rsidP="000C6184">
            <w:pPr>
              <w:tabs>
                <w:tab w:val="center" w:pos="4153"/>
                <w:tab w:val="right" w:pos="8306"/>
              </w:tabs>
              <w:rPr>
                <w:sz w:val="22"/>
                <w:szCs w:val="22"/>
              </w:rPr>
            </w:pPr>
            <w:r>
              <w:rPr>
                <w:sz w:val="22"/>
                <w:szCs w:val="22"/>
              </w:rPr>
              <w:t>Ta-180m</w:t>
            </w:r>
            <w:r w:rsidR="000F00A4" w:rsidRPr="00C64F28">
              <w:rPr>
                <w:sz w:val="22"/>
                <w:szCs w:val="22"/>
                <w:vertAlign w:val="superscript"/>
              </w:rPr>
              <w:t>‡</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Re-182s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12.7 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Re-186m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Re-182l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64.0 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Re-186</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Ir-186s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1.75</w:t>
            </w:r>
            <w:r>
              <w:rPr>
                <w:sz w:val="22"/>
                <w:szCs w:val="22"/>
              </w:rPr>
              <w:t xml:space="preserve"> </w:t>
            </w:r>
            <w:r w:rsidRPr="00211270">
              <w:rPr>
                <w:sz w:val="22"/>
                <w:szCs w:val="22"/>
              </w:rPr>
              <w:t>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Ir-186m</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Ir-186l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15.8 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Ir-186</w:t>
            </w:r>
          </w:p>
        </w:tc>
      </w:tr>
      <w:tr w:rsidR="00C71937" w:rsidTr="001B7671">
        <w:trPr>
          <w:jc w:val="center"/>
        </w:trPr>
        <w:tc>
          <w:tcPr>
            <w:tcW w:w="1530" w:type="dxa"/>
            <w:tcBorders>
              <w:top w:val="nil"/>
              <w:bottom w:val="nil"/>
              <w:right w:val="nil"/>
            </w:tcBorders>
          </w:tcPr>
          <w:p w:rsidR="00C71937" w:rsidRPr="00211270" w:rsidRDefault="00C71937" w:rsidP="000C6184">
            <w:pPr>
              <w:tabs>
                <w:tab w:val="center" w:pos="4153"/>
                <w:tab w:val="right" w:pos="8306"/>
              </w:tabs>
              <w:rPr>
                <w:sz w:val="22"/>
                <w:szCs w:val="22"/>
              </w:rPr>
            </w:pPr>
            <w:r>
              <w:rPr>
                <w:sz w:val="22"/>
                <w:szCs w:val="22"/>
              </w:rPr>
              <w:t>Ir-190ms</w:t>
            </w:r>
          </w:p>
        </w:tc>
        <w:tc>
          <w:tcPr>
            <w:tcW w:w="1130" w:type="dxa"/>
            <w:tcBorders>
              <w:top w:val="nil"/>
              <w:left w:val="nil"/>
              <w:bottom w:val="nil"/>
              <w:right w:val="nil"/>
            </w:tcBorders>
          </w:tcPr>
          <w:p w:rsidR="00C71937" w:rsidRPr="00211270" w:rsidRDefault="00C71937" w:rsidP="000C6184">
            <w:pPr>
              <w:tabs>
                <w:tab w:val="center" w:pos="4153"/>
                <w:tab w:val="right" w:pos="8306"/>
              </w:tabs>
              <w:jc w:val="center"/>
              <w:rPr>
                <w:sz w:val="22"/>
                <w:szCs w:val="22"/>
              </w:rPr>
            </w:pPr>
            <w:r>
              <w:rPr>
                <w:sz w:val="22"/>
                <w:szCs w:val="22"/>
              </w:rPr>
              <w:t>1.2 h</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Pr="00211270" w:rsidRDefault="00C71937" w:rsidP="000C6184">
            <w:pPr>
              <w:tabs>
                <w:tab w:val="center" w:pos="4153"/>
                <w:tab w:val="right" w:pos="8306"/>
              </w:tabs>
              <w:rPr>
                <w:sz w:val="22"/>
                <w:szCs w:val="22"/>
              </w:rPr>
            </w:pPr>
            <w:r>
              <w:rPr>
                <w:sz w:val="22"/>
                <w:szCs w:val="22"/>
              </w:rPr>
              <w:t>Ir-190m</w:t>
            </w:r>
          </w:p>
        </w:tc>
      </w:tr>
      <w:tr w:rsidR="00C71937" w:rsidTr="001B7671">
        <w:trPr>
          <w:jc w:val="center"/>
        </w:trPr>
        <w:tc>
          <w:tcPr>
            <w:tcW w:w="1530" w:type="dxa"/>
            <w:tcBorders>
              <w:top w:val="nil"/>
              <w:bottom w:val="nil"/>
              <w:right w:val="nil"/>
            </w:tcBorders>
          </w:tcPr>
          <w:p w:rsidR="00C71937" w:rsidRDefault="00C71937" w:rsidP="000C6184">
            <w:pPr>
              <w:tabs>
                <w:tab w:val="center" w:pos="4153"/>
                <w:tab w:val="right" w:pos="8306"/>
              </w:tabs>
              <w:rPr>
                <w:sz w:val="22"/>
                <w:szCs w:val="22"/>
              </w:rPr>
            </w:pPr>
            <w:r>
              <w:rPr>
                <w:sz w:val="22"/>
                <w:szCs w:val="22"/>
              </w:rPr>
              <w:t>Ir-190ml</w:t>
            </w:r>
          </w:p>
        </w:tc>
        <w:tc>
          <w:tcPr>
            <w:tcW w:w="1130" w:type="dxa"/>
            <w:tcBorders>
              <w:top w:val="nil"/>
              <w:left w:val="nil"/>
              <w:bottom w:val="nil"/>
              <w:right w:val="nil"/>
            </w:tcBorders>
          </w:tcPr>
          <w:p w:rsidR="00C71937" w:rsidRDefault="00C71937" w:rsidP="000C6184">
            <w:pPr>
              <w:tabs>
                <w:tab w:val="center" w:pos="4153"/>
                <w:tab w:val="right" w:pos="8306"/>
              </w:tabs>
              <w:jc w:val="center"/>
              <w:rPr>
                <w:sz w:val="22"/>
                <w:szCs w:val="22"/>
              </w:rPr>
            </w:pPr>
            <w:r>
              <w:rPr>
                <w:sz w:val="22"/>
                <w:szCs w:val="22"/>
              </w:rPr>
              <w:t>3.1 h</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Default="00C71937" w:rsidP="000C6184">
            <w:pPr>
              <w:tabs>
                <w:tab w:val="center" w:pos="4153"/>
                <w:tab w:val="right" w:pos="8306"/>
              </w:tabs>
              <w:rPr>
                <w:sz w:val="22"/>
                <w:szCs w:val="22"/>
              </w:rPr>
            </w:pPr>
            <w:r>
              <w:rPr>
                <w:sz w:val="22"/>
                <w:szCs w:val="22"/>
              </w:rPr>
              <w:t>Ir-190n</w:t>
            </w:r>
            <w:r w:rsidR="00BF1696">
              <w:rPr>
                <w:sz w:val="22"/>
                <w:szCs w:val="22"/>
                <w:vertAlign w:val="superscript"/>
              </w:rPr>
              <w:t>†</w:t>
            </w:r>
          </w:p>
        </w:tc>
      </w:tr>
      <w:tr w:rsidR="00C71937" w:rsidTr="001B7671">
        <w:trPr>
          <w:jc w:val="center"/>
        </w:trPr>
        <w:tc>
          <w:tcPr>
            <w:tcW w:w="1530" w:type="dxa"/>
            <w:tcBorders>
              <w:top w:val="nil"/>
              <w:bottom w:val="nil"/>
              <w:right w:val="nil"/>
            </w:tcBorders>
          </w:tcPr>
          <w:p w:rsidR="00C71937" w:rsidRDefault="00C71937" w:rsidP="000C6184">
            <w:pPr>
              <w:tabs>
                <w:tab w:val="center" w:pos="4153"/>
                <w:tab w:val="right" w:pos="8306"/>
              </w:tabs>
              <w:rPr>
                <w:sz w:val="22"/>
                <w:szCs w:val="22"/>
              </w:rPr>
            </w:pPr>
            <w:r>
              <w:rPr>
                <w:sz w:val="22"/>
                <w:szCs w:val="22"/>
              </w:rPr>
              <w:t>Ir-192m</w:t>
            </w:r>
          </w:p>
        </w:tc>
        <w:tc>
          <w:tcPr>
            <w:tcW w:w="1130" w:type="dxa"/>
            <w:tcBorders>
              <w:top w:val="nil"/>
              <w:left w:val="nil"/>
              <w:bottom w:val="nil"/>
              <w:right w:val="nil"/>
            </w:tcBorders>
          </w:tcPr>
          <w:p w:rsidR="00C71937" w:rsidRDefault="00C71937" w:rsidP="000C6184">
            <w:pPr>
              <w:tabs>
                <w:tab w:val="center" w:pos="4153"/>
                <w:tab w:val="right" w:pos="8306"/>
              </w:tabs>
              <w:jc w:val="center"/>
              <w:rPr>
                <w:sz w:val="22"/>
                <w:szCs w:val="22"/>
              </w:rPr>
            </w:pPr>
            <w:r>
              <w:rPr>
                <w:sz w:val="22"/>
                <w:szCs w:val="22"/>
              </w:rPr>
              <w:t>241 y</w:t>
            </w:r>
          </w:p>
        </w:tc>
        <w:tc>
          <w:tcPr>
            <w:tcW w:w="850" w:type="dxa"/>
            <w:tcBorders>
              <w:top w:val="nil"/>
              <w:left w:val="nil"/>
              <w:bottom w:val="nil"/>
              <w:right w:val="nil"/>
            </w:tcBorders>
          </w:tcPr>
          <w:p w:rsidR="00C71937" w:rsidRPr="00211270" w:rsidRDefault="00C71937" w:rsidP="000C6184">
            <w:pPr>
              <w:tabs>
                <w:tab w:val="center" w:pos="4153"/>
                <w:tab w:val="right" w:pos="8306"/>
              </w:tabs>
              <w:rPr>
                <w:sz w:val="22"/>
                <w:szCs w:val="22"/>
              </w:rPr>
            </w:pPr>
          </w:p>
        </w:tc>
        <w:tc>
          <w:tcPr>
            <w:tcW w:w="1890" w:type="dxa"/>
            <w:tcBorders>
              <w:top w:val="nil"/>
              <w:left w:val="nil"/>
              <w:bottom w:val="nil"/>
            </w:tcBorders>
          </w:tcPr>
          <w:p w:rsidR="00C71937" w:rsidRDefault="00C71937" w:rsidP="000C6184">
            <w:pPr>
              <w:tabs>
                <w:tab w:val="center" w:pos="4153"/>
                <w:tab w:val="right" w:pos="8306"/>
              </w:tabs>
              <w:rPr>
                <w:sz w:val="22"/>
                <w:szCs w:val="22"/>
              </w:rPr>
            </w:pPr>
            <w:r>
              <w:rPr>
                <w:sz w:val="22"/>
                <w:szCs w:val="22"/>
              </w:rPr>
              <w:t>Ir-192n</w:t>
            </w:r>
            <w:r w:rsidR="00BF1696">
              <w:rPr>
                <w:sz w:val="22"/>
                <w:szCs w:val="22"/>
                <w:vertAlign w:val="superscript"/>
              </w:rPr>
              <w:t>†</w:t>
            </w:r>
          </w:p>
        </w:tc>
      </w:tr>
      <w:tr w:rsidR="00C2727E" w:rsidTr="001B7671">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Np-236s</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22.5 h</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Np-236m</w:t>
            </w:r>
          </w:p>
        </w:tc>
      </w:tr>
      <w:tr w:rsidR="00C2727E" w:rsidTr="00BF1696">
        <w:trPr>
          <w:jc w:val="center"/>
        </w:trPr>
        <w:tc>
          <w:tcPr>
            <w:tcW w:w="1530" w:type="dxa"/>
            <w:tcBorders>
              <w:top w:val="nil"/>
              <w:bottom w:val="nil"/>
              <w:right w:val="nil"/>
            </w:tcBorders>
          </w:tcPr>
          <w:p w:rsidR="00C2727E" w:rsidRPr="00211270" w:rsidRDefault="00C2727E" w:rsidP="000C6184">
            <w:pPr>
              <w:tabs>
                <w:tab w:val="center" w:pos="4153"/>
                <w:tab w:val="right" w:pos="8306"/>
              </w:tabs>
              <w:rPr>
                <w:sz w:val="22"/>
                <w:szCs w:val="22"/>
              </w:rPr>
            </w:pPr>
            <w:r w:rsidRPr="00211270">
              <w:rPr>
                <w:sz w:val="22"/>
                <w:szCs w:val="22"/>
              </w:rPr>
              <w:t>Np-236l</w:t>
            </w:r>
          </w:p>
        </w:tc>
        <w:tc>
          <w:tcPr>
            <w:tcW w:w="1130" w:type="dxa"/>
            <w:tcBorders>
              <w:top w:val="nil"/>
              <w:left w:val="nil"/>
              <w:bottom w:val="nil"/>
              <w:right w:val="nil"/>
            </w:tcBorders>
          </w:tcPr>
          <w:p w:rsidR="00C2727E" w:rsidRPr="00211270" w:rsidRDefault="00C2727E" w:rsidP="000C6184">
            <w:pPr>
              <w:tabs>
                <w:tab w:val="center" w:pos="4153"/>
                <w:tab w:val="right" w:pos="8306"/>
              </w:tabs>
              <w:jc w:val="center"/>
              <w:rPr>
                <w:sz w:val="22"/>
                <w:szCs w:val="22"/>
              </w:rPr>
            </w:pPr>
            <w:r w:rsidRPr="00211270">
              <w:rPr>
                <w:sz w:val="22"/>
                <w:szCs w:val="22"/>
              </w:rPr>
              <w:t>115E3 y</w:t>
            </w:r>
          </w:p>
        </w:tc>
        <w:tc>
          <w:tcPr>
            <w:tcW w:w="850" w:type="dxa"/>
            <w:tcBorders>
              <w:top w:val="nil"/>
              <w:left w:val="nil"/>
              <w:bottom w:val="nil"/>
              <w:right w:val="nil"/>
            </w:tcBorders>
          </w:tcPr>
          <w:p w:rsidR="00C2727E" w:rsidRPr="00211270" w:rsidRDefault="00C2727E" w:rsidP="000C6184">
            <w:pPr>
              <w:tabs>
                <w:tab w:val="center" w:pos="4153"/>
                <w:tab w:val="right" w:pos="8306"/>
              </w:tabs>
              <w:rPr>
                <w:sz w:val="22"/>
                <w:szCs w:val="22"/>
              </w:rPr>
            </w:pPr>
          </w:p>
        </w:tc>
        <w:tc>
          <w:tcPr>
            <w:tcW w:w="1890" w:type="dxa"/>
            <w:tcBorders>
              <w:top w:val="nil"/>
              <w:left w:val="nil"/>
              <w:bottom w:val="nil"/>
            </w:tcBorders>
          </w:tcPr>
          <w:p w:rsidR="00C2727E" w:rsidRPr="00211270" w:rsidRDefault="00C2727E" w:rsidP="000C6184">
            <w:pPr>
              <w:tabs>
                <w:tab w:val="center" w:pos="4153"/>
                <w:tab w:val="right" w:pos="8306"/>
              </w:tabs>
              <w:rPr>
                <w:sz w:val="22"/>
                <w:szCs w:val="22"/>
              </w:rPr>
            </w:pPr>
            <w:r w:rsidRPr="00211270">
              <w:rPr>
                <w:sz w:val="22"/>
                <w:szCs w:val="22"/>
              </w:rPr>
              <w:t>Np-236</w:t>
            </w:r>
          </w:p>
        </w:tc>
      </w:tr>
      <w:tr w:rsidR="00BF1696" w:rsidTr="00BF1696">
        <w:trPr>
          <w:jc w:val="center"/>
        </w:trPr>
        <w:tc>
          <w:tcPr>
            <w:tcW w:w="1530" w:type="dxa"/>
            <w:tcBorders>
              <w:top w:val="nil"/>
              <w:bottom w:val="single" w:sz="4" w:space="0" w:color="000000"/>
              <w:right w:val="nil"/>
            </w:tcBorders>
          </w:tcPr>
          <w:p w:rsidR="00BF1696" w:rsidRPr="00211270" w:rsidRDefault="00BF1696" w:rsidP="000C6184">
            <w:pPr>
              <w:tabs>
                <w:tab w:val="center" w:pos="4153"/>
                <w:tab w:val="right" w:pos="8306"/>
              </w:tabs>
              <w:rPr>
                <w:sz w:val="22"/>
                <w:szCs w:val="22"/>
              </w:rPr>
            </w:pPr>
            <w:r>
              <w:rPr>
                <w:sz w:val="22"/>
                <w:szCs w:val="22"/>
              </w:rPr>
              <w:t>Es-250</w:t>
            </w:r>
          </w:p>
        </w:tc>
        <w:tc>
          <w:tcPr>
            <w:tcW w:w="1130" w:type="dxa"/>
            <w:tcBorders>
              <w:top w:val="nil"/>
              <w:left w:val="nil"/>
              <w:bottom w:val="single" w:sz="4" w:space="0" w:color="000000"/>
              <w:right w:val="nil"/>
            </w:tcBorders>
          </w:tcPr>
          <w:p w:rsidR="00BF1696" w:rsidRPr="00211270" w:rsidRDefault="00BF1696" w:rsidP="000C6184">
            <w:pPr>
              <w:tabs>
                <w:tab w:val="center" w:pos="4153"/>
                <w:tab w:val="right" w:pos="8306"/>
              </w:tabs>
              <w:jc w:val="center"/>
              <w:rPr>
                <w:sz w:val="22"/>
                <w:szCs w:val="22"/>
              </w:rPr>
            </w:pPr>
            <w:r>
              <w:rPr>
                <w:sz w:val="22"/>
                <w:szCs w:val="22"/>
              </w:rPr>
              <w:t>2.1 h</w:t>
            </w:r>
          </w:p>
        </w:tc>
        <w:tc>
          <w:tcPr>
            <w:tcW w:w="850" w:type="dxa"/>
            <w:tcBorders>
              <w:top w:val="nil"/>
              <w:left w:val="nil"/>
              <w:bottom w:val="single" w:sz="4" w:space="0" w:color="000000"/>
              <w:right w:val="nil"/>
            </w:tcBorders>
          </w:tcPr>
          <w:p w:rsidR="00BF1696" w:rsidRPr="00211270" w:rsidRDefault="00BF1696" w:rsidP="000C6184">
            <w:pPr>
              <w:tabs>
                <w:tab w:val="center" w:pos="4153"/>
                <w:tab w:val="right" w:pos="8306"/>
              </w:tabs>
              <w:rPr>
                <w:sz w:val="22"/>
                <w:szCs w:val="22"/>
              </w:rPr>
            </w:pPr>
          </w:p>
        </w:tc>
        <w:tc>
          <w:tcPr>
            <w:tcW w:w="1890" w:type="dxa"/>
            <w:tcBorders>
              <w:top w:val="nil"/>
              <w:left w:val="nil"/>
              <w:bottom w:val="single" w:sz="4" w:space="0" w:color="000000"/>
            </w:tcBorders>
          </w:tcPr>
          <w:p w:rsidR="00BF1696" w:rsidRPr="00211270" w:rsidRDefault="00BF1696" w:rsidP="000C6184">
            <w:pPr>
              <w:tabs>
                <w:tab w:val="center" w:pos="4153"/>
                <w:tab w:val="right" w:pos="8306"/>
              </w:tabs>
              <w:rPr>
                <w:sz w:val="22"/>
                <w:szCs w:val="22"/>
              </w:rPr>
            </w:pPr>
            <w:r>
              <w:rPr>
                <w:sz w:val="22"/>
                <w:szCs w:val="22"/>
              </w:rPr>
              <w:t>Es-250m</w:t>
            </w:r>
          </w:p>
        </w:tc>
      </w:tr>
      <w:tr w:rsidR="00C2727E" w:rsidTr="00BF1696">
        <w:trPr>
          <w:jc w:val="center"/>
        </w:trPr>
        <w:tc>
          <w:tcPr>
            <w:tcW w:w="5400" w:type="dxa"/>
            <w:gridSpan w:val="4"/>
            <w:tcBorders>
              <w:top w:val="single" w:sz="4" w:space="0" w:color="000000"/>
              <w:bottom w:val="single" w:sz="4" w:space="0" w:color="000000"/>
            </w:tcBorders>
          </w:tcPr>
          <w:p w:rsidR="00C2727E" w:rsidRDefault="00BF1696" w:rsidP="00BF1696">
            <w:pPr>
              <w:tabs>
                <w:tab w:val="center" w:pos="4153"/>
                <w:tab w:val="right" w:pos="8306"/>
              </w:tabs>
              <w:jc w:val="both"/>
              <w:rPr>
                <w:sz w:val="20"/>
                <w:szCs w:val="20"/>
              </w:rPr>
            </w:pPr>
            <w:r>
              <w:rPr>
                <w:i/>
                <w:sz w:val="20"/>
                <w:szCs w:val="20"/>
                <w:vertAlign w:val="superscript"/>
              </w:rPr>
              <w:t>*</w:t>
            </w:r>
            <w:r w:rsidR="00C2727E" w:rsidRPr="001B7671">
              <w:rPr>
                <w:sz w:val="20"/>
                <w:szCs w:val="20"/>
              </w:rPr>
              <w:t xml:space="preserve">Ad hoc notation </w:t>
            </w:r>
            <w:r>
              <w:rPr>
                <w:sz w:val="20"/>
                <w:szCs w:val="20"/>
              </w:rPr>
              <w:t>‘</w:t>
            </w:r>
            <w:r w:rsidR="00C2727E" w:rsidRPr="001B7671">
              <w:rPr>
                <w:sz w:val="20"/>
                <w:szCs w:val="20"/>
              </w:rPr>
              <w:t>s</w:t>
            </w:r>
            <w:r>
              <w:rPr>
                <w:sz w:val="20"/>
                <w:szCs w:val="20"/>
              </w:rPr>
              <w:t>’</w:t>
            </w:r>
            <w:r w:rsidR="00C2727E" w:rsidRPr="001B7671">
              <w:rPr>
                <w:sz w:val="20"/>
                <w:szCs w:val="20"/>
              </w:rPr>
              <w:t xml:space="preserve"> and </w:t>
            </w:r>
            <w:r>
              <w:rPr>
                <w:sz w:val="20"/>
                <w:szCs w:val="20"/>
              </w:rPr>
              <w:t>‘</w:t>
            </w:r>
            <w:r w:rsidR="00C2727E" w:rsidRPr="001B7671">
              <w:rPr>
                <w:sz w:val="20"/>
                <w:szCs w:val="20"/>
              </w:rPr>
              <w:t>l</w:t>
            </w:r>
            <w:r>
              <w:rPr>
                <w:sz w:val="20"/>
                <w:szCs w:val="20"/>
              </w:rPr>
              <w:t>’</w:t>
            </w:r>
            <w:r w:rsidR="00C2727E" w:rsidRPr="001B7671">
              <w:rPr>
                <w:sz w:val="20"/>
                <w:szCs w:val="20"/>
              </w:rPr>
              <w:t xml:space="preserve"> denotes short and long physical half-life</w:t>
            </w:r>
            <w:r>
              <w:rPr>
                <w:sz w:val="20"/>
                <w:szCs w:val="20"/>
              </w:rPr>
              <w:t xml:space="preserve"> as used in ICRP CD 1</w:t>
            </w:r>
            <w:r w:rsidR="00C2727E" w:rsidRPr="001B7671">
              <w:rPr>
                <w:sz w:val="20"/>
                <w:szCs w:val="20"/>
              </w:rPr>
              <w:t>.</w:t>
            </w:r>
          </w:p>
          <w:p w:rsidR="00BF1696" w:rsidRDefault="00BF1696" w:rsidP="00BF1696">
            <w:pPr>
              <w:tabs>
                <w:tab w:val="center" w:pos="4153"/>
                <w:tab w:val="right" w:pos="8306"/>
              </w:tabs>
              <w:rPr>
                <w:sz w:val="22"/>
                <w:szCs w:val="22"/>
              </w:rPr>
            </w:pPr>
            <w:r>
              <w:rPr>
                <w:sz w:val="22"/>
                <w:szCs w:val="22"/>
                <w:vertAlign w:val="superscript"/>
              </w:rPr>
              <w:t>†</w:t>
            </w:r>
            <w:r>
              <w:rPr>
                <w:sz w:val="22"/>
                <w:szCs w:val="22"/>
              </w:rPr>
              <w:t>Metastable state of higher energy than the first metastable state, and is hence denoted by ‘n’.</w:t>
            </w:r>
          </w:p>
          <w:p w:rsidR="00C2727E" w:rsidRPr="00211270" w:rsidRDefault="00BF1696" w:rsidP="00E20A78">
            <w:pPr>
              <w:pStyle w:val="noindent"/>
              <w:rPr>
                <w:sz w:val="22"/>
                <w:szCs w:val="22"/>
              </w:rPr>
            </w:pPr>
            <w:r w:rsidRPr="00C64F28">
              <w:rPr>
                <w:sz w:val="22"/>
                <w:szCs w:val="22"/>
                <w:vertAlign w:val="superscript"/>
              </w:rPr>
              <w:t>‡</w:t>
            </w:r>
            <w:r>
              <w:rPr>
                <w:sz w:val="22"/>
                <w:szCs w:val="22"/>
              </w:rPr>
              <w:t xml:space="preserve">Half-life so long that the metastable state has never been observed to decay; Ta-180m is </w:t>
            </w:r>
            <w:r w:rsidRPr="00CF3A07">
              <w:rPr>
                <w:i/>
                <w:sz w:val="22"/>
                <w:szCs w:val="22"/>
              </w:rPr>
              <w:t>observationally stable</w:t>
            </w:r>
            <w:r>
              <w:rPr>
                <w:sz w:val="22"/>
                <w:szCs w:val="22"/>
              </w:rPr>
              <w:t>.</w:t>
            </w:r>
          </w:p>
        </w:tc>
      </w:tr>
    </w:tbl>
    <w:p w:rsidR="001929D8" w:rsidRDefault="001929D8" w:rsidP="00E10862">
      <w:pPr>
        <w:ind w:left="360"/>
        <w:contextualSpacing/>
        <w:jc w:val="both"/>
        <w:rPr>
          <w:sz w:val="22"/>
          <w:szCs w:val="22"/>
        </w:rPr>
      </w:pPr>
    </w:p>
    <w:p w:rsidR="00C42B84" w:rsidRDefault="00C42B84">
      <w:r>
        <w:br w:type="page"/>
      </w:r>
    </w:p>
    <w:p w:rsidR="003F6A5A" w:rsidRPr="003F6A5A" w:rsidRDefault="003F6A5A" w:rsidP="003F6A5A">
      <w:pPr>
        <w:rPr>
          <w:sz w:val="22"/>
          <w:szCs w:val="22"/>
        </w:rPr>
        <w:sectPr w:rsidR="003F6A5A" w:rsidRPr="003F6A5A">
          <w:footerReference w:type="default" r:id="rId55"/>
          <w:endnotePr>
            <w:numFmt w:val="decimal"/>
          </w:endnotePr>
          <w:pgSz w:w="12240" w:h="15840" w:code="1"/>
          <w:pgMar w:top="1440" w:right="1440" w:bottom="1440" w:left="1440" w:header="720" w:footer="720" w:gutter="0"/>
          <w:pgNumType w:start="1" w:chapStyle="7"/>
          <w:cols w:space="720"/>
          <w:noEndnote/>
        </w:sectPr>
      </w:pPr>
    </w:p>
    <w:p w:rsidR="003F6A5A" w:rsidRPr="003F6A5A" w:rsidRDefault="003F6A5A" w:rsidP="003F6A5A">
      <w:pPr>
        <w:rPr>
          <w:sz w:val="22"/>
          <w:szCs w:val="22"/>
        </w:rPr>
      </w:pPr>
    </w:p>
    <w:p w:rsidR="003F6A5A" w:rsidRPr="003F6A5A" w:rsidRDefault="003F6A5A" w:rsidP="003F6A5A">
      <w:pPr>
        <w:spacing w:line="240" w:lineRule="exact"/>
        <w:jc w:val="both"/>
        <w:rPr>
          <w:rFonts w:ascii="Times" w:hAnsi="Times"/>
        </w:rPr>
      </w:pPr>
    </w:p>
    <w:p w:rsidR="005942FE" w:rsidRPr="00A51A27" w:rsidRDefault="005942FE" w:rsidP="005942FE">
      <w:pPr>
        <w:rPr>
          <w:sz w:val="22"/>
          <w:szCs w:val="22"/>
        </w:rPr>
      </w:pPr>
      <w:r>
        <w:rPr>
          <w:noProof/>
          <w:szCs w:val="20"/>
          <w:lang w:eastAsia="zh-CN"/>
        </w:rPr>
        <w:drawing>
          <wp:anchor distT="0" distB="0" distL="114300" distR="114300" simplePos="0" relativeHeight="251820032" behindDoc="1" locked="0" layoutInCell="1" allowOverlap="1">
            <wp:simplePos x="0" y="0"/>
            <wp:positionH relativeFrom="column">
              <wp:posOffset>2400300</wp:posOffset>
            </wp:positionH>
            <wp:positionV relativeFrom="paragraph">
              <wp:posOffset>6937375</wp:posOffset>
            </wp:positionV>
            <wp:extent cx="914400" cy="901065"/>
            <wp:effectExtent l="19050" t="0" r="0" b="0"/>
            <wp:wrapNone/>
            <wp:docPr id="2451" name="Picture 2451" descr="bw-seal-1-i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bw-seal-1-inch"/>
                    <pic:cNvPicPr>
                      <a:picLocks noChangeAspect="1" noChangeArrowheads="1"/>
                    </pic:cNvPicPr>
                  </pic:nvPicPr>
                  <pic:blipFill>
                    <a:blip r:embed="rId56" cstate="print"/>
                    <a:srcRect/>
                    <a:stretch>
                      <a:fillRect/>
                    </a:stretch>
                  </pic:blipFill>
                  <pic:spPr bwMode="auto">
                    <a:xfrm>
                      <a:off x="0" y="0"/>
                      <a:ext cx="914400" cy="901065"/>
                    </a:xfrm>
                    <a:prstGeom prst="rect">
                      <a:avLst/>
                    </a:prstGeom>
                    <a:noFill/>
                    <a:ln w="9525">
                      <a:noFill/>
                      <a:miter lim="800000"/>
                      <a:headEnd/>
                      <a:tailEnd/>
                    </a:ln>
                  </pic:spPr>
                </pic:pic>
              </a:graphicData>
            </a:graphic>
          </wp:anchor>
        </w:drawing>
      </w:r>
    </w:p>
    <w:p w:rsidR="00C42B84" w:rsidRPr="00C42B84" w:rsidRDefault="007A000C" w:rsidP="00C42B84">
      <w:pPr>
        <w:pStyle w:val="noindent"/>
      </w:pPr>
      <w:r w:rsidRPr="007A000C">
        <w:rPr>
          <w:noProof/>
          <w:szCs w:val="20"/>
        </w:rPr>
        <w:pict>
          <v:shape id="Text Box 2450" o:spid="_x0000_s1032" type="#_x0000_t202" style="position:absolute;left:0;text-align:left;margin-left:133.55pt;margin-top:608pt;width:189pt;height:54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lmuwIAAMY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" filled="f" stroked="f">
            <v:textbox>
              <w:txbxContent>
                <w:p w:rsidR="00B8315E" w:rsidRDefault="00B8315E" w:rsidP="005942FE">
                  <w:pPr>
                    <w:jc w:val="center"/>
                    <w:rPr>
                      <w:rFonts w:ascii="Arial" w:hAnsi="Arial" w:cs="Arial"/>
                      <w:sz w:val="28"/>
                      <w:szCs w:val="28"/>
                    </w:rPr>
                  </w:pPr>
                  <w:r>
                    <w:rPr>
                      <w:rFonts w:ascii="Arial" w:hAnsi="Arial" w:cs="Arial"/>
                      <w:sz w:val="28"/>
                      <w:szCs w:val="28"/>
                    </w:rPr>
                    <w:t>NUREG/CR-</w:t>
                  </w:r>
                </w:p>
                <w:p w:rsidR="00B8315E" w:rsidRDefault="00B8315E" w:rsidP="00956418">
                  <w:pPr>
                    <w:jc w:val="center"/>
                  </w:pPr>
                  <w:r w:rsidRPr="00956418">
                    <w:rPr>
                      <w:rFonts w:ascii="Arial" w:hAnsi="Arial" w:cs="Arial"/>
                      <w:sz w:val="28"/>
                      <w:szCs w:val="28"/>
                    </w:rPr>
                    <w:t>ORNL/TM-2013/16</w:t>
                  </w:r>
                </w:p>
              </w:txbxContent>
            </v:textbox>
          </v:shape>
        </w:pict>
      </w:r>
    </w:p>
    <w:sectPr w:rsidR="00C42B84" w:rsidRPr="00C42B84" w:rsidSect="00E10862">
      <w:footerReference w:type="default" r:id="rId57"/>
      <w:endnotePr>
        <w:numFmt w:val="decimal"/>
      </w:endnotePr>
      <w:pgSz w:w="12240" w:h="15840" w:code="1"/>
      <w:pgMar w:top="1440" w:right="1440" w:bottom="1440" w:left="1440" w:header="720" w:footer="720" w:gutter="0"/>
      <w:pgNumType w:start="1" w:chapStyle="7"/>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38E8" w:rsidRPr="00191D8A" w:rsidRDefault="001F38E8">
      <w:pPr>
        <w:rPr>
          <w:sz w:val="2"/>
          <w:szCs w:val="2"/>
        </w:rPr>
      </w:pPr>
    </w:p>
  </w:endnote>
  <w:endnote w:type="continuationSeparator" w:id="0">
    <w:p w:rsidR="001F38E8" w:rsidRDefault="001F38E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New Roman Bold">
    <w:panose1 w:val="00000000000000000000"/>
    <w:charset w:val="00"/>
    <w:family w:val="roman"/>
    <w:notTrueType/>
    <w:pitch w:val="default"/>
    <w:sig w:usb0="00000000" w:usb1="00000000" w:usb2="00000000" w:usb3="00000000" w:csb0="00000000" w:csb1="00000000"/>
  </w:font>
  <w:font w:name="Times">
    <w:altName w:val="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Courier">
    <w:panose1 w:val="02070409020205020404"/>
    <w:charset w:val="00"/>
    <w:family w:val="modern"/>
    <w:notTrueType/>
    <w:pitch w:val="fixed"/>
    <w:sig w:usb0="00000003" w:usb1="00000000" w:usb2="00000000" w:usb3="00000000" w:csb0="00000001" w:csb1="00000000"/>
  </w:font>
  <w:font w:name="Dotum">
    <w:altName w:val="돋움"/>
    <w:panose1 w:val="020B0600000101010101"/>
    <w:charset w:val="81"/>
    <w:family w:val="modern"/>
    <w:notTrueType/>
    <w:pitch w:val="fixed"/>
    <w:sig w:usb0="00000001" w:usb1="09060000" w:usb2="00000010" w:usb3="00000000" w:csb0="0008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embedRegular r:id="rId1" w:subsetted="1" w:fontKey="{42BDA286-6F7C-4A4D-8613-C8B4E445DD5D}"/>
    <w:embedItalic r:id="rId2" w:subsetted="1" w:fontKey="{869D806C-CCBF-4FD1-8D22-F5000FFD6109}"/>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Default="00B8315E" w:rsidP="00C47B50">
    <w:pPr>
      <w:pStyle w:val="Footer"/>
      <w:jc w:val="cen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8A48D7" w:rsidRDefault="00B8315E" w:rsidP="00A915CB">
    <w:pPr>
      <w:pStyle w:val="Footer"/>
      <w:rPr>
        <w:vanish/>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1B7671" w:rsidRDefault="007A000C" w:rsidP="0014278E">
    <w:pPr>
      <w:pStyle w:val="Footer"/>
      <w:jc w:val="center"/>
      <w:rPr>
        <w:sz w:val="22"/>
        <w:szCs w:val="22"/>
      </w:rPr>
    </w:pPr>
    <w:r w:rsidRPr="001B7671">
      <w:rPr>
        <w:sz w:val="22"/>
        <w:szCs w:val="22"/>
      </w:rPr>
      <w:fldChar w:fldCharType="begin"/>
    </w:r>
    <w:r w:rsidR="00B8315E" w:rsidRPr="001B7671">
      <w:rPr>
        <w:sz w:val="22"/>
        <w:szCs w:val="22"/>
      </w:rPr>
      <w:instrText xml:space="preserve"> PAGE   \* MERGEFORMAT </w:instrText>
    </w:r>
    <w:r w:rsidRPr="001B7671">
      <w:rPr>
        <w:sz w:val="22"/>
        <w:szCs w:val="22"/>
      </w:rPr>
      <w:fldChar w:fldCharType="separate"/>
    </w:r>
    <w:r w:rsidR="009B77EF">
      <w:rPr>
        <w:noProof/>
        <w:sz w:val="22"/>
        <w:szCs w:val="22"/>
      </w:rPr>
      <w:t>iii</w:t>
    </w:r>
    <w:r w:rsidRPr="001B7671">
      <w:rPr>
        <w:noProof/>
        <w:sz w:val="22"/>
        <w:szCs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Default="007A000C">
    <w:pPr>
      <w:pStyle w:val="Footer"/>
      <w:jc w:val="center"/>
    </w:pPr>
    <w:r>
      <w:fldChar w:fldCharType="begin"/>
    </w:r>
    <w:r w:rsidR="00B8315E">
      <w:instrText xml:space="preserve"> PAGE   \* MERGEFORMAT </w:instrText>
    </w:r>
    <w:r>
      <w:fldChar w:fldCharType="separate"/>
    </w:r>
    <w:r w:rsidR="00B8315E">
      <w:rPr>
        <w:noProof/>
      </w:rPr>
      <w:t>iii</w:t>
    </w:r>
    <w:r>
      <w:rPr>
        <w:noProof/>
      </w:rPr>
      <w:fldChar w:fldCharType="end"/>
    </w:r>
  </w:p>
  <w:p w:rsidR="00B8315E" w:rsidRDefault="00B8315E" w:rsidP="00C47B50">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1B7671" w:rsidRDefault="007A000C" w:rsidP="009A5C7B">
    <w:pPr>
      <w:pStyle w:val="Footer"/>
      <w:jc w:val="center"/>
      <w:rPr>
        <w:sz w:val="22"/>
        <w:szCs w:val="22"/>
      </w:rPr>
    </w:pPr>
    <w:r w:rsidRPr="001B7671">
      <w:rPr>
        <w:sz w:val="22"/>
        <w:szCs w:val="22"/>
      </w:rPr>
      <w:fldChar w:fldCharType="begin"/>
    </w:r>
    <w:r w:rsidR="00B8315E" w:rsidRPr="001B7671">
      <w:rPr>
        <w:sz w:val="22"/>
        <w:szCs w:val="22"/>
      </w:rPr>
      <w:instrText xml:space="preserve"> PAGE   \* MERGEFORMAT </w:instrText>
    </w:r>
    <w:r w:rsidRPr="001B7671">
      <w:rPr>
        <w:sz w:val="22"/>
        <w:szCs w:val="22"/>
      </w:rPr>
      <w:fldChar w:fldCharType="separate"/>
    </w:r>
    <w:r w:rsidR="009B77EF">
      <w:rPr>
        <w:noProof/>
        <w:sz w:val="22"/>
        <w:szCs w:val="22"/>
      </w:rPr>
      <w:t>xiii</w:t>
    </w:r>
    <w:r w:rsidRPr="001B7671">
      <w:rPr>
        <w:noProof/>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1B7671" w:rsidRDefault="007A000C" w:rsidP="009A5C7B">
    <w:pPr>
      <w:pStyle w:val="Footer"/>
      <w:jc w:val="center"/>
      <w:rPr>
        <w:sz w:val="22"/>
        <w:szCs w:val="22"/>
      </w:rPr>
    </w:pPr>
    <w:r w:rsidRPr="001B7671">
      <w:rPr>
        <w:sz w:val="22"/>
        <w:szCs w:val="22"/>
      </w:rPr>
      <w:fldChar w:fldCharType="begin"/>
    </w:r>
    <w:r w:rsidR="00B8315E" w:rsidRPr="001B7671">
      <w:rPr>
        <w:sz w:val="22"/>
        <w:szCs w:val="22"/>
      </w:rPr>
      <w:instrText xml:space="preserve"> PAGE   \* MERGEFORMAT </w:instrText>
    </w:r>
    <w:r w:rsidRPr="001B7671">
      <w:rPr>
        <w:sz w:val="22"/>
        <w:szCs w:val="22"/>
      </w:rPr>
      <w:fldChar w:fldCharType="separate"/>
    </w:r>
    <w:r w:rsidR="009B77EF">
      <w:rPr>
        <w:noProof/>
        <w:sz w:val="22"/>
        <w:szCs w:val="22"/>
      </w:rPr>
      <w:t>1</w:t>
    </w:r>
    <w:r w:rsidRPr="001B7671">
      <w:rPr>
        <w:noProof/>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1B5F32" w:rsidRDefault="007A000C">
    <w:pPr>
      <w:pStyle w:val="Footer"/>
      <w:jc w:val="center"/>
      <w:rPr>
        <w:sz w:val="22"/>
        <w:szCs w:val="22"/>
      </w:rPr>
    </w:pPr>
    <w:r w:rsidRPr="001B5F32">
      <w:rPr>
        <w:rStyle w:val="PageNumber"/>
        <w:sz w:val="22"/>
        <w:szCs w:val="22"/>
      </w:rPr>
      <w:fldChar w:fldCharType="begin"/>
    </w:r>
    <w:r w:rsidR="00B8315E" w:rsidRPr="001B5F32">
      <w:rPr>
        <w:rStyle w:val="PageNumber"/>
        <w:sz w:val="22"/>
        <w:szCs w:val="22"/>
      </w:rPr>
      <w:instrText xml:space="preserve"> PAGE </w:instrText>
    </w:r>
    <w:r w:rsidRPr="001B5F32">
      <w:rPr>
        <w:rStyle w:val="PageNumber"/>
        <w:sz w:val="22"/>
        <w:szCs w:val="22"/>
      </w:rPr>
      <w:fldChar w:fldCharType="separate"/>
    </w:r>
    <w:r w:rsidR="009B77EF">
      <w:rPr>
        <w:rStyle w:val="PageNumber"/>
        <w:noProof/>
        <w:sz w:val="22"/>
        <w:szCs w:val="22"/>
      </w:rPr>
      <w:t>4</w:t>
    </w:r>
    <w:r w:rsidRPr="001B5F32">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1B5F32" w:rsidRDefault="007A000C">
    <w:pPr>
      <w:pStyle w:val="Footer"/>
      <w:jc w:val="center"/>
      <w:rPr>
        <w:sz w:val="22"/>
        <w:szCs w:val="22"/>
      </w:rPr>
    </w:pPr>
    <w:r w:rsidRPr="001B5F32">
      <w:rPr>
        <w:rStyle w:val="PageNumber"/>
        <w:sz w:val="22"/>
        <w:szCs w:val="22"/>
      </w:rPr>
      <w:fldChar w:fldCharType="begin"/>
    </w:r>
    <w:r w:rsidR="00B8315E" w:rsidRPr="001B5F32">
      <w:rPr>
        <w:rStyle w:val="PageNumber"/>
        <w:sz w:val="22"/>
        <w:szCs w:val="22"/>
      </w:rPr>
      <w:instrText xml:space="preserve"> PAGE </w:instrText>
    </w:r>
    <w:r w:rsidRPr="001B5F32">
      <w:rPr>
        <w:rStyle w:val="PageNumber"/>
        <w:sz w:val="22"/>
        <w:szCs w:val="22"/>
      </w:rPr>
      <w:fldChar w:fldCharType="separate"/>
    </w:r>
    <w:r w:rsidR="009B77EF">
      <w:rPr>
        <w:rStyle w:val="PageNumber"/>
        <w:noProof/>
        <w:sz w:val="22"/>
        <w:szCs w:val="22"/>
      </w:rPr>
      <w:t>12</w:t>
    </w:r>
    <w:r w:rsidRPr="001B5F32">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1B5F32" w:rsidRDefault="00B8315E">
    <w:pPr>
      <w:pStyle w:val="Footer"/>
      <w:jc w:val="center"/>
      <w:rPr>
        <w:sz w:val="22"/>
        <w:szCs w:val="2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9248E7" w:rsidRDefault="00B8315E">
    <w:pPr>
      <w:pStyle w:val="Footer"/>
      <w:jc w:val="center"/>
      <w:rPr>
        <w:sz w:val="22"/>
        <w:szCs w:val="22"/>
      </w:rPr>
    </w:pPr>
    <w:r>
      <w:rPr>
        <w:rStyle w:val="PageNumber"/>
        <w:sz w:val="22"/>
        <w:szCs w:val="22"/>
      </w:rPr>
      <w:t>A-</w:t>
    </w:r>
    <w:r w:rsidR="007A000C" w:rsidRPr="009248E7">
      <w:rPr>
        <w:rStyle w:val="PageNumber"/>
        <w:sz w:val="22"/>
        <w:szCs w:val="22"/>
      </w:rPr>
      <w:fldChar w:fldCharType="begin"/>
    </w:r>
    <w:r w:rsidRPr="009248E7">
      <w:rPr>
        <w:rStyle w:val="PageNumber"/>
        <w:sz w:val="22"/>
        <w:szCs w:val="22"/>
      </w:rPr>
      <w:instrText xml:space="preserve"> PAGE </w:instrText>
    </w:r>
    <w:r w:rsidR="007A000C" w:rsidRPr="009248E7">
      <w:rPr>
        <w:rStyle w:val="PageNumber"/>
        <w:sz w:val="22"/>
        <w:szCs w:val="22"/>
      </w:rPr>
      <w:fldChar w:fldCharType="separate"/>
    </w:r>
    <w:r w:rsidR="009B77EF">
      <w:rPr>
        <w:rStyle w:val="PageNumber"/>
        <w:noProof/>
        <w:sz w:val="22"/>
        <w:szCs w:val="22"/>
      </w:rPr>
      <w:t>1</w:t>
    </w:r>
    <w:r w:rsidR="007A000C" w:rsidRPr="009248E7">
      <w:rPr>
        <w:rStyle w:val="PageNumber"/>
        <w:sz w:val="22"/>
        <w:szCs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38E8" w:rsidRDefault="001F38E8">
      <w:r>
        <w:separator/>
      </w:r>
    </w:p>
  </w:footnote>
  <w:footnote w:type="continuationSeparator" w:id="0">
    <w:p w:rsidR="001F38E8" w:rsidRDefault="001F38E8">
      <w:r>
        <w:continuationSeparator/>
      </w:r>
    </w:p>
  </w:footnote>
  <w:footnote w:id="1">
    <w:p w:rsidR="00B8315E" w:rsidRPr="00DA647C" w:rsidRDefault="00B8315E" w:rsidP="001B7671">
      <w:pPr>
        <w:pStyle w:val="FootnoteText"/>
        <w:ind w:firstLine="288"/>
        <w:rPr>
          <w:sz w:val="22"/>
          <w:szCs w:val="22"/>
        </w:rPr>
      </w:pPr>
      <w:r w:rsidRPr="00DA647C">
        <w:rPr>
          <w:rStyle w:val="FootnoteReference"/>
          <w:sz w:val="22"/>
          <w:szCs w:val="22"/>
        </w:rPr>
        <w:footnoteRef/>
      </w:r>
      <w:r w:rsidRPr="00DA647C">
        <w:rPr>
          <w:sz w:val="22"/>
          <w:szCs w:val="22"/>
        </w:rPr>
        <w:t xml:space="preserve">The installation file was created using </w:t>
      </w:r>
      <w:proofErr w:type="spellStart"/>
      <w:r w:rsidRPr="00DA647C">
        <w:rPr>
          <w:sz w:val="22"/>
          <w:szCs w:val="22"/>
        </w:rPr>
        <w:t>Inno</w:t>
      </w:r>
      <w:proofErr w:type="spellEnd"/>
      <w:r w:rsidRPr="00DA647C">
        <w:rPr>
          <w:sz w:val="22"/>
          <w:szCs w:val="22"/>
        </w:rPr>
        <w:t xml:space="preserve"> Setup compiler available from http://www.innosetup.com. </w:t>
      </w:r>
    </w:p>
  </w:footnote>
  <w:footnote w:id="2">
    <w:p w:rsidR="00B8315E" w:rsidRPr="00DA647C" w:rsidRDefault="00B8315E" w:rsidP="001B7671">
      <w:pPr>
        <w:pStyle w:val="FootnoteText"/>
        <w:ind w:firstLine="288"/>
        <w:rPr>
          <w:sz w:val="22"/>
          <w:szCs w:val="22"/>
        </w:rPr>
      </w:pPr>
      <w:r w:rsidRPr="00DA647C">
        <w:rPr>
          <w:rStyle w:val="FootnoteReference"/>
          <w:sz w:val="22"/>
          <w:szCs w:val="22"/>
        </w:rPr>
        <w:footnoteRef/>
      </w:r>
      <w:r w:rsidRPr="00DA647C">
        <w:rPr>
          <w:sz w:val="22"/>
          <w:szCs w:val="22"/>
        </w:rPr>
        <w:t>Adobe Acrobat Reader of Adobe Inc. is available from htt://www.pdf-2007.com/index.asp.</w:t>
      </w:r>
    </w:p>
  </w:footnote>
  <w:footnote w:id="3">
    <w:p w:rsidR="00B8315E" w:rsidRDefault="00B8315E" w:rsidP="001B7671">
      <w:pPr>
        <w:pStyle w:val="FootnoteText"/>
        <w:ind w:firstLine="288"/>
      </w:pPr>
      <w:r>
        <w:rPr>
          <w:rStyle w:val="FootnoteReference"/>
        </w:rPr>
        <w:footnoteRef/>
      </w:r>
      <w:hyperlink r:id="rId1" w:history="1">
        <w:r>
          <w:rPr>
            <w:rStyle w:val="Hyperlink"/>
          </w:rPr>
          <w:t>www.nrc.gov/about-nrc/regulatory/research/contact-us-rad-toolbox.html</w:t>
        </w:r>
      </w:hyperlink>
    </w:p>
  </w:footnote>
  <w:footnote w:id="4">
    <w:p w:rsidR="00B8315E" w:rsidRPr="00DA647C" w:rsidRDefault="00B8315E" w:rsidP="001B7671">
      <w:pPr>
        <w:pStyle w:val="FootnoteText"/>
        <w:ind w:firstLine="288"/>
        <w:rPr>
          <w:sz w:val="22"/>
          <w:szCs w:val="22"/>
        </w:rPr>
      </w:pPr>
      <w:r w:rsidRPr="00DA647C">
        <w:rPr>
          <w:rStyle w:val="FootnoteReference"/>
          <w:sz w:val="22"/>
          <w:szCs w:val="22"/>
        </w:rPr>
        <w:footnoteRef/>
      </w:r>
      <w:r w:rsidRPr="00DA647C">
        <w:rPr>
          <w:sz w:val="22"/>
          <w:szCs w:val="22"/>
        </w:rPr>
        <w:t>The numbers of nuclides differ between FGR 12 and ICRP Publications 30, 68, and 72 as the latter set of publications do not consider the intake of radionuclides of half-life less than 10 minutes.</w:t>
      </w:r>
    </w:p>
  </w:footnote>
  <w:footnote w:id="5">
    <w:p w:rsidR="00B8315E" w:rsidRPr="00DA647C" w:rsidRDefault="00B8315E" w:rsidP="001B7671">
      <w:pPr>
        <w:pStyle w:val="FootnoteText"/>
        <w:ind w:firstLine="288"/>
        <w:rPr>
          <w:sz w:val="22"/>
          <w:szCs w:val="22"/>
        </w:rPr>
      </w:pPr>
      <w:r w:rsidRPr="00DA647C">
        <w:rPr>
          <w:rStyle w:val="FootnoteReference"/>
          <w:sz w:val="22"/>
          <w:szCs w:val="22"/>
        </w:rPr>
        <w:footnoteRef/>
      </w:r>
      <w:r w:rsidRPr="00DA647C">
        <w:rPr>
          <w:sz w:val="22"/>
          <w:szCs w:val="22"/>
        </w:rPr>
        <w:t xml:space="preserve">The ICRP Database of Dose Coefficients: Workers and Members of the Public; Ver. 3.0 is now available as a free educational download; </w:t>
      </w:r>
      <w:hyperlink r:id="rId2" w:history="1">
        <w:r w:rsidRPr="00366815">
          <w:rPr>
            <w:rStyle w:val="Hyperlink"/>
            <w:sz w:val="22"/>
            <w:szCs w:val="22"/>
          </w:rPr>
          <w:t>http://www.icrp.org/page.asp?id=145</w:t>
        </w:r>
      </w:hyperlink>
      <w:r w:rsidRPr="00DA647C">
        <w:rPr>
          <w:sz w:val="22"/>
          <w:szCs w:val="22"/>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Default="00B8315E">
    <w:pPr>
      <w:pStyle w:val="Header"/>
    </w:pPr>
    <w:r>
      <w:rPr>
        <w:noProof/>
        <w:szCs w:val="20"/>
        <w:lang w:eastAsia="zh-CN"/>
      </w:rPr>
      <w:drawing>
        <wp:anchor distT="0" distB="0" distL="114300" distR="114300" simplePos="0" relativeHeight="251657216" behindDoc="0" locked="0" layoutInCell="1" allowOverlap="1">
          <wp:simplePos x="0" y="0"/>
          <wp:positionH relativeFrom="column">
            <wp:posOffset>-8863965</wp:posOffset>
          </wp:positionH>
          <wp:positionV relativeFrom="paragraph">
            <wp:posOffset>-454660</wp:posOffset>
          </wp:positionV>
          <wp:extent cx="15544800" cy="10058400"/>
          <wp:effectExtent l="0" t="0" r="0" b="0"/>
          <wp:wrapNone/>
          <wp:docPr id="16" name="Picture 1" descr="THcover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cover_bw"/>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44800" cy="10058400"/>
                  </a:xfrm>
                  <a:prstGeom prst="rect">
                    <a:avLst/>
                  </a:prstGeom>
                  <a:noFill/>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Default="00B8315E">
    <w:pPr>
      <w:pStyle w:val="Header"/>
    </w:pPr>
  </w:p>
  <w:p w:rsidR="00B8315E" w:rsidRDefault="00B8315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C3140B" w:rsidRDefault="00B8315E" w:rsidP="00C47B5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AD581D" w:rsidRDefault="00B8315E" w:rsidP="00C47B50">
    <w:pPr>
      <w:pStyle w:val="Header"/>
      <w:rPr>
        <w:sz w:val="22"/>
        <w:szCs w:val="2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15E" w:rsidRPr="00C3140B" w:rsidRDefault="00B8315E" w:rsidP="00C47B5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958AA8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6E499D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16007E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C32DB7C"/>
    <w:lvl w:ilvl="0">
      <w:start w:val="1"/>
      <w:numFmt w:val="decimal"/>
      <w:pStyle w:val="ListNumber2"/>
      <w:lvlText w:val="%1."/>
      <w:lvlJc w:val="left"/>
      <w:pPr>
        <w:tabs>
          <w:tab w:val="num" w:pos="720"/>
        </w:tabs>
        <w:ind w:left="720" w:hanging="360"/>
      </w:pPr>
    </w:lvl>
  </w:abstractNum>
  <w:abstractNum w:abstractNumId="4">
    <w:nsid w:val="FFFFFF80"/>
    <w:multiLevelType w:val="singleLevel"/>
    <w:tmpl w:val="A47C9DB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BB0C77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D98514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72EA97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D0B3E0"/>
    <w:lvl w:ilvl="0">
      <w:start w:val="1"/>
      <w:numFmt w:val="decimal"/>
      <w:pStyle w:val="ListNumber"/>
      <w:lvlText w:val="%1."/>
      <w:lvlJc w:val="left"/>
      <w:pPr>
        <w:tabs>
          <w:tab w:val="num" w:pos="360"/>
        </w:tabs>
        <w:ind w:left="360" w:hanging="360"/>
      </w:pPr>
    </w:lvl>
  </w:abstractNum>
  <w:abstractNum w:abstractNumId="9">
    <w:nsid w:val="FFFFFF89"/>
    <w:multiLevelType w:val="singleLevel"/>
    <w:tmpl w:val="93C6BD0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5577EC"/>
    <w:multiLevelType w:val="hybridMultilevel"/>
    <w:tmpl w:val="BB82FD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6D40751"/>
    <w:multiLevelType w:val="hybridMultilevel"/>
    <w:tmpl w:val="998C22DC"/>
    <w:lvl w:ilvl="0" w:tplc="33D01D70">
      <w:start w:val="1"/>
      <w:numFmt w:val="bullet"/>
      <w:lvlText w:val=""/>
      <w:lvlJc w:val="left"/>
      <w:pPr>
        <w:tabs>
          <w:tab w:val="num" w:pos="720"/>
        </w:tabs>
        <w:ind w:left="720" w:hanging="360"/>
      </w:pPr>
      <w:rPr>
        <w:rFonts w:ascii="Symbol" w:hAnsi="Symbol" w:hint="default"/>
      </w:rPr>
    </w:lvl>
    <w:lvl w:ilvl="1" w:tplc="B8121172">
      <w:start w:val="1"/>
      <w:numFmt w:val="bullet"/>
      <w:lvlText w:val="o"/>
      <w:lvlJc w:val="left"/>
      <w:pPr>
        <w:tabs>
          <w:tab w:val="num" w:pos="1530"/>
        </w:tabs>
        <w:ind w:left="1530" w:hanging="360"/>
      </w:pPr>
      <w:rPr>
        <w:rFonts w:ascii="Courier New" w:hAnsi="Courier New" w:cs="Courier New" w:hint="default"/>
      </w:rPr>
    </w:lvl>
    <w:lvl w:ilvl="2" w:tplc="BD18E902">
      <w:start w:val="1"/>
      <w:numFmt w:val="bullet"/>
      <w:lvlText w:val=""/>
      <w:lvlJc w:val="left"/>
      <w:pPr>
        <w:tabs>
          <w:tab w:val="num" w:pos="2160"/>
        </w:tabs>
        <w:ind w:left="2160" w:hanging="360"/>
      </w:pPr>
      <w:rPr>
        <w:rFonts w:ascii="Wingdings" w:hAnsi="Wingdings" w:hint="default"/>
      </w:rPr>
    </w:lvl>
    <w:lvl w:ilvl="3" w:tplc="B05A11C4" w:tentative="1">
      <w:start w:val="1"/>
      <w:numFmt w:val="bullet"/>
      <w:lvlText w:val=""/>
      <w:lvlJc w:val="left"/>
      <w:pPr>
        <w:tabs>
          <w:tab w:val="num" w:pos="2880"/>
        </w:tabs>
        <w:ind w:left="2880" w:hanging="360"/>
      </w:pPr>
      <w:rPr>
        <w:rFonts w:ascii="Symbol" w:hAnsi="Symbol" w:hint="default"/>
      </w:rPr>
    </w:lvl>
    <w:lvl w:ilvl="4" w:tplc="F03A7A4E" w:tentative="1">
      <w:start w:val="1"/>
      <w:numFmt w:val="bullet"/>
      <w:lvlText w:val="o"/>
      <w:lvlJc w:val="left"/>
      <w:pPr>
        <w:tabs>
          <w:tab w:val="num" w:pos="3600"/>
        </w:tabs>
        <w:ind w:left="3600" w:hanging="360"/>
      </w:pPr>
      <w:rPr>
        <w:rFonts w:ascii="Courier New" w:hAnsi="Courier New" w:cs="Courier New" w:hint="default"/>
      </w:rPr>
    </w:lvl>
    <w:lvl w:ilvl="5" w:tplc="A08E19B0" w:tentative="1">
      <w:start w:val="1"/>
      <w:numFmt w:val="bullet"/>
      <w:lvlText w:val=""/>
      <w:lvlJc w:val="left"/>
      <w:pPr>
        <w:tabs>
          <w:tab w:val="num" w:pos="4320"/>
        </w:tabs>
        <w:ind w:left="4320" w:hanging="360"/>
      </w:pPr>
      <w:rPr>
        <w:rFonts w:ascii="Wingdings" w:hAnsi="Wingdings" w:hint="default"/>
      </w:rPr>
    </w:lvl>
    <w:lvl w:ilvl="6" w:tplc="D026E3B6" w:tentative="1">
      <w:start w:val="1"/>
      <w:numFmt w:val="bullet"/>
      <w:lvlText w:val=""/>
      <w:lvlJc w:val="left"/>
      <w:pPr>
        <w:tabs>
          <w:tab w:val="num" w:pos="5040"/>
        </w:tabs>
        <w:ind w:left="5040" w:hanging="360"/>
      </w:pPr>
      <w:rPr>
        <w:rFonts w:ascii="Symbol" w:hAnsi="Symbol" w:hint="default"/>
      </w:rPr>
    </w:lvl>
    <w:lvl w:ilvl="7" w:tplc="6338B4A6" w:tentative="1">
      <w:start w:val="1"/>
      <w:numFmt w:val="bullet"/>
      <w:lvlText w:val="o"/>
      <w:lvlJc w:val="left"/>
      <w:pPr>
        <w:tabs>
          <w:tab w:val="num" w:pos="5760"/>
        </w:tabs>
        <w:ind w:left="5760" w:hanging="360"/>
      </w:pPr>
      <w:rPr>
        <w:rFonts w:ascii="Courier New" w:hAnsi="Courier New" w:cs="Courier New" w:hint="default"/>
      </w:rPr>
    </w:lvl>
    <w:lvl w:ilvl="8" w:tplc="E9D08E94" w:tentative="1">
      <w:start w:val="1"/>
      <w:numFmt w:val="bullet"/>
      <w:lvlText w:val=""/>
      <w:lvlJc w:val="left"/>
      <w:pPr>
        <w:tabs>
          <w:tab w:val="num" w:pos="6480"/>
        </w:tabs>
        <w:ind w:left="6480" w:hanging="360"/>
      </w:pPr>
      <w:rPr>
        <w:rFonts w:ascii="Wingdings" w:hAnsi="Wingdings" w:hint="default"/>
      </w:rPr>
    </w:lvl>
  </w:abstractNum>
  <w:abstractNum w:abstractNumId="12">
    <w:nsid w:val="294F09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D8731E7"/>
    <w:multiLevelType w:val="hybridMultilevel"/>
    <w:tmpl w:val="46BE7DDC"/>
    <w:lvl w:ilvl="0" w:tplc="02362886">
      <w:start w:val="1"/>
      <w:numFmt w:val="upperLetter"/>
      <w:pStyle w:val="APPENDIX"/>
      <w:suff w:val="nothing"/>
      <w:lvlText w:val="APPENDIX %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vertAlign w:val="baseline"/>
        <w:em w:val="none"/>
      </w:rPr>
    </w:lvl>
    <w:lvl w:ilvl="1" w:tplc="C172E16A" w:tentative="1">
      <w:start w:val="1"/>
      <w:numFmt w:val="lowerLetter"/>
      <w:lvlText w:val="%2."/>
      <w:lvlJc w:val="left"/>
      <w:pPr>
        <w:tabs>
          <w:tab w:val="num" w:pos="1440"/>
        </w:tabs>
        <w:ind w:left="1440" w:hanging="360"/>
      </w:pPr>
    </w:lvl>
    <w:lvl w:ilvl="2" w:tplc="580AF2DE" w:tentative="1">
      <w:start w:val="1"/>
      <w:numFmt w:val="lowerRoman"/>
      <w:lvlText w:val="%3."/>
      <w:lvlJc w:val="right"/>
      <w:pPr>
        <w:tabs>
          <w:tab w:val="num" w:pos="2160"/>
        </w:tabs>
        <w:ind w:left="2160" w:hanging="180"/>
      </w:pPr>
    </w:lvl>
    <w:lvl w:ilvl="3" w:tplc="C024DF76" w:tentative="1">
      <w:start w:val="1"/>
      <w:numFmt w:val="decimal"/>
      <w:lvlText w:val="%4."/>
      <w:lvlJc w:val="left"/>
      <w:pPr>
        <w:tabs>
          <w:tab w:val="num" w:pos="2880"/>
        </w:tabs>
        <w:ind w:left="2880" w:hanging="360"/>
      </w:pPr>
    </w:lvl>
    <w:lvl w:ilvl="4" w:tplc="3A02F200" w:tentative="1">
      <w:start w:val="1"/>
      <w:numFmt w:val="lowerLetter"/>
      <w:lvlText w:val="%5."/>
      <w:lvlJc w:val="left"/>
      <w:pPr>
        <w:tabs>
          <w:tab w:val="num" w:pos="3600"/>
        </w:tabs>
        <w:ind w:left="3600" w:hanging="360"/>
      </w:pPr>
    </w:lvl>
    <w:lvl w:ilvl="5" w:tplc="9088501C" w:tentative="1">
      <w:start w:val="1"/>
      <w:numFmt w:val="lowerRoman"/>
      <w:lvlText w:val="%6."/>
      <w:lvlJc w:val="right"/>
      <w:pPr>
        <w:tabs>
          <w:tab w:val="num" w:pos="4320"/>
        </w:tabs>
        <w:ind w:left="4320" w:hanging="180"/>
      </w:pPr>
    </w:lvl>
    <w:lvl w:ilvl="6" w:tplc="A5485114" w:tentative="1">
      <w:start w:val="1"/>
      <w:numFmt w:val="decimal"/>
      <w:lvlText w:val="%7."/>
      <w:lvlJc w:val="left"/>
      <w:pPr>
        <w:tabs>
          <w:tab w:val="num" w:pos="5040"/>
        </w:tabs>
        <w:ind w:left="5040" w:hanging="360"/>
      </w:pPr>
    </w:lvl>
    <w:lvl w:ilvl="7" w:tplc="D22EAE0C" w:tentative="1">
      <w:start w:val="1"/>
      <w:numFmt w:val="lowerLetter"/>
      <w:lvlText w:val="%8."/>
      <w:lvlJc w:val="left"/>
      <w:pPr>
        <w:tabs>
          <w:tab w:val="num" w:pos="5760"/>
        </w:tabs>
        <w:ind w:left="5760" w:hanging="360"/>
      </w:pPr>
    </w:lvl>
    <w:lvl w:ilvl="8" w:tplc="98465CDE" w:tentative="1">
      <w:start w:val="1"/>
      <w:numFmt w:val="lowerRoman"/>
      <w:lvlText w:val="%9."/>
      <w:lvlJc w:val="right"/>
      <w:pPr>
        <w:tabs>
          <w:tab w:val="num" w:pos="6480"/>
        </w:tabs>
        <w:ind w:left="6480" w:hanging="180"/>
      </w:pPr>
    </w:lvl>
  </w:abstractNum>
  <w:abstractNum w:abstractNumId="14">
    <w:nsid w:val="406D5F6A"/>
    <w:multiLevelType w:val="hybridMultilevel"/>
    <w:tmpl w:val="76D0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929C5"/>
    <w:multiLevelType w:val="hybridMultilevel"/>
    <w:tmpl w:val="360C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6E24E2"/>
    <w:multiLevelType w:val="hybridMultilevel"/>
    <w:tmpl w:val="3DA2E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623A05"/>
    <w:multiLevelType w:val="hybridMultilevel"/>
    <w:tmpl w:val="1EC6E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4A5822"/>
    <w:multiLevelType w:val="multilevel"/>
    <w:tmpl w:val="9F46F02E"/>
    <w:lvl w:ilvl="0">
      <w:start w:val="1"/>
      <w:numFmt w:val="decimal"/>
      <w:lvlText w:val="%1"/>
      <w:lvlJc w:val="left"/>
      <w:pPr>
        <w:tabs>
          <w:tab w:val="num" w:pos="1512"/>
        </w:tabs>
        <w:ind w:left="1512" w:hanging="432"/>
      </w:pPr>
      <w:rPr>
        <w:rFonts w:hint="default"/>
      </w:rPr>
    </w:lvl>
    <w:lvl w:ilvl="1">
      <w:start w:val="1"/>
      <w:numFmt w:val="decimal"/>
      <w:lvlText w:val="%1.%2"/>
      <w:lvlJc w:val="left"/>
      <w:pPr>
        <w:tabs>
          <w:tab w:val="num" w:pos="972"/>
        </w:tabs>
        <w:ind w:left="972" w:hanging="432"/>
      </w:pPr>
      <w:rPr>
        <w:rFonts w:hint="default"/>
      </w:rPr>
    </w:lvl>
    <w:lvl w:ilvl="2">
      <w:start w:val="1"/>
      <w:numFmt w:val="decimal"/>
      <w:lvlText w:val="%1.%2.%3"/>
      <w:lvlJc w:val="left"/>
      <w:pPr>
        <w:tabs>
          <w:tab w:val="num" w:pos="972"/>
        </w:tabs>
        <w:ind w:left="972" w:hanging="432"/>
      </w:pPr>
      <w:rPr>
        <w:rFonts w:hint="default"/>
      </w:rPr>
    </w:lvl>
    <w:lvl w:ilvl="3">
      <w:start w:val="1"/>
      <w:numFmt w:val="decimal"/>
      <w:lvlText w:val="%1.%2.%3.%4"/>
      <w:lvlJc w:val="left"/>
      <w:pPr>
        <w:tabs>
          <w:tab w:val="num" w:pos="1944"/>
        </w:tabs>
        <w:ind w:left="1944" w:hanging="864"/>
      </w:pPr>
      <w:rPr>
        <w:rFonts w:hint="default"/>
      </w:rPr>
    </w:lvl>
    <w:lvl w:ilvl="4">
      <w:start w:val="1"/>
      <w:numFmt w:val="decimal"/>
      <w:pStyle w:val="Heading5"/>
      <w:lvlText w:val="%1.%2.%3.%4.%5"/>
      <w:lvlJc w:val="left"/>
      <w:pPr>
        <w:tabs>
          <w:tab w:val="num" w:pos="2088"/>
        </w:tabs>
        <w:ind w:left="2088" w:hanging="1008"/>
      </w:pPr>
      <w:rPr>
        <w:rFonts w:hint="default"/>
      </w:rPr>
    </w:lvl>
    <w:lvl w:ilvl="5">
      <w:start w:val="1"/>
      <w:numFmt w:val="decimal"/>
      <w:pStyle w:val="Heading6"/>
      <w:lvlText w:val="%1.%2.%3.%4.%5.%6"/>
      <w:lvlJc w:val="left"/>
      <w:pPr>
        <w:tabs>
          <w:tab w:val="num" w:pos="2232"/>
        </w:tabs>
        <w:ind w:left="2232" w:hanging="1152"/>
      </w:pPr>
      <w:rPr>
        <w:rFonts w:hint="default"/>
      </w:rPr>
    </w:lvl>
    <w:lvl w:ilvl="6">
      <w:start w:val="1"/>
      <w:numFmt w:val="decimal"/>
      <w:lvlText w:val="%1.%2.%3.%4.%5.%6.%7"/>
      <w:lvlJc w:val="left"/>
      <w:pPr>
        <w:tabs>
          <w:tab w:val="num" w:pos="2376"/>
        </w:tabs>
        <w:ind w:left="2376" w:hanging="1296"/>
      </w:pPr>
      <w:rPr>
        <w:rFonts w:hint="default"/>
      </w:rPr>
    </w:lvl>
    <w:lvl w:ilvl="7">
      <w:start w:val="1"/>
      <w:numFmt w:val="decimal"/>
      <w:pStyle w:val="Heading8"/>
      <w:lvlText w:val="%1.%2.%3.%4.%5.%6.%7.%8"/>
      <w:lvlJc w:val="left"/>
      <w:pPr>
        <w:tabs>
          <w:tab w:val="num" w:pos="2520"/>
        </w:tabs>
        <w:ind w:left="2520" w:hanging="1440"/>
      </w:pPr>
      <w:rPr>
        <w:rFonts w:hint="default"/>
      </w:rPr>
    </w:lvl>
    <w:lvl w:ilvl="8">
      <w:start w:val="1"/>
      <w:numFmt w:val="decimal"/>
      <w:pStyle w:val="Heading9"/>
      <w:lvlText w:val="%1.%2.%3.%4.%5.%6.%7.%8.%9"/>
      <w:lvlJc w:val="left"/>
      <w:pPr>
        <w:tabs>
          <w:tab w:val="num" w:pos="2664"/>
        </w:tabs>
        <w:ind w:left="2664" w:hanging="1584"/>
      </w:pPr>
      <w:rPr>
        <w:rFonts w:hint="default"/>
      </w:rPr>
    </w:lvl>
  </w:abstractNum>
  <w:abstractNum w:abstractNumId="19">
    <w:nsid w:val="69483724"/>
    <w:multiLevelType w:val="hybridMultilevel"/>
    <w:tmpl w:val="BD004DD0"/>
    <w:lvl w:ilvl="0" w:tplc="FFFFFFFF">
      <w:start w:val="1"/>
      <w:numFmt w:val="decimal"/>
      <w:pStyle w:val="Annalstext"/>
      <w:lvlText w:val="(%1)"/>
      <w:lvlJc w:val="left"/>
      <w:pPr>
        <w:tabs>
          <w:tab w:val="num" w:pos="644"/>
        </w:tabs>
        <w:ind w:left="0" w:firstLine="284"/>
      </w:pPr>
      <w:rPr>
        <w:rFonts w:ascii="Times New Roman" w:hAnsi="Times New Roman" w:hint="default"/>
        <w:b w:val="0"/>
        <w:i w:val="0"/>
        <w:caps w:val="0"/>
        <w:strike w:val="0"/>
        <w:dstrike w:val="0"/>
        <w:vanish w:val="0"/>
        <w:color w:val="auto"/>
        <w:sz w:val="24"/>
        <w:vertAlign w:val="baseline"/>
      </w:rPr>
    </w:lvl>
    <w:lvl w:ilvl="1" w:tplc="FFFFFFFF">
      <w:start w:val="1"/>
      <w:numFmt w:val="lowerRoman"/>
      <w:lvlText w:val="(%2)"/>
      <w:lvlJc w:val="left"/>
      <w:pPr>
        <w:tabs>
          <w:tab w:val="num" w:pos="1800"/>
        </w:tabs>
        <w:ind w:left="1800" w:hanging="720"/>
      </w:pPr>
      <w:rPr>
        <w:rFonts w:hint="default"/>
      </w:rPr>
    </w:lvl>
    <w:lvl w:ilvl="2" w:tplc="FFFFFFFF">
      <w:start w:val="1"/>
      <w:numFmt w:val="bullet"/>
      <w:lvlText w:val=""/>
      <w:lvlJc w:val="left"/>
      <w:pPr>
        <w:tabs>
          <w:tab w:val="num" w:pos="2340"/>
        </w:tabs>
        <w:ind w:left="2340" w:hanging="360"/>
      </w:pPr>
      <w:rPr>
        <w:rFonts w:ascii="Symbol" w:hAnsi="Symbol" w:hint="default"/>
      </w:rPr>
    </w:lvl>
    <w:lvl w:ilvl="3" w:tplc="B7224282">
      <w:start w:val="1"/>
      <w:numFmt w:val="lowerLetter"/>
      <w:lvlText w:val="(%4)"/>
      <w:lvlJc w:val="left"/>
      <w:pPr>
        <w:tabs>
          <w:tab w:val="num" w:pos="2880"/>
        </w:tabs>
        <w:ind w:left="2880" w:hanging="36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69A640E1"/>
    <w:multiLevelType w:val="hybridMultilevel"/>
    <w:tmpl w:val="6CFC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8F0C86"/>
    <w:multiLevelType w:val="multilevel"/>
    <w:tmpl w:val="910AACC6"/>
    <w:lvl w:ilvl="0">
      <w:start w:val="1"/>
      <w:numFmt w:val="decimal"/>
      <w:pStyle w:val="Heading1"/>
      <w:lvlText w:val="%1."/>
      <w:lvlJc w:val="left"/>
      <w:pPr>
        <w:tabs>
          <w:tab w:val="num" w:pos="7477"/>
        </w:tabs>
        <w:ind w:left="7477" w:hanging="1087"/>
      </w:pPr>
      <w:rPr>
        <w:rFonts w:ascii="Times New Roman" w:hAnsi="Times New Roman" w:cs="Times New Roman"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1">
      <w:start w:val="1"/>
      <w:numFmt w:val="decimal"/>
      <w:pStyle w:val="Heading2"/>
      <w:lvlText w:val="%1.%2"/>
      <w:lvlJc w:val="left"/>
      <w:pPr>
        <w:tabs>
          <w:tab w:val="num" w:pos="972"/>
        </w:tabs>
        <w:ind w:left="972" w:hanging="972"/>
      </w:pPr>
      <w:rPr>
        <w:rFonts w:hint="default"/>
      </w:rPr>
    </w:lvl>
    <w:lvl w:ilvl="2">
      <w:start w:val="1"/>
      <w:numFmt w:val="decimal"/>
      <w:pStyle w:val="Heading3"/>
      <w:lvlText w:val="%1.%2.%3"/>
      <w:lvlJc w:val="left"/>
      <w:pPr>
        <w:tabs>
          <w:tab w:val="num" w:pos="972"/>
        </w:tabs>
        <w:ind w:left="972" w:hanging="972"/>
      </w:pPr>
      <w:rPr>
        <w:rFonts w:hint="default"/>
      </w:rPr>
    </w:lvl>
    <w:lvl w:ilvl="3">
      <w:start w:val="1"/>
      <w:numFmt w:val="decimal"/>
      <w:pStyle w:val="Heading4"/>
      <w:lvlText w:val="%1.%2.%3.%4"/>
      <w:lvlJc w:val="left"/>
      <w:pPr>
        <w:tabs>
          <w:tab w:val="num" w:pos="1944"/>
        </w:tabs>
        <w:ind w:left="1944" w:hanging="1944"/>
      </w:pPr>
      <w:rPr>
        <w:rFonts w:hint="default"/>
      </w:rPr>
    </w:lvl>
    <w:lvl w:ilvl="4">
      <w:start w:val="1"/>
      <w:numFmt w:val="decimal"/>
      <w:lvlText w:val="%1.%2.%3.%4.%5"/>
      <w:lvlJc w:val="left"/>
      <w:pPr>
        <w:tabs>
          <w:tab w:val="num" w:pos="2088"/>
        </w:tabs>
        <w:ind w:left="2088" w:hanging="2088"/>
      </w:pPr>
      <w:rPr>
        <w:rFonts w:hint="default"/>
      </w:rPr>
    </w:lvl>
    <w:lvl w:ilvl="5">
      <w:start w:val="1"/>
      <w:numFmt w:val="decimal"/>
      <w:lvlText w:val="%1.%2.%3.%4.%5.%6"/>
      <w:lvlJc w:val="left"/>
      <w:pPr>
        <w:tabs>
          <w:tab w:val="num" w:pos="2232"/>
        </w:tabs>
        <w:ind w:left="2232" w:hanging="1152"/>
      </w:pPr>
      <w:rPr>
        <w:rFonts w:hint="default"/>
      </w:rPr>
    </w:lvl>
    <w:lvl w:ilvl="6">
      <w:start w:val="1"/>
      <w:numFmt w:val="decimal"/>
      <w:lvlText w:val="%1.%2.%3.%4.%5.%6.%7"/>
      <w:lvlJc w:val="left"/>
      <w:pPr>
        <w:tabs>
          <w:tab w:val="num" w:pos="2376"/>
        </w:tabs>
        <w:ind w:left="2376" w:hanging="1296"/>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664"/>
        </w:tabs>
        <w:ind w:left="2664" w:hanging="1584"/>
      </w:pPr>
      <w:rPr>
        <w:rFonts w:hint="default"/>
      </w:rPr>
    </w:lvl>
  </w:abstractNum>
  <w:abstractNum w:abstractNumId="22">
    <w:nsid w:val="72DC3B82"/>
    <w:multiLevelType w:val="hybridMultilevel"/>
    <w:tmpl w:val="1F9856AE"/>
    <w:lvl w:ilvl="0" w:tplc="AF8C1418">
      <w:start w:val="1"/>
      <w:numFmt w:val="upperLetter"/>
      <w:pStyle w:val="Heading7"/>
      <w:lvlText w:val="%1"/>
      <w:lvlJc w:val="left"/>
      <w:pPr>
        <w:ind w:left="36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3">
    <w:nsid w:val="7EA27156"/>
    <w:multiLevelType w:val="hybridMultilevel"/>
    <w:tmpl w:val="70EA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3"/>
  </w:num>
  <w:num w:numId="13">
    <w:abstractNumId w:val="18"/>
  </w:num>
  <w:num w:numId="14">
    <w:abstractNumId w:val="17"/>
  </w:num>
  <w:num w:numId="15">
    <w:abstractNumId w:val="22"/>
  </w:num>
  <w:num w:numId="16">
    <w:abstractNumId w:val="11"/>
  </w:num>
  <w:num w:numId="17">
    <w:abstractNumId w:val="23"/>
  </w:num>
  <w:num w:numId="18">
    <w:abstractNumId w:val="10"/>
  </w:num>
  <w:num w:numId="19">
    <w:abstractNumId w:val="14"/>
  </w:num>
  <w:num w:numId="20">
    <w:abstractNumId w:val="15"/>
  </w:num>
  <w:num w:numId="21">
    <w:abstractNumId w:val="21"/>
    <w:lvlOverride w:ilvl="0">
      <w:startOverride w:val="2"/>
    </w:lvlOverride>
    <w:lvlOverride w:ilvl="1">
      <w:startOverride w:val="4"/>
    </w:lvlOverride>
  </w:num>
  <w:num w:numId="22">
    <w:abstractNumId w:val="16"/>
  </w:num>
  <w:num w:numId="23">
    <w:abstractNumId w:val="20"/>
  </w:num>
  <w:num w:numId="24">
    <w:abstractNumId w:val="19"/>
  </w:num>
  <w:num w:numId="25">
    <w:abstractNumId w:val="21"/>
  </w:num>
  <w:num w:numId="26">
    <w:abstractNumId w:val="21"/>
  </w:num>
  <w:num w:numId="27">
    <w:abstractNumId w:val="21"/>
  </w:num>
  <w:num w:numId="28">
    <w:abstractNumId w:val="21"/>
  </w:num>
  <w:num w:numId="29">
    <w:abstractNumId w:val="1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embedSystemFonts/>
  <w:saveSubsetFonts/>
  <w:mirrorMargin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8194">
      <o:colormru v:ext="edit" colors="#77f95c"/>
    </o:shapedefaults>
  </w:hdrShapeDefaults>
  <w:footnotePr>
    <w:footnote w:id="-1"/>
    <w:footnote w:id="0"/>
  </w:footnotePr>
  <w:endnotePr>
    <w:pos w:val="sectEnd"/>
    <w:numFmt w:val="decimal"/>
    <w:endnote w:id="-1"/>
    <w:endnote w:id="0"/>
  </w:endnotePr>
  <w:compat/>
  <w:rsids>
    <w:rsidRoot w:val="00802337"/>
    <w:rsid w:val="00001B4D"/>
    <w:rsid w:val="000023BE"/>
    <w:rsid w:val="0000247D"/>
    <w:rsid w:val="00003AFB"/>
    <w:rsid w:val="00003B68"/>
    <w:rsid w:val="000051E6"/>
    <w:rsid w:val="00006C9C"/>
    <w:rsid w:val="00006EFE"/>
    <w:rsid w:val="00007A46"/>
    <w:rsid w:val="00010404"/>
    <w:rsid w:val="00010777"/>
    <w:rsid w:val="00010FE2"/>
    <w:rsid w:val="00011FBC"/>
    <w:rsid w:val="000147F8"/>
    <w:rsid w:val="00014DD3"/>
    <w:rsid w:val="00014E93"/>
    <w:rsid w:val="00015A5E"/>
    <w:rsid w:val="0001617E"/>
    <w:rsid w:val="000164C8"/>
    <w:rsid w:val="00016909"/>
    <w:rsid w:val="000175EB"/>
    <w:rsid w:val="00020415"/>
    <w:rsid w:val="00022482"/>
    <w:rsid w:val="00022804"/>
    <w:rsid w:val="00022D8E"/>
    <w:rsid w:val="00022F59"/>
    <w:rsid w:val="0002373B"/>
    <w:rsid w:val="0002392C"/>
    <w:rsid w:val="000275E6"/>
    <w:rsid w:val="00027C47"/>
    <w:rsid w:val="00030842"/>
    <w:rsid w:val="00031305"/>
    <w:rsid w:val="000318D4"/>
    <w:rsid w:val="00032730"/>
    <w:rsid w:val="00032C83"/>
    <w:rsid w:val="00033BA1"/>
    <w:rsid w:val="00033D2D"/>
    <w:rsid w:val="00033EFE"/>
    <w:rsid w:val="00035390"/>
    <w:rsid w:val="00036FBB"/>
    <w:rsid w:val="00037264"/>
    <w:rsid w:val="00037823"/>
    <w:rsid w:val="00041B6F"/>
    <w:rsid w:val="00041BFA"/>
    <w:rsid w:val="00041DEE"/>
    <w:rsid w:val="00041F1A"/>
    <w:rsid w:val="000426B8"/>
    <w:rsid w:val="00042E57"/>
    <w:rsid w:val="00043256"/>
    <w:rsid w:val="00043A54"/>
    <w:rsid w:val="00043E5D"/>
    <w:rsid w:val="00044430"/>
    <w:rsid w:val="00044DDC"/>
    <w:rsid w:val="00045ECB"/>
    <w:rsid w:val="00047589"/>
    <w:rsid w:val="00050923"/>
    <w:rsid w:val="00050C5B"/>
    <w:rsid w:val="00051A7F"/>
    <w:rsid w:val="00052FF5"/>
    <w:rsid w:val="00053DFB"/>
    <w:rsid w:val="0005557E"/>
    <w:rsid w:val="00055761"/>
    <w:rsid w:val="00055D1E"/>
    <w:rsid w:val="00055FE9"/>
    <w:rsid w:val="00056D21"/>
    <w:rsid w:val="000572C9"/>
    <w:rsid w:val="00057E91"/>
    <w:rsid w:val="00060582"/>
    <w:rsid w:val="000605FB"/>
    <w:rsid w:val="00060BF3"/>
    <w:rsid w:val="00060DA1"/>
    <w:rsid w:val="00061690"/>
    <w:rsid w:val="00061FB7"/>
    <w:rsid w:val="00064BB9"/>
    <w:rsid w:val="00064C8E"/>
    <w:rsid w:val="000652FA"/>
    <w:rsid w:val="000653C4"/>
    <w:rsid w:val="00066277"/>
    <w:rsid w:val="000668E4"/>
    <w:rsid w:val="00066A43"/>
    <w:rsid w:val="00066EE5"/>
    <w:rsid w:val="0006728F"/>
    <w:rsid w:val="00067769"/>
    <w:rsid w:val="00067D4D"/>
    <w:rsid w:val="00070103"/>
    <w:rsid w:val="00071B04"/>
    <w:rsid w:val="000727BB"/>
    <w:rsid w:val="00072E94"/>
    <w:rsid w:val="00073112"/>
    <w:rsid w:val="00073281"/>
    <w:rsid w:val="00073822"/>
    <w:rsid w:val="00074890"/>
    <w:rsid w:val="00074965"/>
    <w:rsid w:val="00076356"/>
    <w:rsid w:val="0007691A"/>
    <w:rsid w:val="0007708C"/>
    <w:rsid w:val="00077562"/>
    <w:rsid w:val="00077C8C"/>
    <w:rsid w:val="00077CCE"/>
    <w:rsid w:val="00080D10"/>
    <w:rsid w:val="00081CEF"/>
    <w:rsid w:val="00081FAC"/>
    <w:rsid w:val="00082DC3"/>
    <w:rsid w:val="00082E3A"/>
    <w:rsid w:val="000830BE"/>
    <w:rsid w:val="000839B2"/>
    <w:rsid w:val="00083F7B"/>
    <w:rsid w:val="000840AD"/>
    <w:rsid w:val="000852FE"/>
    <w:rsid w:val="00085449"/>
    <w:rsid w:val="00086563"/>
    <w:rsid w:val="00086E6C"/>
    <w:rsid w:val="00087042"/>
    <w:rsid w:val="000873FE"/>
    <w:rsid w:val="00087AD3"/>
    <w:rsid w:val="0009280B"/>
    <w:rsid w:val="00092DF9"/>
    <w:rsid w:val="00094516"/>
    <w:rsid w:val="000946B4"/>
    <w:rsid w:val="0009507C"/>
    <w:rsid w:val="0009569D"/>
    <w:rsid w:val="000956E3"/>
    <w:rsid w:val="000960A8"/>
    <w:rsid w:val="00096B81"/>
    <w:rsid w:val="000976E8"/>
    <w:rsid w:val="0009779F"/>
    <w:rsid w:val="000979C5"/>
    <w:rsid w:val="000979FC"/>
    <w:rsid w:val="00097FC3"/>
    <w:rsid w:val="000A1AA1"/>
    <w:rsid w:val="000A204E"/>
    <w:rsid w:val="000A211A"/>
    <w:rsid w:val="000A2140"/>
    <w:rsid w:val="000A39DB"/>
    <w:rsid w:val="000A554A"/>
    <w:rsid w:val="000A60C0"/>
    <w:rsid w:val="000A6553"/>
    <w:rsid w:val="000A6B2B"/>
    <w:rsid w:val="000A6F57"/>
    <w:rsid w:val="000A7E5E"/>
    <w:rsid w:val="000B05F3"/>
    <w:rsid w:val="000B0A5E"/>
    <w:rsid w:val="000B1B5A"/>
    <w:rsid w:val="000B2C38"/>
    <w:rsid w:val="000B2FFE"/>
    <w:rsid w:val="000B36EA"/>
    <w:rsid w:val="000B3CB9"/>
    <w:rsid w:val="000B51A7"/>
    <w:rsid w:val="000B538C"/>
    <w:rsid w:val="000B5558"/>
    <w:rsid w:val="000B6718"/>
    <w:rsid w:val="000B6E97"/>
    <w:rsid w:val="000C090A"/>
    <w:rsid w:val="000C1769"/>
    <w:rsid w:val="000C19D3"/>
    <w:rsid w:val="000C2232"/>
    <w:rsid w:val="000C260E"/>
    <w:rsid w:val="000C3268"/>
    <w:rsid w:val="000C47CF"/>
    <w:rsid w:val="000C493E"/>
    <w:rsid w:val="000C4EFA"/>
    <w:rsid w:val="000C4FE1"/>
    <w:rsid w:val="000C522E"/>
    <w:rsid w:val="000C54DF"/>
    <w:rsid w:val="000C55E5"/>
    <w:rsid w:val="000C5646"/>
    <w:rsid w:val="000C5667"/>
    <w:rsid w:val="000C6184"/>
    <w:rsid w:val="000C7DF6"/>
    <w:rsid w:val="000D049E"/>
    <w:rsid w:val="000D0515"/>
    <w:rsid w:val="000D06DB"/>
    <w:rsid w:val="000D0A9A"/>
    <w:rsid w:val="000D0DE3"/>
    <w:rsid w:val="000D1469"/>
    <w:rsid w:val="000D17CD"/>
    <w:rsid w:val="000D1D33"/>
    <w:rsid w:val="000D1E91"/>
    <w:rsid w:val="000D2E9E"/>
    <w:rsid w:val="000D49E2"/>
    <w:rsid w:val="000D5062"/>
    <w:rsid w:val="000D73CE"/>
    <w:rsid w:val="000D74C7"/>
    <w:rsid w:val="000D7B98"/>
    <w:rsid w:val="000D7DC4"/>
    <w:rsid w:val="000E0507"/>
    <w:rsid w:val="000E057D"/>
    <w:rsid w:val="000E14B1"/>
    <w:rsid w:val="000E23B1"/>
    <w:rsid w:val="000E295B"/>
    <w:rsid w:val="000E3020"/>
    <w:rsid w:val="000E307D"/>
    <w:rsid w:val="000E3E06"/>
    <w:rsid w:val="000E499A"/>
    <w:rsid w:val="000E4BA0"/>
    <w:rsid w:val="000E4C44"/>
    <w:rsid w:val="000E4CAE"/>
    <w:rsid w:val="000E5377"/>
    <w:rsid w:val="000E6329"/>
    <w:rsid w:val="000E6D09"/>
    <w:rsid w:val="000E737D"/>
    <w:rsid w:val="000F00A4"/>
    <w:rsid w:val="000F1242"/>
    <w:rsid w:val="000F1D90"/>
    <w:rsid w:val="000F29AC"/>
    <w:rsid w:val="000F341B"/>
    <w:rsid w:val="000F376E"/>
    <w:rsid w:val="000F63D7"/>
    <w:rsid w:val="000F76FC"/>
    <w:rsid w:val="00100D7D"/>
    <w:rsid w:val="001023B5"/>
    <w:rsid w:val="0010317A"/>
    <w:rsid w:val="00103245"/>
    <w:rsid w:val="00103DEF"/>
    <w:rsid w:val="001044C6"/>
    <w:rsid w:val="00106694"/>
    <w:rsid w:val="00107905"/>
    <w:rsid w:val="00107BFB"/>
    <w:rsid w:val="00110264"/>
    <w:rsid w:val="0011170D"/>
    <w:rsid w:val="00111837"/>
    <w:rsid w:val="00111E6D"/>
    <w:rsid w:val="001126E0"/>
    <w:rsid w:val="00112B17"/>
    <w:rsid w:val="00113E75"/>
    <w:rsid w:val="001144A0"/>
    <w:rsid w:val="00114CDD"/>
    <w:rsid w:val="00114D8B"/>
    <w:rsid w:val="00116624"/>
    <w:rsid w:val="00116727"/>
    <w:rsid w:val="00116AF6"/>
    <w:rsid w:val="00116CCA"/>
    <w:rsid w:val="00117E10"/>
    <w:rsid w:val="0012063E"/>
    <w:rsid w:val="00124DE0"/>
    <w:rsid w:val="00124FDB"/>
    <w:rsid w:val="00125542"/>
    <w:rsid w:val="00126BBA"/>
    <w:rsid w:val="00127080"/>
    <w:rsid w:val="001277B2"/>
    <w:rsid w:val="00127B0F"/>
    <w:rsid w:val="00127B1B"/>
    <w:rsid w:val="00130588"/>
    <w:rsid w:val="00130BCD"/>
    <w:rsid w:val="001313CA"/>
    <w:rsid w:val="0013153C"/>
    <w:rsid w:val="00131B7B"/>
    <w:rsid w:val="00131C60"/>
    <w:rsid w:val="001327A3"/>
    <w:rsid w:val="001335DB"/>
    <w:rsid w:val="00133A56"/>
    <w:rsid w:val="00133C65"/>
    <w:rsid w:val="00133D15"/>
    <w:rsid w:val="00133FCF"/>
    <w:rsid w:val="001342E8"/>
    <w:rsid w:val="001349E5"/>
    <w:rsid w:val="00134D1D"/>
    <w:rsid w:val="0013522A"/>
    <w:rsid w:val="00135948"/>
    <w:rsid w:val="001365FB"/>
    <w:rsid w:val="00136AED"/>
    <w:rsid w:val="001376D6"/>
    <w:rsid w:val="00140226"/>
    <w:rsid w:val="0014040B"/>
    <w:rsid w:val="0014278E"/>
    <w:rsid w:val="00143924"/>
    <w:rsid w:val="00144093"/>
    <w:rsid w:val="001442CC"/>
    <w:rsid w:val="00144541"/>
    <w:rsid w:val="001446D9"/>
    <w:rsid w:val="001454F5"/>
    <w:rsid w:val="0014578B"/>
    <w:rsid w:val="001458AF"/>
    <w:rsid w:val="001460C2"/>
    <w:rsid w:val="00146A8E"/>
    <w:rsid w:val="001470C8"/>
    <w:rsid w:val="00150736"/>
    <w:rsid w:val="00150B27"/>
    <w:rsid w:val="00150BAF"/>
    <w:rsid w:val="00151F79"/>
    <w:rsid w:val="00152598"/>
    <w:rsid w:val="001535A3"/>
    <w:rsid w:val="001537B7"/>
    <w:rsid w:val="00153C89"/>
    <w:rsid w:val="00154253"/>
    <w:rsid w:val="00154353"/>
    <w:rsid w:val="00155004"/>
    <w:rsid w:val="001554D4"/>
    <w:rsid w:val="00155513"/>
    <w:rsid w:val="001555ED"/>
    <w:rsid w:val="00155738"/>
    <w:rsid w:val="00155AEA"/>
    <w:rsid w:val="00155D5E"/>
    <w:rsid w:val="001603AF"/>
    <w:rsid w:val="001606DB"/>
    <w:rsid w:val="00160DCE"/>
    <w:rsid w:val="00161C4D"/>
    <w:rsid w:val="0016222F"/>
    <w:rsid w:val="0016227B"/>
    <w:rsid w:val="001624C9"/>
    <w:rsid w:val="00162F34"/>
    <w:rsid w:val="00163DC1"/>
    <w:rsid w:val="00164571"/>
    <w:rsid w:val="00164FE4"/>
    <w:rsid w:val="00164FF2"/>
    <w:rsid w:val="0016516F"/>
    <w:rsid w:val="0016619D"/>
    <w:rsid w:val="00166766"/>
    <w:rsid w:val="00166B2F"/>
    <w:rsid w:val="00166D08"/>
    <w:rsid w:val="0017036F"/>
    <w:rsid w:val="00170B0A"/>
    <w:rsid w:val="001719EE"/>
    <w:rsid w:val="00171A2F"/>
    <w:rsid w:val="00171E65"/>
    <w:rsid w:val="00171FED"/>
    <w:rsid w:val="00172C8A"/>
    <w:rsid w:val="001736EB"/>
    <w:rsid w:val="001738B9"/>
    <w:rsid w:val="00173E24"/>
    <w:rsid w:val="00176F34"/>
    <w:rsid w:val="00180C48"/>
    <w:rsid w:val="00180EEF"/>
    <w:rsid w:val="0018276C"/>
    <w:rsid w:val="00182A09"/>
    <w:rsid w:val="00182B99"/>
    <w:rsid w:val="00182DF3"/>
    <w:rsid w:val="00183001"/>
    <w:rsid w:val="00183586"/>
    <w:rsid w:val="0018375D"/>
    <w:rsid w:val="00184A6F"/>
    <w:rsid w:val="00184DB8"/>
    <w:rsid w:val="00185384"/>
    <w:rsid w:val="00185449"/>
    <w:rsid w:val="001865DB"/>
    <w:rsid w:val="00187A1E"/>
    <w:rsid w:val="00187ED7"/>
    <w:rsid w:val="001902FA"/>
    <w:rsid w:val="0019118A"/>
    <w:rsid w:val="001916B2"/>
    <w:rsid w:val="00191CAD"/>
    <w:rsid w:val="00191D8A"/>
    <w:rsid w:val="00192974"/>
    <w:rsid w:val="001929D8"/>
    <w:rsid w:val="00193069"/>
    <w:rsid w:val="0019323D"/>
    <w:rsid w:val="00193E0A"/>
    <w:rsid w:val="00194AC7"/>
    <w:rsid w:val="00194C95"/>
    <w:rsid w:val="0019519D"/>
    <w:rsid w:val="00196056"/>
    <w:rsid w:val="00196B94"/>
    <w:rsid w:val="00197579"/>
    <w:rsid w:val="001A02A5"/>
    <w:rsid w:val="001A06BD"/>
    <w:rsid w:val="001A1A68"/>
    <w:rsid w:val="001A294F"/>
    <w:rsid w:val="001A37C2"/>
    <w:rsid w:val="001A3B89"/>
    <w:rsid w:val="001A41F4"/>
    <w:rsid w:val="001A4B06"/>
    <w:rsid w:val="001A5737"/>
    <w:rsid w:val="001B0369"/>
    <w:rsid w:val="001B1B1A"/>
    <w:rsid w:val="001B1E8B"/>
    <w:rsid w:val="001B2705"/>
    <w:rsid w:val="001B2792"/>
    <w:rsid w:val="001B280F"/>
    <w:rsid w:val="001B30E3"/>
    <w:rsid w:val="001B3225"/>
    <w:rsid w:val="001B34DE"/>
    <w:rsid w:val="001B3DA8"/>
    <w:rsid w:val="001B4BC7"/>
    <w:rsid w:val="001B5B87"/>
    <w:rsid w:val="001B5F32"/>
    <w:rsid w:val="001B6D1B"/>
    <w:rsid w:val="001B7159"/>
    <w:rsid w:val="001B72DF"/>
    <w:rsid w:val="001B7671"/>
    <w:rsid w:val="001B7A58"/>
    <w:rsid w:val="001C01B1"/>
    <w:rsid w:val="001C3567"/>
    <w:rsid w:val="001C4D50"/>
    <w:rsid w:val="001C53BA"/>
    <w:rsid w:val="001C5A36"/>
    <w:rsid w:val="001C5FA4"/>
    <w:rsid w:val="001D086D"/>
    <w:rsid w:val="001D0BC7"/>
    <w:rsid w:val="001D0E0D"/>
    <w:rsid w:val="001D159C"/>
    <w:rsid w:val="001D2501"/>
    <w:rsid w:val="001D26A6"/>
    <w:rsid w:val="001D2E4A"/>
    <w:rsid w:val="001D52C3"/>
    <w:rsid w:val="001D53D6"/>
    <w:rsid w:val="001D5F32"/>
    <w:rsid w:val="001D7BC5"/>
    <w:rsid w:val="001E029F"/>
    <w:rsid w:val="001E0348"/>
    <w:rsid w:val="001E0530"/>
    <w:rsid w:val="001E083C"/>
    <w:rsid w:val="001E0D68"/>
    <w:rsid w:val="001E0E2F"/>
    <w:rsid w:val="001E141B"/>
    <w:rsid w:val="001E1A43"/>
    <w:rsid w:val="001E1D46"/>
    <w:rsid w:val="001E2386"/>
    <w:rsid w:val="001E2697"/>
    <w:rsid w:val="001E2BCC"/>
    <w:rsid w:val="001E3278"/>
    <w:rsid w:val="001E33DB"/>
    <w:rsid w:val="001E39E1"/>
    <w:rsid w:val="001E409F"/>
    <w:rsid w:val="001E4674"/>
    <w:rsid w:val="001E4D30"/>
    <w:rsid w:val="001E54C1"/>
    <w:rsid w:val="001E7A38"/>
    <w:rsid w:val="001E7B6E"/>
    <w:rsid w:val="001E7EFC"/>
    <w:rsid w:val="001F0D7E"/>
    <w:rsid w:val="001F14B1"/>
    <w:rsid w:val="001F1E1F"/>
    <w:rsid w:val="001F38E8"/>
    <w:rsid w:val="001F4072"/>
    <w:rsid w:val="001F6E6A"/>
    <w:rsid w:val="001F798A"/>
    <w:rsid w:val="00200098"/>
    <w:rsid w:val="002007A1"/>
    <w:rsid w:val="00200F92"/>
    <w:rsid w:val="00201D99"/>
    <w:rsid w:val="00201FD2"/>
    <w:rsid w:val="002029FF"/>
    <w:rsid w:val="00203C15"/>
    <w:rsid w:val="00205206"/>
    <w:rsid w:val="002058D6"/>
    <w:rsid w:val="00205E89"/>
    <w:rsid w:val="00205EB3"/>
    <w:rsid w:val="0021011F"/>
    <w:rsid w:val="002110BE"/>
    <w:rsid w:val="00212BBF"/>
    <w:rsid w:val="00213EED"/>
    <w:rsid w:val="002146C7"/>
    <w:rsid w:val="00214B8D"/>
    <w:rsid w:val="00215771"/>
    <w:rsid w:val="00215D54"/>
    <w:rsid w:val="002167A4"/>
    <w:rsid w:val="0021748C"/>
    <w:rsid w:val="00217779"/>
    <w:rsid w:val="00220378"/>
    <w:rsid w:val="002209EC"/>
    <w:rsid w:val="00221203"/>
    <w:rsid w:val="0022143A"/>
    <w:rsid w:val="0022186E"/>
    <w:rsid w:val="002223C2"/>
    <w:rsid w:val="002227CE"/>
    <w:rsid w:val="002227F6"/>
    <w:rsid w:val="00223E60"/>
    <w:rsid w:val="0022454B"/>
    <w:rsid w:val="002247D1"/>
    <w:rsid w:val="002248AA"/>
    <w:rsid w:val="00224B97"/>
    <w:rsid w:val="00224BDD"/>
    <w:rsid w:val="00225117"/>
    <w:rsid w:val="00225AA3"/>
    <w:rsid w:val="00226583"/>
    <w:rsid w:val="00226D0A"/>
    <w:rsid w:val="00230295"/>
    <w:rsid w:val="00230BFA"/>
    <w:rsid w:val="00231950"/>
    <w:rsid w:val="00231DBE"/>
    <w:rsid w:val="00232B04"/>
    <w:rsid w:val="0023348B"/>
    <w:rsid w:val="002339FE"/>
    <w:rsid w:val="00235425"/>
    <w:rsid w:val="002358D7"/>
    <w:rsid w:val="00235980"/>
    <w:rsid w:val="00235F41"/>
    <w:rsid w:val="00236AC6"/>
    <w:rsid w:val="002400B8"/>
    <w:rsid w:val="00240F3B"/>
    <w:rsid w:val="002419BB"/>
    <w:rsid w:val="00242C05"/>
    <w:rsid w:val="00242E84"/>
    <w:rsid w:val="002446CB"/>
    <w:rsid w:val="002447C8"/>
    <w:rsid w:val="00244AC1"/>
    <w:rsid w:val="00244F44"/>
    <w:rsid w:val="00245058"/>
    <w:rsid w:val="002458A5"/>
    <w:rsid w:val="00245FC9"/>
    <w:rsid w:val="002463C1"/>
    <w:rsid w:val="00247330"/>
    <w:rsid w:val="00247437"/>
    <w:rsid w:val="002476A2"/>
    <w:rsid w:val="0025078E"/>
    <w:rsid w:val="002526F1"/>
    <w:rsid w:val="00252E84"/>
    <w:rsid w:val="00253ABF"/>
    <w:rsid w:val="00253F0E"/>
    <w:rsid w:val="00253FBC"/>
    <w:rsid w:val="002541FD"/>
    <w:rsid w:val="00255F9D"/>
    <w:rsid w:val="002566B3"/>
    <w:rsid w:val="0025689B"/>
    <w:rsid w:val="002568A4"/>
    <w:rsid w:val="00261E43"/>
    <w:rsid w:val="0026226D"/>
    <w:rsid w:val="002623AD"/>
    <w:rsid w:val="002628C4"/>
    <w:rsid w:val="00263884"/>
    <w:rsid w:val="002649E9"/>
    <w:rsid w:val="00265412"/>
    <w:rsid w:val="00265C2D"/>
    <w:rsid w:val="00266469"/>
    <w:rsid w:val="002674FB"/>
    <w:rsid w:val="00270167"/>
    <w:rsid w:val="002723B7"/>
    <w:rsid w:val="0027296C"/>
    <w:rsid w:val="00273E4E"/>
    <w:rsid w:val="00273ED5"/>
    <w:rsid w:val="00273F54"/>
    <w:rsid w:val="002748F7"/>
    <w:rsid w:val="00274BCA"/>
    <w:rsid w:val="00276FFE"/>
    <w:rsid w:val="0027709F"/>
    <w:rsid w:val="0027745E"/>
    <w:rsid w:val="00277C55"/>
    <w:rsid w:val="002807DD"/>
    <w:rsid w:val="00280A99"/>
    <w:rsid w:val="00280D3B"/>
    <w:rsid w:val="0028180D"/>
    <w:rsid w:val="00281900"/>
    <w:rsid w:val="002819DD"/>
    <w:rsid w:val="0028222A"/>
    <w:rsid w:val="002824BD"/>
    <w:rsid w:val="00283909"/>
    <w:rsid w:val="00283FC7"/>
    <w:rsid w:val="00284020"/>
    <w:rsid w:val="002853F0"/>
    <w:rsid w:val="00285921"/>
    <w:rsid w:val="0028624D"/>
    <w:rsid w:val="00286FA3"/>
    <w:rsid w:val="00290705"/>
    <w:rsid w:val="00290965"/>
    <w:rsid w:val="00290FD9"/>
    <w:rsid w:val="00292807"/>
    <w:rsid w:val="002936E6"/>
    <w:rsid w:val="00293D9F"/>
    <w:rsid w:val="00294CDE"/>
    <w:rsid w:val="0029509A"/>
    <w:rsid w:val="00295453"/>
    <w:rsid w:val="002957CD"/>
    <w:rsid w:val="00296238"/>
    <w:rsid w:val="00296373"/>
    <w:rsid w:val="00296C81"/>
    <w:rsid w:val="00296D2E"/>
    <w:rsid w:val="002972F9"/>
    <w:rsid w:val="002A1439"/>
    <w:rsid w:val="002A1FE9"/>
    <w:rsid w:val="002A21D2"/>
    <w:rsid w:val="002A26D8"/>
    <w:rsid w:val="002A3B50"/>
    <w:rsid w:val="002A4008"/>
    <w:rsid w:val="002A659D"/>
    <w:rsid w:val="002A69AD"/>
    <w:rsid w:val="002A6C4C"/>
    <w:rsid w:val="002B0052"/>
    <w:rsid w:val="002B0B63"/>
    <w:rsid w:val="002B0E2D"/>
    <w:rsid w:val="002B27E9"/>
    <w:rsid w:val="002B306B"/>
    <w:rsid w:val="002B3A4D"/>
    <w:rsid w:val="002B3BA3"/>
    <w:rsid w:val="002B44B4"/>
    <w:rsid w:val="002B4576"/>
    <w:rsid w:val="002B4D42"/>
    <w:rsid w:val="002B5AF8"/>
    <w:rsid w:val="002B5C1B"/>
    <w:rsid w:val="002B67A9"/>
    <w:rsid w:val="002B695A"/>
    <w:rsid w:val="002B7B2A"/>
    <w:rsid w:val="002C194F"/>
    <w:rsid w:val="002C2082"/>
    <w:rsid w:val="002C29E5"/>
    <w:rsid w:val="002C46AE"/>
    <w:rsid w:val="002C59E1"/>
    <w:rsid w:val="002C6984"/>
    <w:rsid w:val="002C6BBE"/>
    <w:rsid w:val="002C7822"/>
    <w:rsid w:val="002D1316"/>
    <w:rsid w:val="002D1C44"/>
    <w:rsid w:val="002D2B0A"/>
    <w:rsid w:val="002D2CF2"/>
    <w:rsid w:val="002D2D71"/>
    <w:rsid w:val="002D3317"/>
    <w:rsid w:val="002D4C81"/>
    <w:rsid w:val="002D58D2"/>
    <w:rsid w:val="002D5B32"/>
    <w:rsid w:val="002D5DD7"/>
    <w:rsid w:val="002D6189"/>
    <w:rsid w:val="002D6FD5"/>
    <w:rsid w:val="002D71AA"/>
    <w:rsid w:val="002D71D9"/>
    <w:rsid w:val="002D7392"/>
    <w:rsid w:val="002D781D"/>
    <w:rsid w:val="002E0921"/>
    <w:rsid w:val="002E0B94"/>
    <w:rsid w:val="002E11E8"/>
    <w:rsid w:val="002E1382"/>
    <w:rsid w:val="002E25AD"/>
    <w:rsid w:val="002E3D2A"/>
    <w:rsid w:val="002E55C6"/>
    <w:rsid w:val="002E5E15"/>
    <w:rsid w:val="002E6969"/>
    <w:rsid w:val="002E6AF8"/>
    <w:rsid w:val="002E7F7D"/>
    <w:rsid w:val="002F0279"/>
    <w:rsid w:val="002F19E5"/>
    <w:rsid w:val="002F3055"/>
    <w:rsid w:val="002F39F3"/>
    <w:rsid w:val="002F3F4A"/>
    <w:rsid w:val="002F4370"/>
    <w:rsid w:val="002F4550"/>
    <w:rsid w:val="002F776D"/>
    <w:rsid w:val="002F7A4D"/>
    <w:rsid w:val="002F7DE8"/>
    <w:rsid w:val="003009E6"/>
    <w:rsid w:val="003018DD"/>
    <w:rsid w:val="00301CE4"/>
    <w:rsid w:val="00301FCD"/>
    <w:rsid w:val="00303CF7"/>
    <w:rsid w:val="003040E7"/>
    <w:rsid w:val="003040FA"/>
    <w:rsid w:val="003042AE"/>
    <w:rsid w:val="00305B3B"/>
    <w:rsid w:val="00306850"/>
    <w:rsid w:val="00306938"/>
    <w:rsid w:val="003079B8"/>
    <w:rsid w:val="00311E51"/>
    <w:rsid w:val="00311E6A"/>
    <w:rsid w:val="00312034"/>
    <w:rsid w:val="0031233B"/>
    <w:rsid w:val="00312890"/>
    <w:rsid w:val="00313D85"/>
    <w:rsid w:val="00314283"/>
    <w:rsid w:val="00314A19"/>
    <w:rsid w:val="003158E5"/>
    <w:rsid w:val="00317506"/>
    <w:rsid w:val="003177FC"/>
    <w:rsid w:val="0032060C"/>
    <w:rsid w:val="00320FB0"/>
    <w:rsid w:val="00321279"/>
    <w:rsid w:val="00321E3B"/>
    <w:rsid w:val="00323A0B"/>
    <w:rsid w:val="00323D7F"/>
    <w:rsid w:val="00324401"/>
    <w:rsid w:val="003257A3"/>
    <w:rsid w:val="00326026"/>
    <w:rsid w:val="00327AD5"/>
    <w:rsid w:val="00330BD4"/>
    <w:rsid w:val="00330EE8"/>
    <w:rsid w:val="00330EF7"/>
    <w:rsid w:val="00331FC8"/>
    <w:rsid w:val="00335A8D"/>
    <w:rsid w:val="00336601"/>
    <w:rsid w:val="00336BC0"/>
    <w:rsid w:val="00337473"/>
    <w:rsid w:val="003376C0"/>
    <w:rsid w:val="00337CA5"/>
    <w:rsid w:val="0034186D"/>
    <w:rsid w:val="003427DD"/>
    <w:rsid w:val="00342FAB"/>
    <w:rsid w:val="00343D38"/>
    <w:rsid w:val="00350789"/>
    <w:rsid w:val="00350DAE"/>
    <w:rsid w:val="00351A2B"/>
    <w:rsid w:val="00352268"/>
    <w:rsid w:val="00352A42"/>
    <w:rsid w:val="00352B15"/>
    <w:rsid w:val="003536C2"/>
    <w:rsid w:val="003538CB"/>
    <w:rsid w:val="00353D62"/>
    <w:rsid w:val="003545DE"/>
    <w:rsid w:val="003605E1"/>
    <w:rsid w:val="0036088C"/>
    <w:rsid w:val="00360AEE"/>
    <w:rsid w:val="0036102D"/>
    <w:rsid w:val="00362176"/>
    <w:rsid w:val="003633BA"/>
    <w:rsid w:val="00365952"/>
    <w:rsid w:val="003669DA"/>
    <w:rsid w:val="003670AF"/>
    <w:rsid w:val="00367291"/>
    <w:rsid w:val="00367896"/>
    <w:rsid w:val="00372AD4"/>
    <w:rsid w:val="00372AD9"/>
    <w:rsid w:val="00372E5D"/>
    <w:rsid w:val="00373570"/>
    <w:rsid w:val="00373787"/>
    <w:rsid w:val="003739E8"/>
    <w:rsid w:val="0037527F"/>
    <w:rsid w:val="00376021"/>
    <w:rsid w:val="003763B1"/>
    <w:rsid w:val="0037669C"/>
    <w:rsid w:val="00377C76"/>
    <w:rsid w:val="00382D1B"/>
    <w:rsid w:val="0038326F"/>
    <w:rsid w:val="00384E47"/>
    <w:rsid w:val="003855A8"/>
    <w:rsid w:val="0038625E"/>
    <w:rsid w:val="00386D77"/>
    <w:rsid w:val="0038711F"/>
    <w:rsid w:val="00387523"/>
    <w:rsid w:val="003875FA"/>
    <w:rsid w:val="003878FF"/>
    <w:rsid w:val="003901DA"/>
    <w:rsid w:val="00390539"/>
    <w:rsid w:val="00390BEC"/>
    <w:rsid w:val="003912C7"/>
    <w:rsid w:val="00393781"/>
    <w:rsid w:val="00394AF0"/>
    <w:rsid w:val="00396AEF"/>
    <w:rsid w:val="00396E50"/>
    <w:rsid w:val="00397475"/>
    <w:rsid w:val="003A0F84"/>
    <w:rsid w:val="003A11C9"/>
    <w:rsid w:val="003A18D7"/>
    <w:rsid w:val="003A2803"/>
    <w:rsid w:val="003A33DB"/>
    <w:rsid w:val="003A4BD4"/>
    <w:rsid w:val="003A4C36"/>
    <w:rsid w:val="003A5253"/>
    <w:rsid w:val="003A65BC"/>
    <w:rsid w:val="003A773B"/>
    <w:rsid w:val="003A7D4F"/>
    <w:rsid w:val="003B04FF"/>
    <w:rsid w:val="003B16EB"/>
    <w:rsid w:val="003B2139"/>
    <w:rsid w:val="003B2B76"/>
    <w:rsid w:val="003B3955"/>
    <w:rsid w:val="003B4DA7"/>
    <w:rsid w:val="003B6223"/>
    <w:rsid w:val="003B6FE8"/>
    <w:rsid w:val="003B7136"/>
    <w:rsid w:val="003B75B9"/>
    <w:rsid w:val="003C09D9"/>
    <w:rsid w:val="003C0AEC"/>
    <w:rsid w:val="003C0E6A"/>
    <w:rsid w:val="003C1148"/>
    <w:rsid w:val="003C144D"/>
    <w:rsid w:val="003C1B25"/>
    <w:rsid w:val="003C1D4E"/>
    <w:rsid w:val="003C219F"/>
    <w:rsid w:val="003C21A4"/>
    <w:rsid w:val="003C3642"/>
    <w:rsid w:val="003C39B2"/>
    <w:rsid w:val="003C4403"/>
    <w:rsid w:val="003C6C5B"/>
    <w:rsid w:val="003D0DB7"/>
    <w:rsid w:val="003D1412"/>
    <w:rsid w:val="003D167D"/>
    <w:rsid w:val="003D3393"/>
    <w:rsid w:val="003D4033"/>
    <w:rsid w:val="003D5601"/>
    <w:rsid w:val="003D62AA"/>
    <w:rsid w:val="003D700E"/>
    <w:rsid w:val="003D75E3"/>
    <w:rsid w:val="003E0E51"/>
    <w:rsid w:val="003E1C56"/>
    <w:rsid w:val="003E1F99"/>
    <w:rsid w:val="003E28A0"/>
    <w:rsid w:val="003E2E7C"/>
    <w:rsid w:val="003E3102"/>
    <w:rsid w:val="003E3D08"/>
    <w:rsid w:val="003E4509"/>
    <w:rsid w:val="003E4780"/>
    <w:rsid w:val="003E5091"/>
    <w:rsid w:val="003E5667"/>
    <w:rsid w:val="003E6BBC"/>
    <w:rsid w:val="003E6D4F"/>
    <w:rsid w:val="003E7294"/>
    <w:rsid w:val="003E7417"/>
    <w:rsid w:val="003E773E"/>
    <w:rsid w:val="003E79DF"/>
    <w:rsid w:val="003F0243"/>
    <w:rsid w:val="003F1600"/>
    <w:rsid w:val="003F1EDA"/>
    <w:rsid w:val="003F2482"/>
    <w:rsid w:val="003F25A1"/>
    <w:rsid w:val="003F38E0"/>
    <w:rsid w:val="003F5168"/>
    <w:rsid w:val="003F5D40"/>
    <w:rsid w:val="003F63C3"/>
    <w:rsid w:val="003F6A5A"/>
    <w:rsid w:val="003F70DC"/>
    <w:rsid w:val="00400D92"/>
    <w:rsid w:val="00400DF5"/>
    <w:rsid w:val="00401B6D"/>
    <w:rsid w:val="00403851"/>
    <w:rsid w:val="00403E27"/>
    <w:rsid w:val="00403E4B"/>
    <w:rsid w:val="00403F4B"/>
    <w:rsid w:val="0040423D"/>
    <w:rsid w:val="00404D23"/>
    <w:rsid w:val="004068C4"/>
    <w:rsid w:val="0040698F"/>
    <w:rsid w:val="00407FD9"/>
    <w:rsid w:val="00410299"/>
    <w:rsid w:val="00412578"/>
    <w:rsid w:val="00412987"/>
    <w:rsid w:val="00412C41"/>
    <w:rsid w:val="004147F5"/>
    <w:rsid w:val="00414A19"/>
    <w:rsid w:val="00414BFF"/>
    <w:rsid w:val="00414C08"/>
    <w:rsid w:val="00415D85"/>
    <w:rsid w:val="0041625A"/>
    <w:rsid w:val="00417166"/>
    <w:rsid w:val="0041771E"/>
    <w:rsid w:val="00420915"/>
    <w:rsid w:val="00422C37"/>
    <w:rsid w:val="00422C6B"/>
    <w:rsid w:val="00423A19"/>
    <w:rsid w:val="00423B18"/>
    <w:rsid w:val="00423B81"/>
    <w:rsid w:val="004243EF"/>
    <w:rsid w:val="004253FA"/>
    <w:rsid w:val="004256EF"/>
    <w:rsid w:val="004258AE"/>
    <w:rsid w:val="00427229"/>
    <w:rsid w:val="0042769A"/>
    <w:rsid w:val="00427861"/>
    <w:rsid w:val="0043013B"/>
    <w:rsid w:val="00430AA1"/>
    <w:rsid w:val="00430CEC"/>
    <w:rsid w:val="0043165D"/>
    <w:rsid w:val="0043226E"/>
    <w:rsid w:val="00432677"/>
    <w:rsid w:val="00432A98"/>
    <w:rsid w:val="00433ED0"/>
    <w:rsid w:val="00433F29"/>
    <w:rsid w:val="00434158"/>
    <w:rsid w:val="00434C65"/>
    <w:rsid w:val="004350E5"/>
    <w:rsid w:val="004359C0"/>
    <w:rsid w:val="0043681F"/>
    <w:rsid w:val="00436D57"/>
    <w:rsid w:val="00436E36"/>
    <w:rsid w:val="00436FA3"/>
    <w:rsid w:val="00437AB0"/>
    <w:rsid w:val="00437DF6"/>
    <w:rsid w:val="00440FF5"/>
    <w:rsid w:val="00441208"/>
    <w:rsid w:val="0044121C"/>
    <w:rsid w:val="0044169C"/>
    <w:rsid w:val="0044171C"/>
    <w:rsid w:val="00442BC7"/>
    <w:rsid w:val="00444DDD"/>
    <w:rsid w:val="00444FAC"/>
    <w:rsid w:val="004455F9"/>
    <w:rsid w:val="00446378"/>
    <w:rsid w:val="004467C4"/>
    <w:rsid w:val="00447696"/>
    <w:rsid w:val="0044797E"/>
    <w:rsid w:val="00450748"/>
    <w:rsid w:val="00450D3D"/>
    <w:rsid w:val="00452387"/>
    <w:rsid w:val="00452FA8"/>
    <w:rsid w:val="0045312A"/>
    <w:rsid w:val="004536C0"/>
    <w:rsid w:val="004548CB"/>
    <w:rsid w:val="004552E9"/>
    <w:rsid w:val="00455D66"/>
    <w:rsid w:val="00456AAA"/>
    <w:rsid w:val="004573C4"/>
    <w:rsid w:val="0045783F"/>
    <w:rsid w:val="004609AC"/>
    <w:rsid w:val="004617DF"/>
    <w:rsid w:val="0046182B"/>
    <w:rsid w:val="00462168"/>
    <w:rsid w:val="00462519"/>
    <w:rsid w:val="00463307"/>
    <w:rsid w:val="00463DC6"/>
    <w:rsid w:val="00464713"/>
    <w:rsid w:val="00470D3C"/>
    <w:rsid w:val="00471009"/>
    <w:rsid w:val="004711AC"/>
    <w:rsid w:val="0047173B"/>
    <w:rsid w:val="00471FE1"/>
    <w:rsid w:val="004721A5"/>
    <w:rsid w:val="00472FAE"/>
    <w:rsid w:val="004738ED"/>
    <w:rsid w:val="00473D20"/>
    <w:rsid w:val="0047494A"/>
    <w:rsid w:val="0047521D"/>
    <w:rsid w:val="0047539B"/>
    <w:rsid w:val="00475498"/>
    <w:rsid w:val="00476131"/>
    <w:rsid w:val="00476C78"/>
    <w:rsid w:val="00480011"/>
    <w:rsid w:val="0048031D"/>
    <w:rsid w:val="00481FEE"/>
    <w:rsid w:val="00482188"/>
    <w:rsid w:val="004838D6"/>
    <w:rsid w:val="00486660"/>
    <w:rsid w:val="004867E9"/>
    <w:rsid w:val="00487608"/>
    <w:rsid w:val="004877EB"/>
    <w:rsid w:val="00487BE2"/>
    <w:rsid w:val="00487DA8"/>
    <w:rsid w:val="004904CD"/>
    <w:rsid w:val="0049156B"/>
    <w:rsid w:val="004927C3"/>
    <w:rsid w:val="00492994"/>
    <w:rsid w:val="00492CC4"/>
    <w:rsid w:val="0049408D"/>
    <w:rsid w:val="004945D2"/>
    <w:rsid w:val="00495449"/>
    <w:rsid w:val="00495F8F"/>
    <w:rsid w:val="004967A3"/>
    <w:rsid w:val="004A05C5"/>
    <w:rsid w:val="004A1F3B"/>
    <w:rsid w:val="004A223C"/>
    <w:rsid w:val="004A2703"/>
    <w:rsid w:val="004A328E"/>
    <w:rsid w:val="004A3CA6"/>
    <w:rsid w:val="004A54A8"/>
    <w:rsid w:val="004A6C87"/>
    <w:rsid w:val="004A7873"/>
    <w:rsid w:val="004B0337"/>
    <w:rsid w:val="004B079E"/>
    <w:rsid w:val="004B0984"/>
    <w:rsid w:val="004B1598"/>
    <w:rsid w:val="004B1882"/>
    <w:rsid w:val="004B1B1B"/>
    <w:rsid w:val="004B1F74"/>
    <w:rsid w:val="004B2EA2"/>
    <w:rsid w:val="004B38E9"/>
    <w:rsid w:val="004B3A8A"/>
    <w:rsid w:val="004B3B09"/>
    <w:rsid w:val="004B499B"/>
    <w:rsid w:val="004B4C7E"/>
    <w:rsid w:val="004B524E"/>
    <w:rsid w:val="004B6EB2"/>
    <w:rsid w:val="004B6F26"/>
    <w:rsid w:val="004B7382"/>
    <w:rsid w:val="004B7A7B"/>
    <w:rsid w:val="004B7BEF"/>
    <w:rsid w:val="004C1281"/>
    <w:rsid w:val="004C1968"/>
    <w:rsid w:val="004C19BA"/>
    <w:rsid w:val="004C1A52"/>
    <w:rsid w:val="004C22EC"/>
    <w:rsid w:val="004C25E5"/>
    <w:rsid w:val="004C2790"/>
    <w:rsid w:val="004C28D4"/>
    <w:rsid w:val="004C2FFA"/>
    <w:rsid w:val="004C31F7"/>
    <w:rsid w:val="004C39EF"/>
    <w:rsid w:val="004C3A3A"/>
    <w:rsid w:val="004C5EA6"/>
    <w:rsid w:val="004C7553"/>
    <w:rsid w:val="004C7A65"/>
    <w:rsid w:val="004C7DFA"/>
    <w:rsid w:val="004D1279"/>
    <w:rsid w:val="004D1D48"/>
    <w:rsid w:val="004D30F5"/>
    <w:rsid w:val="004D41F6"/>
    <w:rsid w:val="004D4442"/>
    <w:rsid w:val="004E009F"/>
    <w:rsid w:val="004E082B"/>
    <w:rsid w:val="004E0A36"/>
    <w:rsid w:val="004E2055"/>
    <w:rsid w:val="004E32C2"/>
    <w:rsid w:val="004E39CF"/>
    <w:rsid w:val="004E4156"/>
    <w:rsid w:val="004E45B5"/>
    <w:rsid w:val="004E4835"/>
    <w:rsid w:val="004E4ED7"/>
    <w:rsid w:val="004E4FB5"/>
    <w:rsid w:val="004E54F1"/>
    <w:rsid w:val="004E6EFE"/>
    <w:rsid w:val="004E742D"/>
    <w:rsid w:val="004E74D4"/>
    <w:rsid w:val="004E7785"/>
    <w:rsid w:val="004F0697"/>
    <w:rsid w:val="004F09DA"/>
    <w:rsid w:val="004F1636"/>
    <w:rsid w:val="004F1A3E"/>
    <w:rsid w:val="004F205D"/>
    <w:rsid w:val="004F2573"/>
    <w:rsid w:val="004F2B26"/>
    <w:rsid w:val="004F2B99"/>
    <w:rsid w:val="004F2D7C"/>
    <w:rsid w:val="004F3973"/>
    <w:rsid w:val="004F3C11"/>
    <w:rsid w:val="004F44D7"/>
    <w:rsid w:val="004F46BE"/>
    <w:rsid w:val="004F4C9D"/>
    <w:rsid w:val="004F4F88"/>
    <w:rsid w:val="004F513E"/>
    <w:rsid w:val="004F5921"/>
    <w:rsid w:val="004F5CE4"/>
    <w:rsid w:val="004F6390"/>
    <w:rsid w:val="004F6D9A"/>
    <w:rsid w:val="005003E0"/>
    <w:rsid w:val="00500C52"/>
    <w:rsid w:val="00500DE9"/>
    <w:rsid w:val="005020B8"/>
    <w:rsid w:val="005021E8"/>
    <w:rsid w:val="00502311"/>
    <w:rsid w:val="00502D65"/>
    <w:rsid w:val="00502E43"/>
    <w:rsid w:val="005032E7"/>
    <w:rsid w:val="0050375B"/>
    <w:rsid w:val="00504140"/>
    <w:rsid w:val="00505842"/>
    <w:rsid w:val="00505DCB"/>
    <w:rsid w:val="00506AC7"/>
    <w:rsid w:val="0051084B"/>
    <w:rsid w:val="005113B2"/>
    <w:rsid w:val="00512FBB"/>
    <w:rsid w:val="00513BFF"/>
    <w:rsid w:val="00516E87"/>
    <w:rsid w:val="00516F6F"/>
    <w:rsid w:val="00517FDC"/>
    <w:rsid w:val="005217D2"/>
    <w:rsid w:val="00522F0E"/>
    <w:rsid w:val="00523613"/>
    <w:rsid w:val="00523910"/>
    <w:rsid w:val="00524D7C"/>
    <w:rsid w:val="00524F1D"/>
    <w:rsid w:val="005250C2"/>
    <w:rsid w:val="0052659F"/>
    <w:rsid w:val="005268ED"/>
    <w:rsid w:val="00526E5C"/>
    <w:rsid w:val="00527654"/>
    <w:rsid w:val="005278F3"/>
    <w:rsid w:val="00530586"/>
    <w:rsid w:val="00530A77"/>
    <w:rsid w:val="005310C7"/>
    <w:rsid w:val="005314F1"/>
    <w:rsid w:val="00531AA1"/>
    <w:rsid w:val="0053287C"/>
    <w:rsid w:val="005331D4"/>
    <w:rsid w:val="00533464"/>
    <w:rsid w:val="00534990"/>
    <w:rsid w:val="0053499B"/>
    <w:rsid w:val="00536283"/>
    <w:rsid w:val="0053658A"/>
    <w:rsid w:val="005379D1"/>
    <w:rsid w:val="005401CC"/>
    <w:rsid w:val="00540972"/>
    <w:rsid w:val="00540DD9"/>
    <w:rsid w:val="005414B2"/>
    <w:rsid w:val="005417FD"/>
    <w:rsid w:val="00541DD0"/>
    <w:rsid w:val="005424D3"/>
    <w:rsid w:val="00542A1F"/>
    <w:rsid w:val="00542D0C"/>
    <w:rsid w:val="005430D4"/>
    <w:rsid w:val="00543AF3"/>
    <w:rsid w:val="005459BD"/>
    <w:rsid w:val="00545EA4"/>
    <w:rsid w:val="005464AD"/>
    <w:rsid w:val="00547BFE"/>
    <w:rsid w:val="005517E9"/>
    <w:rsid w:val="0055206D"/>
    <w:rsid w:val="00553929"/>
    <w:rsid w:val="00554111"/>
    <w:rsid w:val="00554204"/>
    <w:rsid w:val="005547EB"/>
    <w:rsid w:val="00555356"/>
    <w:rsid w:val="00555A8C"/>
    <w:rsid w:val="00555C72"/>
    <w:rsid w:val="00555EE1"/>
    <w:rsid w:val="00556239"/>
    <w:rsid w:val="00556408"/>
    <w:rsid w:val="005608A0"/>
    <w:rsid w:val="00561BFC"/>
    <w:rsid w:val="00563DA2"/>
    <w:rsid w:val="00564254"/>
    <w:rsid w:val="0056436C"/>
    <w:rsid w:val="00564D77"/>
    <w:rsid w:val="00565FC7"/>
    <w:rsid w:val="00566073"/>
    <w:rsid w:val="0056699C"/>
    <w:rsid w:val="00567207"/>
    <w:rsid w:val="00570131"/>
    <w:rsid w:val="005704A8"/>
    <w:rsid w:val="0057051C"/>
    <w:rsid w:val="00573751"/>
    <w:rsid w:val="005738E7"/>
    <w:rsid w:val="00573DC1"/>
    <w:rsid w:val="00574E6C"/>
    <w:rsid w:val="005757A8"/>
    <w:rsid w:val="005757E3"/>
    <w:rsid w:val="0057587C"/>
    <w:rsid w:val="0057681F"/>
    <w:rsid w:val="005771A7"/>
    <w:rsid w:val="00577476"/>
    <w:rsid w:val="00577B19"/>
    <w:rsid w:val="00580598"/>
    <w:rsid w:val="00584948"/>
    <w:rsid w:val="00584A69"/>
    <w:rsid w:val="0058557A"/>
    <w:rsid w:val="00585932"/>
    <w:rsid w:val="005864C0"/>
    <w:rsid w:val="00587087"/>
    <w:rsid w:val="00587C50"/>
    <w:rsid w:val="00590611"/>
    <w:rsid w:val="00592D96"/>
    <w:rsid w:val="005942FE"/>
    <w:rsid w:val="0059449D"/>
    <w:rsid w:val="00594522"/>
    <w:rsid w:val="00594AA9"/>
    <w:rsid w:val="00594E6A"/>
    <w:rsid w:val="00594F68"/>
    <w:rsid w:val="00595CB9"/>
    <w:rsid w:val="00595E11"/>
    <w:rsid w:val="00595EE8"/>
    <w:rsid w:val="00596A02"/>
    <w:rsid w:val="00597313"/>
    <w:rsid w:val="00597440"/>
    <w:rsid w:val="005A0606"/>
    <w:rsid w:val="005A085F"/>
    <w:rsid w:val="005A0998"/>
    <w:rsid w:val="005A0C49"/>
    <w:rsid w:val="005A1773"/>
    <w:rsid w:val="005A1F5C"/>
    <w:rsid w:val="005A2A10"/>
    <w:rsid w:val="005A37AF"/>
    <w:rsid w:val="005A3D10"/>
    <w:rsid w:val="005A3ECF"/>
    <w:rsid w:val="005A410D"/>
    <w:rsid w:val="005A4278"/>
    <w:rsid w:val="005A4474"/>
    <w:rsid w:val="005A455C"/>
    <w:rsid w:val="005A5101"/>
    <w:rsid w:val="005A6C25"/>
    <w:rsid w:val="005A75B9"/>
    <w:rsid w:val="005B0734"/>
    <w:rsid w:val="005B0F34"/>
    <w:rsid w:val="005B2C09"/>
    <w:rsid w:val="005B3208"/>
    <w:rsid w:val="005B403D"/>
    <w:rsid w:val="005B4393"/>
    <w:rsid w:val="005B4875"/>
    <w:rsid w:val="005B557D"/>
    <w:rsid w:val="005B578B"/>
    <w:rsid w:val="005B602D"/>
    <w:rsid w:val="005B70B6"/>
    <w:rsid w:val="005B7C95"/>
    <w:rsid w:val="005C0513"/>
    <w:rsid w:val="005C1186"/>
    <w:rsid w:val="005C1B1F"/>
    <w:rsid w:val="005C1BF9"/>
    <w:rsid w:val="005C3463"/>
    <w:rsid w:val="005C5444"/>
    <w:rsid w:val="005C6915"/>
    <w:rsid w:val="005C6C22"/>
    <w:rsid w:val="005C72E9"/>
    <w:rsid w:val="005C7619"/>
    <w:rsid w:val="005C766E"/>
    <w:rsid w:val="005D0590"/>
    <w:rsid w:val="005D0CF1"/>
    <w:rsid w:val="005D1A09"/>
    <w:rsid w:val="005D1A70"/>
    <w:rsid w:val="005D1FAC"/>
    <w:rsid w:val="005D205E"/>
    <w:rsid w:val="005D2473"/>
    <w:rsid w:val="005D2553"/>
    <w:rsid w:val="005D2C8D"/>
    <w:rsid w:val="005D470A"/>
    <w:rsid w:val="005D52BA"/>
    <w:rsid w:val="005D57F2"/>
    <w:rsid w:val="005D6592"/>
    <w:rsid w:val="005D7FCD"/>
    <w:rsid w:val="005E0E47"/>
    <w:rsid w:val="005E116E"/>
    <w:rsid w:val="005E1CC6"/>
    <w:rsid w:val="005E294C"/>
    <w:rsid w:val="005E2F13"/>
    <w:rsid w:val="005E3FA5"/>
    <w:rsid w:val="005E4849"/>
    <w:rsid w:val="005E5E17"/>
    <w:rsid w:val="005E636F"/>
    <w:rsid w:val="005E7313"/>
    <w:rsid w:val="005E7D7D"/>
    <w:rsid w:val="005F2B89"/>
    <w:rsid w:val="005F3823"/>
    <w:rsid w:val="005F3F56"/>
    <w:rsid w:val="005F47BC"/>
    <w:rsid w:val="005F4EA0"/>
    <w:rsid w:val="005F696A"/>
    <w:rsid w:val="005F6E98"/>
    <w:rsid w:val="005F6FF6"/>
    <w:rsid w:val="005F7887"/>
    <w:rsid w:val="006011FD"/>
    <w:rsid w:val="006020C3"/>
    <w:rsid w:val="00602E77"/>
    <w:rsid w:val="00603673"/>
    <w:rsid w:val="0060376C"/>
    <w:rsid w:val="0060435A"/>
    <w:rsid w:val="00604B7C"/>
    <w:rsid w:val="00605512"/>
    <w:rsid w:val="0060578C"/>
    <w:rsid w:val="00605E51"/>
    <w:rsid w:val="006060C2"/>
    <w:rsid w:val="00606902"/>
    <w:rsid w:val="00606F5A"/>
    <w:rsid w:val="0060722B"/>
    <w:rsid w:val="006072C5"/>
    <w:rsid w:val="0060766E"/>
    <w:rsid w:val="00607AF7"/>
    <w:rsid w:val="00610136"/>
    <w:rsid w:val="00610B21"/>
    <w:rsid w:val="006116C4"/>
    <w:rsid w:val="006122E3"/>
    <w:rsid w:val="00612F24"/>
    <w:rsid w:val="006130B3"/>
    <w:rsid w:val="006144BF"/>
    <w:rsid w:val="006145A4"/>
    <w:rsid w:val="00614618"/>
    <w:rsid w:val="0061509D"/>
    <w:rsid w:val="006155D0"/>
    <w:rsid w:val="006158F3"/>
    <w:rsid w:val="0061617B"/>
    <w:rsid w:val="00616931"/>
    <w:rsid w:val="00616D6A"/>
    <w:rsid w:val="00616F6A"/>
    <w:rsid w:val="00617F97"/>
    <w:rsid w:val="00620031"/>
    <w:rsid w:val="006202A8"/>
    <w:rsid w:val="00620794"/>
    <w:rsid w:val="006214C5"/>
    <w:rsid w:val="00621CCC"/>
    <w:rsid w:val="00623357"/>
    <w:rsid w:val="00623E65"/>
    <w:rsid w:val="006245E2"/>
    <w:rsid w:val="006247E9"/>
    <w:rsid w:val="00624B06"/>
    <w:rsid w:val="00626983"/>
    <w:rsid w:val="00627EB7"/>
    <w:rsid w:val="006300E1"/>
    <w:rsid w:val="0063112B"/>
    <w:rsid w:val="006315EE"/>
    <w:rsid w:val="00631E93"/>
    <w:rsid w:val="00632178"/>
    <w:rsid w:val="006324BC"/>
    <w:rsid w:val="00632B6B"/>
    <w:rsid w:val="00633FD2"/>
    <w:rsid w:val="00634693"/>
    <w:rsid w:val="00635F00"/>
    <w:rsid w:val="0063691C"/>
    <w:rsid w:val="00636999"/>
    <w:rsid w:val="0063715C"/>
    <w:rsid w:val="00637FEA"/>
    <w:rsid w:val="006400C7"/>
    <w:rsid w:val="00640662"/>
    <w:rsid w:val="00640D56"/>
    <w:rsid w:val="00641157"/>
    <w:rsid w:val="006422D2"/>
    <w:rsid w:val="00644974"/>
    <w:rsid w:val="00645972"/>
    <w:rsid w:val="00645F77"/>
    <w:rsid w:val="0064729B"/>
    <w:rsid w:val="00647ACE"/>
    <w:rsid w:val="00647B1D"/>
    <w:rsid w:val="00647BE3"/>
    <w:rsid w:val="0065020D"/>
    <w:rsid w:val="006510C7"/>
    <w:rsid w:val="00652B69"/>
    <w:rsid w:val="00652CAC"/>
    <w:rsid w:val="00652F1E"/>
    <w:rsid w:val="0065337A"/>
    <w:rsid w:val="006533D4"/>
    <w:rsid w:val="00653AA7"/>
    <w:rsid w:val="00654F89"/>
    <w:rsid w:val="006553B8"/>
    <w:rsid w:val="0065572B"/>
    <w:rsid w:val="006600E2"/>
    <w:rsid w:val="00661075"/>
    <w:rsid w:val="0066165D"/>
    <w:rsid w:val="006633DE"/>
    <w:rsid w:val="00663530"/>
    <w:rsid w:val="00663F8E"/>
    <w:rsid w:val="00664349"/>
    <w:rsid w:val="006644C0"/>
    <w:rsid w:val="006656CE"/>
    <w:rsid w:val="006664B4"/>
    <w:rsid w:val="006670A9"/>
    <w:rsid w:val="00667B78"/>
    <w:rsid w:val="0067017A"/>
    <w:rsid w:val="006706DF"/>
    <w:rsid w:val="006714B3"/>
    <w:rsid w:val="00671C47"/>
    <w:rsid w:val="00671F8E"/>
    <w:rsid w:val="0067305F"/>
    <w:rsid w:val="00676C76"/>
    <w:rsid w:val="006776C1"/>
    <w:rsid w:val="0068031E"/>
    <w:rsid w:val="006809A2"/>
    <w:rsid w:val="00680E4A"/>
    <w:rsid w:val="006823D2"/>
    <w:rsid w:val="00682538"/>
    <w:rsid w:val="00684189"/>
    <w:rsid w:val="00684362"/>
    <w:rsid w:val="00684CFF"/>
    <w:rsid w:val="00685226"/>
    <w:rsid w:val="00685ADD"/>
    <w:rsid w:val="006864E6"/>
    <w:rsid w:val="00686B1A"/>
    <w:rsid w:val="00687102"/>
    <w:rsid w:val="00693B0E"/>
    <w:rsid w:val="00693F72"/>
    <w:rsid w:val="0069414F"/>
    <w:rsid w:val="00694E28"/>
    <w:rsid w:val="00695406"/>
    <w:rsid w:val="00695B03"/>
    <w:rsid w:val="0069668C"/>
    <w:rsid w:val="006A0155"/>
    <w:rsid w:val="006A1619"/>
    <w:rsid w:val="006A17C2"/>
    <w:rsid w:val="006A199D"/>
    <w:rsid w:val="006A19A1"/>
    <w:rsid w:val="006A1DB4"/>
    <w:rsid w:val="006A22B0"/>
    <w:rsid w:val="006A35E0"/>
    <w:rsid w:val="006A384C"/>
    <w:rsid w:val="006A4105"/>
    <w:rsid w:val="006A4368"/>
    <w:rsid w:val="006A5C59"/>
    <w:rsid w:val="006A67C6"/>
    <w:rsid w:val="006A6A85"/>
    <w:rsid w:val="006A7081"/>
    <w:rsid w:val="006A7A21"/>
    <w:rsid w:val="006A7B0F"/>
    <w:rsid w:val="006A7BBD"/>
    <w:rsid w:val="006A7CEF"/>
    <w:rsid w:val="006B0119"/>
    <w:rsid w:val="006B03FF"/>
    <w:rsid w:val="006B06C2"/>
    <w:rsid w:val="006B0844"/>
    <w:rsid w:val="006B096D"/>
    <w:rsid w:val="006B1453"/>
    <w:rsid w:val="006B163A"/>
    <w:rsid w:val="006B1782"/>
    <w:rsid w:val="006B2F3C"/>
    <w:rsid w:val="006B5D74"/>
    <w:rsid w:val="006B7CC4"/>
    <w:rsid w:val="006B7E13"/>
    <w:rsid w:val="006C28C5"/>
    <w:rsid w:val="006C2F2F"/>
    <w:rsid w:val="006C367A"/>
    <w:rsid w:val="006C41E8"/>
    <w:rsid w:val="006C5AD1"/>
    <w:rsid w:val="006C5D4B"/>
    <w:rsid w:val="006C6585"/>
    <w:rsid w:val="006C6C8E"/>
    <w:rsid w:val="006C7216"/>
    <w:rsid w:val="006C78D5"/>
    <w:rsid w:val="006D003A"/>
    <w:rsid w:val="006D008C"/>
    <w:rsid w:val="006D0E29"/>
    <w:rsid w:val="006D2A2A"/>
    <w:rsid w:val="006D2E71"/>
    <w:rsid w:val="006D313C"/>
    <w:rsid w:val="006D3ABD"/>
    <w:rsid w:val="006D3CDC"/>
    <w:rsid w:val="006D63B1"/>
    <w:rsid w:val="006D7862"/>
    <w:rsid w:val="006E0AC2"/>
    <w:rsid w:val="006E0F4B"/>
    <w:rsid w:val="006E2C50"/>
    <w:rsid w:val="006E32B1"/>
    <w:rsid w:val="006E330A"/>
    <w:rsid w:val="006E5126"/>
    <w:rsid w:val="006E52EF"/>
    <w:rsid w:val="006E592D"/>
    <w:rsid w:val="006E62AF"/>
    <w:rsid w:val="006E6DD0"/>
    <w:rsid w:val="006E71BC"/>
    <w:rsid w:val="006E78A8"/>
    <w:rsid w:val="006F0129"/>
    <w:rsid w:val="006F1822"/>
    <w:rsid w:val="006F3705"/>
    <w:rsid w:val="006F3A02"/>
    <w:rsid w:val="006F496B"/>
    <w:rsid w:val="006F505B"/>
    <w:rsid w:val="006F5FD4"/>
    <w:rsid w:val="006F61C4"/>
    <w:rsid w:val="006F6B7B"/>
    <w:rsid w:val="006F6E50"/>
    <w:rsid w:val="00700847"/>
    <w:rsid w:val="00700B15"/>
    <w:rsid w:val="0070166A"/>
    <w:rsid w:val="00701E64"/>
    <w:rsid w:val="00702AB7"/>
    <w:rsid w:val="00703260"/>
    <w:rsid w:val="007038E1"/>
    <w:rsid w:val="00704533"/>
    <w:rsid w:val="007046F8"/>
    <w:rsid w:val="00705679"/>
    <w:rsid w:val="00706805"/>
    <w:rsid w:val="007074E1"/>
    <w:rsid w:val="00707A32"/>
    <w:rsid w:val="00710030"/>
    <w:rsid w:val="00710601"/>
    <w:rsid w:val="007106D1"/>
    <w:rsid w:val="00711B7B"/>
    <w:rsid w:val="007121E1"/>
    <w:rsid w:val="00712B96"/>
    <w:rsid w:val="007145C3"/>
    <w:rsid w:val="00714B7A"/>
    <w:rsid w:val="00715A25"/>
    <w:rsid w:val="0071632E"/>
    <w:rsid w:val="007165D3"/>
    <w:rsid w:val="0071722F"/>
    <w:rsid w:val="00717E4C"/>
    <w:rsid w:val="007211DE"/>
    <w:rsid w:val="0072132F"/>
    <w:rsid w:val="007214FB"/>
    <w:rsid w:val="00721F44"/>
    <w:rsid w:val="00722933"/>
    <w:rsid w:val="00722AB9"/>
    <w:rsid w:val="00722D16"/>
    <w:rsid w:val="0072406D"/>
    <w:rsid w:val="007240CC"/>
    <w:rsid w:val="00724B84"/>
    <w:rsid w:val="0072561F"/>
    <w:rsid w:val="007263F5"/>
    <w:rsid w:val="00727806"/>
    <w:rsid w:val="0073097C"/>
    <w:rsid w:val="00731983"/>
    <w:rsid w:val="007319A8"/>
    <w:rsid w:val="00731D98"/>
    <w:rsid w:val="00732C0B"/>
    <w:rsid w:val="0073351B"/>
    <w:rsid w:val="0073365A"/>
    <w:rsid w:val="00733B70"/>
    <w:rsid w:val="0073408D"/>
    <w:rsid w:val="0073499B"/>
    <w:rsid w:val="007350DD"/>
    <w:rsid w:val="007363C7"/>
    <w:rsid w:val="007364D7"/>
    <w:rsid w:val="00736838"/>
    <w:rsid w:val="00736B62"/>
    <w:rsid w:val="0074012D"/>
    <w:rsid w:val="007404A3"/>
    <w:rsid w:val="00740F38"/>
    <w:rsid w:val="00741326"/>
    <w:rsid w:val="0074133B"/>
    <w:rsid w:val="00741404"/>
    <w:rsid w:val="0074160A"/>
    <w:rsid w:val="00741E08"/>
    <w:rsid w:val="00744C72"/>
    <w:rsid w:val="00745431"/>
    <w:rsid w:val="007459E2"/>
    <w:rsid w:val="00745E9D"/>
    <w:rsid w:val="00745F5F"/>
    <w:rsid w:val="0075031A"/>
    <w:rsid w:val="007509D5"/>
    <w:rsid w:val="00750A76"/>
    <w:rsid w:val="00750AB2"/>
    <w:rsid w:val="00751718"/>
    <w:rsid w:val="0075255A"/>
    <w:rsid w:val="00752882"/>
    <w:rsid w:val="00752911"/>
    <w:rsid w:val="007530F7"/>
    <w:rsid w:val="00753F56"/>
    <w:rsid w:val="00755BF8"/>
    <w:rsid w:val="007564F7"/>
    <w:rsid w:val="007600B1"/>
    <w:rsid w:val="007601E6"/>
    <w:rsid w:val="00760EB1"/>
    <w:rsid w:val="00761E48"/>
    <w:rsid w:val="00762433"/>
    <w:rsid w:val="00763776"/>
    <w:rsid w:val="00763A59"/>
    <w:rsid w:val="0076529A"/>
    <w:rsid w:val="00765EB3"/>
    <w:rsid w:val="00766056"/>
    <w:rsid w:val="0076623F"/>
    <w:rsid w:val="00766628"/>
    <w:rsid w:val="007667FC"/>
    <w:rsid w:val="007671CF"/>
    <w:rsid w:val="00767D63"/>
    <w:rsid w:val="00767FDC"/>
    <w:rsid w:val="007716E8"/>
    <w:rsid w:val="00771942"/>
    <w:rsid w:val="00772CE8"/>
    <w:rsid w:val="0077301C"/>
    <w:rsid w:val="0077601D"/>
    <w:rsid w:val="007761D5"/>
    <w:rsid w:val="00776502"/>
    <w:rsid w:val="00781023"/>
    <w:rsid w:val="00781A20"/>
    <w:rsid w:val="00781D0D"/>
    <w:rsid w:val="00782EE5"/>
    <w:rsid w:val="00783D3B"/>
    <w:rsid w:val="00784A3C"/>
    <w:rsid w:val="00784F0B"/>
    <w:rsid w:val="00785232"/>
    <w:rsid w:val="007856DA"/>
    <w:rsid w:val="00785E01"/>
    <w:rsid w:val="0078605F"/>
    <w:rsid w:val="0078657E"/>
    <w:rsid w:val="0078668D"/>
    <w:rsid w:val="007877CB"/>
    <w:rsid w:val="00790CE5"/>
    <w:rsid w:val="00790EF9"/>
    <w:rsid w:val="00790F64"/>
    <w:rsid w:val="007910A1"/>
    <w:rsid w:val="0079230F"/>
    <w:rsid w:val="0079278C"/>
    <w:rsid w:val="00793A37"/>
    <w:rsid w:val="00795F02"/>
    <w:rsid w:val="00796FB2"/>
    <w:rsid w:val="0079721E"/>
    <w:rsid w:val="00797331"/>
    <w:rsid w:val="0079744F"/>
    <w:rsid w:val="0079748E"/>
    <w:rsid w:val="00797E17"/>
    <w:rsid w:val="007A000C"/>
    <w:rsid w:val="007A0B81"/>
    <w:rsid w:val="007A104F"/>
    <w:rsid w:val="007A19B5"/>
    <w:rsid w:val="007A2010"/>
    <w:rsid w:val="007A20A1"/>
    <w:rsid w:val="007A20BE"/>
    <w:rsid w:val="007A23E5"/>
    <w:rsid w:val="007A2AE6"/>
    <w:rsid w:val="007A33DE"/>
    <w:rsid w:val="007A3989"/>
    <w:rsid w:val="007A3D9A"/>
    <w:rsid w:val="007A3DB0"/>
    <w:rsid w:val="007A4C7D"/>
    <w:rsid w:val="007A5CF4"/>
    <w:rsid w:val="007A61DD"/>
    <w:rsid w:val="007A64C4"/>
    <w:rsid w:val="007A68F9"/>
    <w:rsid w:val="007A6E56"/>
    <w:rsid w:val="007A6FED"/>
    <w:rsid w:val="007A7143"/>
    <w:rsid w:val="007A7B2B"/>
    <w:rsid w:val="007B04D6"/>
    <w:rsid w:val="007B05D9"/>
    <w:rsid w:val="007B0EE2"/>
    <w:rsid w:val="007B1D77"/>
    <w:rsid w:val="007B2E27"/>
    <w:rsid w:val="007B34E5"/>
    <w:rsid w:val="007B3505"/>
    <w:rsid w:val="007B4E74"/>
    <w:rsid w:val="007B56D1"/>
    <w:rsid w:val="007B5E8A"/>
    <w:rsid w:val="007B6054"/>
    <w:rsid w:val="007B681F"/>
    <w:rsid w:val="007B75B2"/>
    <w:rsid w:val="007B7987"/>
    <w:rsid w:val="007B7A37"/>
    <w:rsid w:val="007B7EC4"/>
    <w:rsid w:val="007B7FEB"/>
    <w:rsid w:val="007C0372"/>
    <w:rsid w:val="007C10ED"/>
    <w:rsid w:val="007C148F"/>
    <w:rsid w:val="007C19D9"/>
    <w:rsid w:val="007C252D"/>
    <w:rsid w:val="007C3C00"/>
    <w:rsid w:val="007C3D8F"/>
    <w:rsid w:val="007C4459"/>
    <w:rsid w:val="007C4962"/>
    <w:rsid w:val="007C545C"/>
    <w:rsid w:val="007C61CA"/>
    <w:rsid w:val="007C6CA8"/>
    <w:rsid w:val="007C7E94"/>
    <w:rsid w:val="007D15AF"/>
    <w:rsid w:val="007D2AF4"/>
    <w:rsid w:val="007D3BDD"/>
    <w:rsid w:val="007D42B9"/>
    <w:rsid w:val="007D4CB0"/>
    <w:rsid w:val="007D55E0"/>
    <w:rsid w:val="007D7A0A"/>
    <w:rsid w:val="007D7FCB"/>
    <w:rsid w:val="007E023B"/>
    <w:rsid w:val="007E039F"/>
    <w:rsid w:val="007E03EE"/>
    <w:rsid w:val="007E0E3B"/>
    <w:rsid w:val="007E1165"/>
    <w:rsid w:val="007E1259"/>
    <w:rsid w:val="007E1359"/>
    <w:rsid w:val="007E1C6B"/>
    <w:rsid w:val="007E41D3"/>
    <w:rsid w:val="007E4A04"/>
    <w:rsid w:val="007E589F"/>
    <w:rsid w:val="007E58E8"/>
    <w:rsid w:val="007E5BF9"/>
    <w:rsid w:val="007E6493"/>
    <w:rsid w:val="007E7009"/>
    <w:rsid w:val="007F077E"/>
    <w:rsid w:val="007F1C77"/>
    <w:rsid w:val="007F2121"/>
    <w:rsid w:val="007F3696"/>
    <w:rsid w:val="007F3778"/>
    <w:rsid w:val="007F3CDC"/>
    <w:rsid w:val="007F495B"/>
    <w:rsid w:val="007F4C5B"/>
    <w:rsid w:val="007F4E52"/>
    <w:rsid w:val="007F5F82"/>
    <w:rsid w:val="007F7F8A"/>
    <w:rsid w:val="008006F9"/>
    <w:rsid w:val="0080081D"/>
    <w:rsid w:val="0080084B"/>
    <w:rsid w:val="00800D71"/>
    <w:rsid w:val="00801119"/>
    <w:rsid w:val="00801216"/>
    <w:rsid w:val="00801704"/>
    <w:rsid w:val="00801E6A"/>
    <w:rsid w:val="00802203"/>
    <w:rsid w:val="00802337"/>
    <w:rsid w:val="00802DE9"/>
    <w:rsid w:val="00802DFA"/>
    <w:rsid w:val="00802E6C"/>
    <w:rsid w:val="008034CF"/>
    <w:rsid w:val="00803992"/>
    <w:rsid w:val="008044F1"/>
    <w:rsid w:val="00804B52"/>
    <w:rsid w:val="00804C15"/>
    <w:rsid w:val="0080608C"/>
    <w:rsid w:val="00806524"/>
    <w:rsid w:val="008072A3"/>
    <w:rsid w:val="008078BA"/>
    <w:rsid w:val="00807A18"/>
    <w:rsid w:val="0081157B"/>
    <w:rsid w:val="00813651"/>
    <w:rsid w:val="0081403B"/>
    <w:rsid w:val="00814FB6"/>
    <w:rsid w:val="008152E9"/>
    <w:rsid w:val="00816146"/>
    <w:rsid w:val="00820D37"/>
    <w:rsid w:val="00820DB8"/>
    <w:rsid w:val="0082136C"/>
    <w:rsid w:val="00821480"/>
    <w:rsid w:val="00821976"/>
    <w:rsid w:val="00821D65"/>
    <w:rsid w:val="00823695"/>
    <w:rsid w:val="00823787"/>
    <w:rsid w:val="0082415B"/>
    <w:rsid w:val="0082504D"/>
    <w:rsid w:val="00827C71"/>
    <w:rsid w:val="00830615"/>
    <w:rsid w:val="00830984"/>
    <w:rsid w:val="00830B2B"/>
    <w:rsid w:val="0083160C"/>
    <w:rsid w:val="00831B18"/>
    <w:rsid w:val="00832230"/>
    <w:rsid w:val="00833422"/>
    <w:rsid w:val="00833AB0"/>
    <w:rsid w:val="008353D7"/>
    <w:rsid w:val="00835B73"/>
    <w:rsid w:val="0083671C"/>
    <w:rsid w:val="00837FB5"/>
    <w:rsid w:val="0084013D"/>
    <w:rsid w:val="008416B4"/>
    <w:rsid w:val="008430A6"/>
    <w:rsid w:val="008432E7"/>
    <w:rsid w:val="00843684"/>
    <w:rsid w:val="00843F6B"/>
    <w:rsid w:val="008456AF"/>
    <w:rsid w:val="00845FB3"/>
    <w:rsid w:val="0084600D"/>
    <w:rsid w:val="00847093"/>
    <w:rsid w:val="0084757E"/>
    <w:rsid w:val="00847D8A"/>
    <w:rsid w:val="00850E7D"/>
    <w:rsid w:val="008511DA"/>
    <w:rsid w:val="0085179D"/>
    <w:rsid w:val="00852105"/>
    <w:rsid w:val="00852B25"/>
    <w:rsid w:val="00853B55"/>
    <w:rsid w:val="008543E5"/>
    <w:rsid w:val="00855420"/>
    <w:rsid w:val="008565A4"/>
    <w:rsid w:val="0085673E"/>
    <w:rsid w:val="00856C6F"/>
    <w:rsid w:val="00857AA5"/>
    <w:rsid w:val="00857C18"/>
    <w:rsid w:val="008606F8"/>
    <w:rsid w:val="0086172F"/>
    <w:rsid w:val="00862773"/>
    <w:rsid w:val="00863BCC"/>
    <w:rsid w:val="00863DEA"/>
    <w:rsid w:val="00864B2B"/>
    <w:rsid w:val="00865EFF"/>
    <w:rsid w:val="00870106"/>
    <w:rsid w:val="0087172C"/>
    <w:rsid w:val="00872170"/>
    <w:rsid w:val="0087228D"/>
    <w:rsid w:val="00874C9B"/>
    <w:rsid w:val="00875A34"/>
    <w:rsid w:val="00875D2A"/>
    <w:rsid w:val="008768A2"/>
    <w:rsid w:val="00880118"/>
    <w:rsid w:val="0088034A"/>
    <w:rsid w:val="008805EB"/>
    <w:rsid w:val="00880DF9"/>
    <w:rsid w:val="0088157A"/>
    <w:rsid w:val="00882ADA"/>
    <w:rsid w:val="00883B19"/>
    <w:rsid w:val="008840D2"/>
    <w:rsid w:val="0088444B"/>
    <w:rsid w:val="00886169"/>
    <w:rsid w:val="0088647B"/>
    <w:rsid w:val="0088670B"/>
    <w:rsid w:val="00886E06"/>
    <w:rsid w:val="00886E82"/>
    <w:rsid w:val="00891ACF"/>
    <w:rsid w:val="00892B92"/>
    <w:rsid w:val="00892C6E"/>
    <w:rsid w:val="0089304D"/>
    <w:rsid w:val="0089308A"/>
    <w:rsid w:val="00893DFE"/>
    <w:rsid w:val="00893F3A"/>
    <w:rsid w:val="00894679"/>
    <w:rsid w:val="00895005"/>
    <w:rsid w:val="0089512E"/>
    <w:rsid w:val="00897F20"/>
    <w:rsid w:val="008A02EE"/>
    <w:rsid w:val="008A093C"/>
    <w:rsid w:val="008A0AD3"/>
    <w:rsid w:val="008A1492"/>
    <w:rsid w:val="008A1B53"/>
    <w:rsid w:val="008A1DC2"/>
    <w:rsid w:val="008A32B5"/>
    <w:rsid w:val="008A3BBE"/>
    <w:rsid w:val="008A3DA7"/>
    <w:rsid w:val="008A40FD"/>
    <w:rsid w:val="008A6D56"/>
    <w:rsid w:val="008A7FA1"/>
    <w:rsid w:val="008B1A25"/>
    <w:rsid w:val="008B2537"/>
    <w:rsid w:val="008B316E"/>
    <w:rsid w:val="008B419C"/>
    <w:rsid w:val="008B4BCA"/>
    <w:rsid w:val="008B5625"/>
    <w:rsid w:val="008B5E9F"/>
    <w:rsid w:val="008B6735"/>
    <w:rsid w:val="008B6B3D"/>
    <w:rsid w:val="008B6BFA"/>
    <w:rsid w:val="008C03DA"/>
    <w:rsid w:val="008C14C9"/>
    <w:rsid w:val="008C17A9"/>
    <w:rsid w:val="008C1F4E"/>
    <w:rsid w:val="008C2430"/>
    <w:rsid w:val="008C496B"/>
    <w:rsid w:val="008C5ADD"/>
    <w:rsid w:val="008C6805"/>
    <w:rsid w:val="008C6F24"/>
    <w:rsid w:val="008C7EB0"/>
    <w:rsid w:val="008D02E5"/>
    <w:rsid w:val="008D088F"/>
    <w:rsid w:val="008D12E7"/>
    <w:rsid w:val="008D1A30"/>
    <w:rsid w:val="008D2792"/>
    <w:rsid w:val="008D5759"/>
    <w:rsid w:val="008D789A"/>
    <w:rsid w:val="008E06E7"/>
    <w:rsid w:val="008E085A"/>
    <w:rsid w:val="008E0D70"/>
    <w:rsid w:val="008E2C70"/>
    <w:rsid w:val="008E325E"/>
    <w:rsid w:val="008E3817"/>
    <w:rsid w:val="008E4A44"/>
    <w:rsid w:val="008E4B66"/>
    <w:rsid w:val="008E549D"/>
    <w:rsid w:val="008E65DA"/>
    <w:rsid w:val="008F0630"/>
    <w:rsid w:val="008F189B"/>
    <w:rsid w:val="008F18BD"/>
    <w:rsid w:val="008F1E15"/>
    <w:rsid w:val="008F21C9"/>
    <w:rsid w:val="008F2228"/>
    <w:rsid w:val="008F253F"/>
    <w:rsid w:val="008F3CFF"/>
    <w:rsid w:val="008F453B"/>
    <w:rsid w:val="008F4540"/>
    <w:rsid w:val="008F4ACF"/>
    <w:rsid w:val="008F4C6C"/>
    <w:rsid w:val="008F6268"/>
    <w:rsid w:val="008F67AB"/>
    <w:rsid w:val="008F6DCA"/>
    <w:rsid w:val="008F74C5"/>
    <w:rsid w:val="008F7E26"/>
    <w:rsid w:val="009007A1"/>
    <w:rsid w:val="009013B2"/>
    <w:rsid w:val="0090297E"/>
    <w:rsid w:val="00903493"/>
    <w:rsid w:val="00903D19"/>
    <w:rsid w:val="00905F7F"/>
    <w:rsid w:val="00906003"/>
    <w:rsid w:val="009062D6"/>
    <w:rsid w:val="0090641C"/>
    <w:rsid w:val="0091016E"/>
    <w:rsid w:val="009101C1"/>
    <w:rsid w:val="00910A7C"/>
    <w:rsid w:val="0091170D"/>
    <w:rsid w:val="00912480"/>
    <w:rsid w:val="009127AD"/>
    <w:rsid w:val="00912A42"/>
    <w:rsid w:val="009135EB"/>
    <w:rsid w:val="00913C1A"/>
    <w:rsid w:val="00913D03"/>
    <w:rsid w:val="0091486C"/>
    <w:rsid w:val="00914E62"/>
    <w:rsid w:val="0091600B"/>
    <w:rsid w:val="00916A78"/>
    <w:rsid w:val="00916F90"/>
    <w:rsid w:val="00917EBF"/>
    <w:rsid w:val="00920620"/>
    <w:rsid w:val="0092089E"/>
    <w:rsid w:val="009212EF"/>
    <w:rsid w:val="00921868"/>
    <w:rsid w:val="009218AB"/>
    <w:rsid w:val="0092255E"/>
    <w:rsid w:val="009235C8"/>
    <w:rsid w:val="009248E7"/>
    <w:rsid w:val="009250F8"/>
    <w:rsid w:val="00925CA0"/>
    <w:rsid w:val="00925F37"/>
    <w:rsid w:val="009260C0"/>
    <w:rsid w:val="009266F9"/>
    <w:rsid w:val="0092678B"/>
    <w:rsid w:val="0092687B"/>
    <w:rsid w:val="009270AC"/>
    <w:rsid w:val="009277BE"/>
    <w:rsid w:val="00930BF2"/>
    <w:rsid w:val="00930C54"/>
    <w:rsid w:val="009324D3"/>
    <w:rsid w:val="00932C0A"/>
    <w:rsid w:val="00933B8E"/>
    <w:rsid w:val="00934B0C"/>
    <w:rsid w:val="00935798"/>
    <w:rsid w:val="00935D64"/>
    <w:rsid w:val="0093625F"/>
    <w:rsid w:val="00936EC3"/>
    <w:rsid w:val="00937020"/>
    <w:rsid w:val="0093726E"/>
    <w:rsid w:val="00941096"/>
    <w:rsid w:val="00941D89"/>
    <w:rsid w:val="00942673"/>
    <w:rsid w:val="00942F58"/>
    <w:rsid w:val="0094382B"/>
    <w:rsid w:val="009468BA"/>
    <w:rsid w:val="00946988"/>
    <w:rsid w:val="00947645"/>
    <w:rsid w:val="00947E41"/>
    <w:rsid w:val="00947FB7"/>
    <w:rsid w:val="009504B1"/>
    <w:rsid w:val="009508BC"/>
    <w:rsid w:val="00950BE1"/>
    <w:rsid w:val="0095153E"/>
    <w:rsid w:val="00951AEA"/>
    <w:rsid w:val="00951E2A"/>
    <w:rsid w:val="009527A9"/>
    <w:rsid w:val="00953612"/>
    <w:rsid w:val="00956418"/>
    <w:rsid w:val="00957231"/>
    <w:rsid w:val="009573A1"/>
    <w:rsid w:val="00960598"/>
    <w:rsid w:val="00960F84"/>
    <w:rsid w:val="00961709"/>
    <w:rsid w:val="00961A50"/>
    <w:rsid w:val="00961B5E"/>
    <w:rsid w:val="009646CB"/>
    <w:rsid w:val="00964A53"/>
    <w:rsid w:val="00964DB8"/>
    <w:rsid w:val="009662BD"/>
    <w:rsid w:val="009669B8"/>
    <w:rsid w:val="00966A69"/>
    <w:rsid w:val="00967013"/>
    <w:rsid w:val="0096775B"/>
    <w:rsid w:val="00967B06"/>
    <w:rsid w:val="00967B28"/>
    <w:rsid w:val="00967F04"/>
    <w:rsid w:val="00970974"/>
    <w:rsid w:val="009712A3"/>
    <w:rsid w:val="009712BB"/>
    <w:rsid w:val="00971E0C"/>
    <w:rsid w:val="009736CD"/>
    <w:rsid w:val="00973D9A"/>
    <w:rsid w:val="00974990"/>
    <w:rsid w:val="00975049"/>
    <w:rsid w:val="0097578C"/>
    <w:rsid w:val="00976EED"/>
    <w:rsid w:val="00980792"/>
    <w:rsid w:val="00981CBE"/>
    <w:rsid w:val="009820C9"/>
    <w:rsid w:val="00983C69"/>
    <w:rsid w:val="00983FF0"/>
    <w:rsid w:val="009840D6"/>
    <w:rsid w:val="009843AA"/>
    <w:rsid w:val="009850C3"/>
    <w:rsid w:val="00986C1A"/>
    <w:rsid w:val="00990335"/>
    <w:rsid w:val="0099066A"/>
    <w:rsid w:val="00990EA1"/>
    <w:rsid w:val="00991343"/>
    <w:rsid w:val="00993B1A"/>
    <w:rsid w:val="0099407A"/>
    <w:rsid w:val="009942F1"/>
    <w:rsid w:val="009949CA"/>
    <w:rsid w:val="00996763"/>
    <w:rsid w:val="00996AF3"/>
    <w:rsid w:val="0099771C"/>
    <w:rsid w:val="00997C64"/>
    <w:rsid w:val="009A111B"/>
    <w:rsid w:val="009A15F6"/>
    <w:rsid w:val="009A1637"/>
    <w:rsid w:val="009A177E"/>
    <w:rsid w:val="009A2E1F"/>
    <w:rsid w:val="009A4622"/>
    <w:rsid w:val="009A4F7A"/>
    <w:rsid w:val="009A5496"/>
    <w:rsid w:val="009A5C7B"/>
    <w:rsid w:val="009A6782"/>
    <w:rsid w:val="009A67A1"/>
    <w:rsid w:val="009A7716"/>
    <w:rsid w:val="009A7A95"/>
    <w:rsid w:val="009B05F8"/>
    <w:rsid w:val="009B08EF"/>
    <w:rsid w:val="009B10A7"/>
    <w:rsid w:val="009B1316"/>
    <w:rsid w:val="009B5DD8"/>
    <w:rsid w:val="009B77EF"/>
    <w:rsid w:val="009B7A9E"/>
    <w:rsid w:val="009C15F2"/>
    <w:rsid w:val="009C1F82"/>
    <w:rsid w:val="009C1F91"/>
    <w:rsid w:val="009C1FCF"/>
    <w:rsid w:val="009C2686"/>
    <w:rsid w:val="009C2FF5"/>
    <w:rsid w:val="009C353D"/>
    <w:rsid w:val="009C4775"/>
    <w:rsid w:val="009C4A95"/>
    <w:rsid w:val="009C58C4"/>
    <w:rsid w:val="009C6B57"/>
    <w:rsid w:val="009D0458"/>
    <w:rsid w:val="009D0CD8"/>
    <w:rsid w:val="009D19F1"/>
    <w:rsid w:val="009D1CC6"/>
    <w:rsid w:val="009D3948"/>
    <w:rsid w:val="009D4B4E"/>
    <w:rsid w:val="009D52F6"/>
    <w:rsid w:val="009D5462"/>
    <w:rsid w:val="009D5C97"/>
    <w:rsid w:val="009D675E"/>
    <w:rsid w:val="009E040B"/>
    <w:rsid w:val="009E0475"/>
    <w:rsid w:val="009E04B8"/>
    <w:rsid w:val="009E0DA5"/>
    <w:rsid w:val="009E2044"/>
    <w:rsid w:val="009E32A3"/>
    <w:rsid w:val="009E3E9C"/>
    <w:rsid w:val="009E436E"/>
    <w:rsid w:val="009E4D58"/>
    <w:rsid w:val="009E580B"/>
    <w:rsid w:val="009E605D"/>
    <w:rsid w:val="009E6604"/>
    <w:rsid w:val="009E6D4F"/>
    <w:rsid w:val="009E7F57"/>
    <w:rsid w:val="009F1E82"/>
    <w:rsid w:val="009F2087"/>
    <w:rsid w:val="009F2171"/>
    <w:rsid w:val="009F266A"/>
    <w:rsid w:val="009F2676"/>
    <w:rsid w:val="009F2D03"/>
    <w:rsid w:val="009F39CB"/>
    <w:rsid w:val="009F3ABD"/>
    <w:rsid w:val="009F511E"/>
    <w:rsid w:val="009F538D"/>
    <w:rsid w:val="009F6020"/>
    <w:rsid w:val="009F6870"/>
    <w:rsid w:val="009F688F"/>
    <w:rsid w:val="009F6AB3"/>
    <w:rsid w:val="009F7106"/>
    <w:rsid w:val="009F714A"/>
    <w:rsid w:val="009F7C26"/>
    <w:rsid w:val="00A000B4"/>
    <w:rsid w:val="00A021AA"/>
    <w:rsid w:val="00A02997"/>
    <w:rsid w:val="00A02B51"/>
    <w:rsid w:val="00A02C83"/>
    <w:rsid w:val="00A031AF"/>
    <w:rsid w:val="00A03615"/>
    <w:rsid w:val="00A03FE7"/>
    <w:rsid w:val="00A041DF"/>
    <w:rsid w:val="00A05B9B"/>
    <w:rsid w:val="00A05F84"/>
    <w:rsid w:val="00A06631"/>
    <w:rsid w:val="00A12AD8"/>
    <w:rsid w:val="00A12BCA"/>
    <w:rsid w:val="00A12C68"/>
    <w:rsid w:val="00A1377D"/>
    <w:rsid w:val="00A139A8"/>
    <w:rsid w:val="00A15110"/>
    <w:rsid w:val="00A15E52"/>
    <w:rsid w:val="00A16481"/>
    <w:rsid w:val="00A16A19"/>
    <w:rsid w:val="00A17C28"/>
    <w:rsid w:val="00A20F6B"/>
    <w:rsid w:val="00A21444"/>
    <w:rsid w:val="00A2261C"/>
    <w:rsid w:val="00A22DC7"/>
    <w:rsid w:val="00A230D4"/>
    <w:rsid w:val="00A2315D"/>
    <w:rsid w:val="00A242F1"/>
    <w:rsid w:val="00A25951"/>
    <w:rsid w:val="00A261E3"/>
    <w:rsid w:val="00A26206"/>
    <w:rsid w:val="00A2649B"/>
    <w:rsid w:val="00A27D8F"/>
    <w:rsid w:val="00A30303"/>
    <w:rsid w:val="00A30505"/>
    <w:rsid w:val="00A30BEE"/>
    <w:rsid w:val="00A316E8"/>
    <w:rsid w:val="00A324F8"/>
    <w:rsid w:val="00A34427"/>
    <w:rsid w:val="00A34F95"/>
    <w:rsid w:val="00A35445"/>
    <w:rsid w:val="00A3619E"/>
    <w:rsid w:val="00A368D5"/>
    <w:rsid w:val="00A4037F"/>
    <w:rsid w:val="00A40CA0"/>
    <w:rsid w:val="00A42EC0"/>
    <w:rsid w:val="00A44E8E"/>
    <w:rsid w:val="00A45156"/>
    <w:rsid w:val="00A45494"/>
    <w:rsid w:val="00A47290"/>
    <w:rsid w:val="00A51A27"/>
    <w:rsid w:val="00A52B09"/>
    <w:rsid w:val="00A54171"/>
    <w:rsid w:val="00A54347"/>
    <w:rsid w:val="00A54F2D"/>
    <w:rsid w:val="00A5529C"/>
    <w:rsid w:val="00A55688"/>
    <w:rsid w:val="00A56AA8"/>
    <w:rsid w:val="00A57119"/>
    <w:rsid w:val="00A60043"/>
    <w:rsid w:val="00A6032D"/>
    <w:rsid w:val="00A60A0F"/>
    <w:rsid w:val="00A60B01"/>
    <w:rsid w:val="00A617A9"/>
    <w:rsid w:val="00A62647"/>
    <w:rsid w:val="00A63627"/>
    <w:rsid w:val="00A64978"/>
    <w:rsid w:val="00A64E9A"/>
    <w:rsid w:val="00A65699"/>
    <w:rsid w:val="00A6626E"/>
    <w:rsid w:val="00A707B9"/>
    <w:rsid w:val="00A70A4C"/>
    <w:rsid w:val="00A70AE2"/>
    <w:rsid w:val="00A70C4E"/>
    <w:rsid w:val="00A71131"/>
    <w:rsid w:val="00A7131B"/>
    <w:rsid w:val="00A71CB8"/>
    <w:rsid w:val="00A7207E"/>
    <w:rsid w:val="00A733B1"/>
    <w:rsid w:val="00A745C7"/>
    <w:rsid w:val="00A74ABD"/>
    <w:rsid w:val="00A756F0"/>
    <w:rsid w:val="00A76A78"/>
    <w:rsid w:val="00A76FB4"/>
    <w:rsid w:val="00A803AA"/>
    <w:rsid w:val="00A80BDA"/>
    <w:rsid w:val="00A80EA5"/>
    <w:rsid w:val="00A814EE"/>
    <w:rsid w:val="00A81684"/>
    <w:rsid w:val="00A81B12"/>
    <w:rsid w:val="00A82706"/>
    <w:rsid w:val="00A829B4"/>
    <w:rsid w:val="00A82EED"/>
    <w:rsid w:val="00A83B2B"/>
    <w:rsid w:val="00A85154"/>
    <w:rsid w:val="00A87400"/>
    <w:rsid w:val="00A90F98"/>
    <w:rsid w:val="00A912B5"/>
    <w:rsid w:val="00A915CB"/>
    <w:rsid w:val="00A917C8"/>
    <w:rsid w:val="00A9185A"/>
    <w:rsid w:val="00A91FCB"/>
    <w:rsid w:val="00A93CEB"/>
    <w:rsid w:val="00A952DA"/>
    <w:rsid w:val="00A958FC"/>
    <w:rsid w:val="00A96FDD"/>
    <w:rsid w:val="00A970CE"/>
    <w:rsid w:val="00A97EC2"/>
    <w:rsid w:val="00AA0274"/>
    <w:rsid w:val="00AA04F7"/>
    <w:rsid w:val="00AA06BF"/>
    <w:rsid w:val="00AA335F"/>
    <w:rsid w:val="00AA3A48"/>
    <w:rsid w:val="00AA4C6D"/>
    <w:rsid w:val="00AA4EAE"/>
    <w:rsid w:val="00AA533A"/>
    <w:rsid w:val="00AA5D94"/>
    <w:rsid w:val="00AA6D8A"/>
    <w:rsid w:val="00AA7A9F"/>
    <w:rsid w:val="00AA7C15"/>
    <w:rsid w:val="00AB0B5A"/>
    <w:rsid w:val="00AB1AEC"/>
    <w:rsid w:val="00AB1B70"/>
    <w:rsid w:val="00AB2135"/>
    <w:rsid w:val="00AB3079"/>
    <w:rsid w:val="00AB3A22"/>
    <w:rsid w:val="00AB3AFD"/>
    <w:rsid w:val="00AB3DA9"/>
    <w:rsid w:val="00AB479F"/>
    <w:rsid w:val="00AB6C7E"/>
    <w:rsid w:val="00AB732F"/>
    <w:rsid w:val="00AB7D45"/>
    <w:rsid w:val="00AB7E72"/>
    <w:rsid w:val="00AC1E26"/>
    <w:rsid w:val="00AC32F7"/>
    <w:rsid w:val="00AC3538"/>
    <w:rsid w:val="00AC3985"/>
    <w:rsid w:val="00AC3CA6"/>
    <w:rsid w:val="00AC4035"/>
    <w:rsid w:val="00AC5978"/>
    <w:rsid w:val="00AC5FD8"/>
    <w:rsid w:val="00AC6264"/>
    <w:rsid w:val="00AC7E72"/>
    <w:rsid w:val="00AD07D6"/>
    <w:rsid w:val="00AD12DC"/>
    <w:rsid w:val="00AD18FD"/>
    <w:rsid w:val="00AD2A91"/>
    <w:rsid w:val="00AD3259"/>
    <w:rsid w:val="00AD3382"/>
    <w:rsid w:val="00AD33EC"/>
    <w:rsid w:val="00AD3546"/>
    <w:rsid w:val="00AD4500"/>
    <w:rsid w:val="00AD4C3F"/>
    <w:rsid w:val="00AD581D"/>
    <w:rsid w:val="00AD6442"/>
    <w:rsid w:val="00AD758B"/>
    <w:rsid w:val="00AD7B23"/>
    <w:rsid w:val="00AE0532"/>
    <w:rsid w:val="00AE1C3F"/>
    <w:rsid w:val="00AE3075"/>
    <w:rsid w:val="00AE331C"/>
    <w:rsid w:val="00AE3769"/>
    <w:rsid w:val="00AE3D5A"/>
    <w:rsid w:val="00AE3ED3"/>
    <w:rsid w:val="00AE426A"/>
    <w:rsid w:val="00AE4F78"/>
    <w:rsid w:val="00AF0867"/>
    <w:rsid w:val="00AF2EA6"/>
    <w:rsid w:val="00AF30AA"/>
    <w:rsid w:val="00AF32EB"/>
    <w:rsid w:val="00AF35FF"/>
    <w:rsid w:val="00AF4618"/>
    <w:rsid w:val="00AF4A1D"/>
    <w:rsid w:val="00AF4DFF"/>
    <w:rsid w:val="00AF5194"/>
    <w:rsid w:val="00AF5D89"/>
    <w:rsid w:val="00AF6C92"/>
    <w:rsid w:val="00B00523"/>
    <w:rsid w:val="00B006C0"/>
    <w:rsid w:val="00B00B11"/>
    <w:rsid w:val="00B022B9"/>
    <w:rsid w:val="00B0426D"/>
    <w:rsid w:val="00B04626"/>
    <w:rsid w:val="00B0515A"/>
    <w:rsid w:val="00B06C0D"/>
    <w:rsid w:val="00B0721D"/>
    <w:rsid w:val="00B1074A"/>
    <w:rsid w:val="00B10847"/>
    <w:rsid w:val="00B10D5B"/>
    <w:rsid w:val="00B10E49"/>
    <w:rsid w:val="00B11023"/>
    <w:rsid w:val="00B1103E"/>
    <w:rsid w:val="00B1252D"/>
    <w:rsid w:val="00B12901"/>
    <w:rsid w:val="00B12F26"/>
    <w:rsid w:val="00B14963"/>
    <w:rsid w:val="00B151D6"/>
    <w:rsid w:val="00B16350"/>
    <w:rsid w:val="00B16D69"/>
    <w:rsid w:val="00B16F9F"/>
    <w:rsid w:val="00B170C2"/>
    <w:rsid w:val="00B1795E"/>
    <w:rsid w:val="00B17DA1"/>
    <w:rsid w:val="00B17DD4"/>
    <w:rsid w:val="00B209F5"/>
    <w:rsid w:val="00B214B1"/>
    <w:rsid w:val="00B218B3"/>
    <w:rsid w:val="00B21AC5"/>
    <w:rsid w:val="00B22995"/>
    <w:rsid w:val="00B23ACD"/>
    <w:rsid w:val="00B23E08"/>
    <w:rsid w:val="00B2531F"/>
    <w:rsid w:val="00B262B3"/>
    <w:rsid w:val="00B26378"/>
    <w:rsid w:val="00B26544"/>
    <w:rsid w:val="00B268E3"/>
    <w:rsid w:val="00B2700E"/>
    <w:rsid w:val="00B27876"/>
    <w:rsid w:val="00B27C77"/>
    <w:rsid w:val="00B304D2"/>
    <w:rsid w:val="00B30F5C"/>
    <w:rsid w:val="00B31396"/>
    <w:rsid w:val="00B318F3"/>
    <w:rsid w:val="00B32427"/>
    <w:rsid w:val="00B3379D"/>
    <w:rsid w:val="00B343CA"/>
    <w:rsid w:val="00B348CA"/>
    <w:rsid w:val="00B35CE5"/>
    <w:rsid w:val="00B3692E"/>
    <w:rsid w:val="00B3765E"/>
    <w:rsid w:val="00B377DB"/>
    <w:rsid w:val="00B37AA1"/>
    <w:rsid w:val="00B40489"/>
    <w:rsid w:val="00B40CA1"/>
    <w:rsid w:val="00B40FC9"/>
    <w:rsid w:val="00B41689"/>
    <w:rsid w:val="00B419FF"/>
    <w:rsid w:val="00B42EEA"/>
    <w:rsid w:val="00B45847"/>
    <w:rsid w:val="00B4647C"/>
    <w:rsid w:val="00B47562"/>
    <w:rsid w:val="00B506B4"/>
    <w:rsid w:val="00B52A6F"/>
    <w:rsid w:val="00B52D80"/>
    <w:rsid w:val="00B5324C"/>
    <w:rsid w:val="00B534A8"/>
    <w:rsid w:val="00B53F15"/>
    <w:rsid w:val="00B543B3"/>
    <w:rsid w:val="00B54495"/>
    <w:rsid w:val="00B54AC7"/>
    <w:rsid w:val="00B54CAE"/>
    <w:rsid w:val="00B554F1"/>
    <w:rsid w:val="00B5585E"/>
    <w:rsid w:val="00B55E68"/>
    <w:rsid w:val="00B578BA"/>
    <w:rsid w:val="00B57F35"/>
    <w:rsid w:val="00B6111C"/>
    <w:rsid w:val="00B6138F"/>
    <w:rsid w:val="00B619A6"/>
    <w:rsid w:val="00B624FF"/>
    <w:rsid w:val="00B62BD3"/>
    <w:rsid w:val="00B633E5"/>
    <w:rsid w:val="00B63CA0"/>
    <w:rsid w:val="00B63DD0"/>
    <w:rsid w:val="00B640CC"/>
    <w:rsid w:val="00B64FF2"/>
    <w:rsid w:val="00B651C8"/>
    <w:rsid w:val="00B65D57"/>
    <w:rsid w:val="00B66247"/>
    <w:rsid w:val="00B667D2"/>
    <w:rsid w:val="00B70B49"/>
    <w:rsid w:val="00B73352"/>
    <w:rsid w:val="00B735B3"/>
    <w:rsid w:val="00B73871"/>
    <w:rsid w:val="00B74E2F"/>
    <w:rsid w:val="00B751BD"/>
    <w:rsid w:val="00B75936"/>
    <w:rsid w:val="00B765A8"/>
    <w:rsid w:val="00B768A6"/>
    <w:rsid w:val="00B76A8E"/>
    <w:rsid w:val="00B80925"/>
    <w:rsid w:val="00B81759"/>
    <w:rsid w:val="00B82ED6"/>
    <w:rsid w:val="00B8315E"/>
    <w:rsid w:val="00B83734"/>
    <w:rsid w:val="00B84697"/>
    <w:rsid w:val="00B84880"/>
    <w:rsid w:val="00B859F3"/>
    <w:rsid w:val="00B85DCB"/>
    <w:rsid w:val="00B86B5F"/>
    <w:rsid w:val="00B8760B"/>
    <w:rsid w:val="00B87C53"/>
    <w:rsid w:val="00B919DC"/>
    <w:rsid w:val="00B92425"/>
    <w:rsid w:val="00B9264B"/>
    <w:rsid w:val="00B92A80"/>
    <w:rsid w:val="00B938DD"/>
    <w:rsid w:val="00B93F2C"/>
    <w:rsid w:val="00B97E4C"/>
    <w:rsid w:val="00BA002A"/>
    <w:rsid w:val="00BA03EF"/>
    <w:rsid w:val="00BA06AB"/>
    <w:rsid w:val="00BA0A31"/>
    <w:rsid w:val="00BA29B9"/>
    <w:rsid w:val="00BA43E4"/>
    <w:rsid w:val="00BA6298"/>
    <w:rsid w:val="00BA771A"/>
    <w:rsid w:val="00BA7B38"/>
    <w:rsid w:val="00BA7F38"/>
    <w:rsid w:val="00BA7FCB"/>
    <w:rsid w:val="00BB16A2"/>
    <w:rsid w:val="00BB1F79"/>
    <w:rsid w:val="00BB2096"/>
    <w:rsid w:val="00BB2DD0"/>
    <w:rsid w:val="00BB3C53"/>
    <w:rsid w:val="00BB439C"/>
    <w:rsid w:val="00BB5337"/>
    <w:rsid w:val="00BB5AAA"/>
    <w:rsid w:val="00BB634D"/>
    <w:rsid w:val="00BB67AD"/>
    <w:rsid w:val="00BB7752"/>
    <w:rsid w:val="00BB7BD4"/>
    <w:rsid w:val="00BC04F3"/>
    <w:rsid w:val="00BC10D0"/>
    <w:rsid w:val="00BC3709"/>
    <w:rsid w:val="00BC3C40"/>
    <w:rsid w:val="00BC3FD5"/>
    <w:rsid w:val="00BC4321"/>
    <w:rsid w:val="00BC5062"/>
    <w:rsid w:val="00BC5849"/>
    <w:rsid w:val="00BC6DD6"/>
    <w:rsid w:val="00BC701E"/>
    <w:rsid w:val="00BC7D38"/>
    <w:rsid w:val="00BC7E0D"/>
    <w:rsid w:val="00BD0EC4"/>
    <w:rsid w:val="00BD134D"/>
    <w:rsid w:val="00BD13D6"/>
    <w:rsid w:val="00BD181E"/>
    <w:rsid w:val="00BD1F0E"/>
    <w:rsid w:val="00BD2A70"/>
    <w:rsid w:val="00BD33EF"/>
    <w:rsid w:val="00BD3562"/>
    <w:rsid w:val="00BD44FD"/>
    <w:rsid w:val="00BD463E"/>
    <w:rsid w:val="00BD53F6"/>
    <w:rsid w:val="00BD594F"/>
    <w:rsid w:val="00BD6E5F"/>
    <w:rsid w:val="00BD6FBD"/>
    <w:rsid w:val="00BD7304"/>
    <w:rsid w:val="00BE0FCD"/>
    <w:rsid w:val="00BE3EDD"/>
    <w:rsid w:val="00BE4ACA"/>
    <w:rsid w:val="00BE4EC3"/>
    <w:rsid w:val="00BE6289"/>
    <w:rsid w:val="00BE67CE"/>
    <w:rsid w:val="00BE6977"/>
    <w:rsid w:val="00BE78B3"/>
    <w:rsid w:val="00BF0CA4"/>
    <w:rsid w:val="00BF1696"/>
    <w:rsid w:val="00BF1C6F"/>
    <w:rsid w:val="00BF216D"/>
    <w:rsid w:val="00BF226F"/>
    <w:rsid w:val="00BF2C04"/>
    <w:rsid w:val="00BF2C50"/>
    <w:rsid w:val="00BF3A36"/>
    <w:rsid w:val="00BF4C7A"/>
    <w:rsid w:val="00BF4CFE"/>
    <w:rsid w:val="00BF5286"/>
    <w:rsid w:val="00BF52E3"/>
    <w:rsid w:val="00BF664A"/>
    <w:rsid w:val="00BF66B5"/>
    <w:rsid w:val="00BF6AEF"/>
    <w:rsid w:val="00BF6D53"/>
    <w:rsid w:val="00BF7276"/>
    <w:rsid w:val="00BF7DDB"/>
    <w:rsid w:val="00C00107"/>
    <w:rsid w:val="00C0048D"/>
    <w:rsid w:val="00C015B0"/>
    <w:rsid w:val="00C025CB"/>
    <w:rsid w:val="00C029A0"/>
    <w:rsid w:val="00C02FDC"/>
    <w:rsid w:val="00C03116"/>
    <w:rsid w:val="00C03828"/>
    <w:rsid w:val="00C04656"/>
    <w:rsid w:val="00C04674"/>
    <w:rsid w:val="00C04F6D"/>
    <w:rsid w:val="00C053E9"/>
    <w:rsid w:val="00C05764"/>
    <w:rsid w:val="00C0611C"/>
    <w:rsid w:val="00C06310"/>
    <w:rsid w:val="00C06469"/>
    <w:rsid w:val="00C065D6"/>
    <w:rsid w:val="00C0725A"/>
    <w:rsid w:val="00C10656"/>
    <w:rsid w:val="00C10CEB"/>
    <w:rsid w:val="00C11222"/>
    <w:rsid w:val="00C115EE"/>
    <w:rsid w:val="00C11C00"/>
    <w:rsid w:val="00C123A5"/>
    <w:rsid w:val="00C12B26"/>
    <w:rsid w:val="00C12F2D"/>
    <w:rsid w:val="00C13040"/>
    <w:rsid w:val="00C130F3"/>
    <w:rsid w:val="00C136C2"/>
    <w:rsid w:val="00C13E9B"/>
    <w:rsid w:val="00C15418"/>
    <w:rsid w:val="00C15ADA"/>
    <w:rsid w:val="00C16B39"/>
    <w:rsid w:val="00C16FA8"/>
    <w:rsid w:val="00C20043"/>
    <w:rsid w:val="00C207DC"/>
    <w:rsid w:val="00C21513"/>
    <w:rsid w:val="00C23E0B"/>
    <w:rsid w:val="00C24738"/>
    <w:rsid w:val="00C250A9"/>
    <w:rsid w:val="00C25593"/>
    <w:rsid w:val="00C26471"/>
    <w:rsid w:val="00C2674E"/>
    <w:rsid w:val="00C26FE5"/>
    <w:rsid w:val="00C2727E"/>
    <w:rsid w:val="00C27FD0"/>
    <w:rsid w:val="00C305A0"/>
    <w:rsid w:val="00C3187C"/>
    <w:rsid w:val="00C3265F"/>
    <w:rsid w:val="00C32D21"/>
    <w:rsid w:val="00C32D77"/>
    <w:rsid w:val="00C33082"/>
    <w:rsid w:val="00C339A6"/>
    <w:rsid w:val="00C34336"/>
    <w:rsid w:val="00C34FD9"/>
    <w:rsid w:val="00C350BB"/>
    <w:rsid w:val="00C350E4"/>
    <w:rsid w:val="00C3516A"/>
    <w:rsid w:val="00C355D9"/>
    <w:rsid w:val="00C35C6F"/>
    <w:rsid w:val="00C36564"/>
    <w:rsid w:val="00C3722E"/>
    <w:rsid w:val="00C3761D"/>
    <w:rsid w:val="00C411C0"/>
    <w:rsid w:val="00C4298B"/>
    <w:rsid w:val="00C42B84"/>
    <w:rsid w:val="00C42EFB"/>
    <w:rsid w:val="00C4368B"/>
    <w:rsid w:val="00C43C56"/>
    <w:rsid w:val="00C43FC5"/>
    <w:rsid w:val="00C4403F"/>
    <w:rsid w:val="00C445AA"/>
    <w:rsid w:val="00C450D9"/>
    <w:rsid w:val="00C456BC"/>
    <w:rsid w:val="00C45E8E"/>
    <w:rsid w:val="00C47B50"/>
    <w:rsid w:val="00C47E74"/>
    <w:rsid w:val="00C47F57"/>
    <w:rsid w:val="00C51A03"/>
    <w:rsid w:val="00C51F05"/>
    <w:rsid w:val="00C5273C"/>
    <w:rsid w:val="00C528D1"/>
    <w:rsid w:val="00C53759"/>
    <w:rsid w:val="00C56388"/>
    <w:rsid w:val="00C60205"/>
    <w:rsid w:val="00C61445"/>
    <w:rsid w:val="00C62217"/>
    <w:rsid w:val="00C626EC"/>
    <w:rsid w:val="00C64CB5"/>
    <w:rsid w:val="00C65AB2"/>
    <w:rsid w:val="00C660A4"/>
    <w:rsid w:val="00C666E3"/>
    <w:rsid w:val="00C6711A"/>
    <w:rsid w:val="00C701B9"/>
    <w:rsid w:val="00C707FF"/>
    <w:rsid w:val="00C70AA7"/>
    <w:rsid w:val="00C70D52"/>
    <w:rsid w:val="00C70F31"/>
    <w:rsid w:val="00C71937"/>
    <w:rsid w:val="00C71EED"/>
    <w:rsid w:val="00C72329"/>
    <w:rsid w:val="00C7238C"/>
    <w:rsid w:val="00C72C5A"/>
    <w:rsid w:val="00C7346B"/>
    <w:rsid w:val="00C73EA7"/>
    <w:rsid w:val="00C74422"/>
    <w:rsid w:val="00C74433"/>
    <w:rsid w:val="00C74A07"/>
    <w:rsid w:val="00C75639"/>
    <w:rsid w:val="00C762C0"/>
    <w:rsid w:val="00C763DB"/>
    <w:rsid w:val="00C765B0"/>
    <w:rsid w:val="00C80D56"/>
    <w:rsid w:val="00C82C1D"/>
    <w:rsid w:val="00C83AAB"/>
    <w:rsid w:val="00C83E14"/>
    <w:rsid w:val="00C8638F"/>
    <w:rsid w:val="00C86F84"/>
    <w:rsid w:val="00C873FD"/>
    <w:rsid w:val="00C87512"/>
    <w:rsid w:val="00C87864"/>
    <w:rsid w:val="00C87FEA"/>
    <w:rsid w:val="00C9230C"/>
    <w:rsid w:val="00C926B0"/>
    <w:rsid w:val="00C93A4B"/>
    <w:rsid w:val="00C94FE9"/>
    <w:rsid w:val="00C9514E"/>
    <w:rsid w:val="00C95ADA"/>
    <w:rsid w:val="00C95DB1"/>
    <w:rsid w:val="00C9613C"/>
    <w:rsid w:val="00C96F02"/>
    <w:rsid w:val="00C97CF6"/>
    <w:rsid w:val="00CA007B"/>
    <w:rsid w:val="00CA023A"/>
    <w:rsid w:val="00CA1A5A"/>
    <w:rsid w:val="00CA1FDA"/>
    <w:rsid w:val="00CA2645"/>
    <w:rsid w:val="00CA28C2"/>
    <w:rsid w:val="00CA2F1D"/>
    <w:rsid w:val="00CA345D"/>
    <w:rsid w:val="00CA3E01"/>
    <w:rsid w:val="00CA448B"/>
    <w:rsid w:val="00CA57B4"/>
    <w:rsid w:val="00CA6A6C"/>
    <w:rsid w:val="00CA72DC"/>
    <w:rsid w:val="00CA7BF5"/>
    <w:rsid w:val="00CB21D8"/>
    <w:rsid w:val="00CB255E"/>
    <w:rsid w:val="00CB29A1"/>
    <w:rsid w:val="00CB3396"/>
    <w:rsid w:val="00CB3994"/>
    <w:rsid w:val="00CB3A45"/>
    <w:rsid w:val="00CB3CDB"/>
    <w:rsid w:val="00CB3FA7"/>
    <w:rsid w:val="00CB4C55"/>
    <w:rsid w:val="00CB4D4A"/>
    <w:rsid w:val="00CB4FE8"/>
    <w:rsid w:val="00CB60AC"/>
    <w:rsid w:val="00CB704C"/>
    <w:rsid w:val="00CC0AC8"/>
    <w:rsid w:val="00CC184E"/>
    <w:rsid w:val="00CC1B51"/>
    <w:rsid w:val="00CC251C"/>
    <w:rsid w:val="00CC2A44"/>
    <w:rsid w:val="00CC324F"/>
    <w:rsid w:val="00CC36FB"/>
    <w:rsid w:val="00CC3EB7"/>
    <w:rsid w:val="00CC41C4"/>
    <w:rsid w:val="00CC46CE"/>
    <w:rsid w:val="00CC48EC"/>
    <w:rsid w:val="00CC4AED"/>
    <w:rsid w:val="00CC5BA4"/>
    <w:rsid w:val="00CC5D0D"/>
    <w:rsid w:val="00CC6217"/>
    <w:rsid w:val="00CC6439"/>
    <w:rsid w:val="00CC6C7A"/>
    <w:rsid w:val="00CC6DB4"/>
    <w:rsid w:val="00CC7F70"/>
    <w:rsid w:val="00CD0034"/>
    <w:rsid w:val="00CD0524"/>
    <w:rsid w:val="00CD2553"/>
    <w:rsid w:val="00CD39F9"/>
    <w:rsid w:val="00CD3FDB"/>
    <w:rsid w:val="00CD462E"/>
    <w:rsid w:val="00CD51EC"/>
    <w:rsid w:val="00CD5604"/>
    <w:rsid w:val="00CD677D"/>
    <w:rsid w:val="00CE016A"/>
    <w:rsid w:val="00CE046D"/>
    <w:rsid w:val="00CE0839"/>
    <w:rsid w:val="00CE0A50"/>
    <w:rsid w:val="00CE1B45"/>
    <w:rsid w:val="00CE1CC8"/>
    <w:rsid w:val="00CE21BB"/>
    <w:rsid w:val="00CE2866"/>
    <w:rsid w:val="00CE2CF4"/>
    <w:rsid w:val="00CE31ED"/>
    <w:rsid w:val="00CE3442"/>
    <w:rsid w:val="00CE36CB"/>
    <w:rsid w:val="00CE3DB0"/>
    <w:rsid w:val="00CE4A98"/>
    <w:rsid w:val="00CE5BB8"/>
    <w:rsid w:val="00CE6563"/>
    <w:rsid w:val="00CE66D9"/>
    <w:rsid w:val="00CE6BF3"/>
    <w:rsid w:val="00CE72A2"/>
    <w:rsid w:val="00CE72C5"/>
    <w:rsid w:val="00CF0083"/>
    <w:rsid w:val="00CF1243"/>
    <w:rsid w:val="00CF2D08"/>
    <w:rsid w:val="00CF48F9"/>
    <w:rsid w:val="00CF61EE"/>
    <w:rsid w:val="00CF66A8"/>
    <w:rsid w:val="00CF684E"/>
    <w:rsid w:val="00CF76AC"/>
    <w:rsid w:val="00D00276"/>
    <w:rsid w:val="00D0121E"/>
    <w:rsid w:val="00D02089"/>
    <w:rsid w:val="00D02092"/>
    <w:rsid w:val="00D02230"/>
    <w:rsid w:val="00D02920"/>
    <w:rsid w:val="00D03367"/>
    <w:rsid w:val="00D035CC"/>
    <w:rsid w:val="00D0415F"/>
    <w:rsid w:val="00D04D3A"/>
    <w:rsid w:val="00D053CE"/>
    <w:rsid w:val="00D05B33"/>
    <w:rsid w:val="00D05F69"/>
    <w:rsid w:val="00D06B50"/>
    <w:rsid w:val="00D07D3F"/>
    <w:rsid w:val="00D10610"/>
    <w:rsid w:val="00D10F6F"/>
    <w:rsid w:val="00D10FF5"/>
    <w:rsid w:val="00D117C1"/>
    <w:rsid w:val="00D128E5"/>
    <w:rsid w:val="00D12B36"/>
    <w:rsid w:val="00D13B5A"/>
    <w:rsid w:val="00D145D1"/>
    <w:rsid w:val="00D14E34"/>
    <w:rsid w:val="00D1553F"/>
    <w:rsid w:val="00D1659D"/>
    <w:rsid w:val="00D16ED5"/>
    <w:rsid w:val="00D17189"/>
    <w:rsid w:val="00D2012D"/>
    <w:rsid w:val="00D209A6"/>
    <w:rsid w:val="00D21EC6"/>
    <w:rsid w:val="00D22A55"/>
    <w:rsid w:val="00D24750"/>
    <w:rsid w:val="00D25926"/>
    <w:rsid w:val="00D25C58"/>
    <w:rsid w:val="00D26621"/>
    <w:rsid w:val="00D26F81"/>
    <w:rsid w:val="00D279CD"/>
    <w:rsid w:val="00D305A0"/>
    <w:rsid w:val="00D30B32"/>
    <w:rsid w:val="00D30BF8"/>
    <w:rsid w:val="00D32386"/>
    <w:rsid w:val="00D32727"/>
    <w:rsid w:val="00D327B7"/>
    <w:rsid w:val="00D332B1"/>
    <w:rsid w:val="00D35AE0"/>
    <w:rsid w:val="00D35AFC"/>
    <w:rsid w:val="00D36033"/>
    <w:rsid w:val="00D37639"/>
    <w:rsid w:val="00D37715"/>
    <w:rsid w:val="00D37F14"/>
    <w:rsid w:val="00D40587"/>
    <w:rsid w:val="00D42240"/>
    <w:rsid w:val="00D447F0"/>
    <w:rsid w:val="00D44E55"/>
    <w:rsid w:val="00D4518F"/>
    <w:rsid w:val="00D45CEE"/>
    <w:rsid w:val="00D460A5"/>
    <w:rsid w:val="00D46172"/>
    <w:rsid w:val="00D46FEF"/>
    <w:rsid w:val="00D47EA4"/>
    <w:rsid w:val="00D50E0D"/>
    <w:rsid w:val="00D51AA5"/>
    <w:rsid w:val="00D520F9"/>
    <w:rsid w:val="00D527EE"/>
    <w:rsid w:val="00D5441C"/>
    <w:rsid w:val="00D552FE"/>
    <w:rsid w:val="00D561F1"/>
    <w:rsid w:val="00D565A4"/>
    <w:rsid w:val="00D5712A"/>
    <w:rsid w:val="00D575A9"/>
    <w:rsid w:val="00D575B2"/>
    <w:rsid w:val="00D60499"/>
    <w:rsid w:val="00D60969"/>
    <w:rsid w:val="00D61E24"/>
    <w:rsid w:val="00D62625"/>
    <w:rsid w:val="00D62CF2"/>
    <w:rsid w:val="00D63465"/>
    <w:rsid w:val="00D64411"/>
    <w:rsid w:val="00D6460D"/>
    <w:rsid w:val="00D648FC"/>
    <w:rsid w:val="00D657F5"/>
    <w:rsid w:val="00D65EB6"/>
    <w:rsid w:val="00D6603E"/>
    <w:rsid w:val="00D66971"/>
    <w:rsid w:val="00D72C41"/>
    <w:rsid w:val="00D73098"/>
    <w:rsid w:val="00D73E08"/>
    <w:rsid w:val="00D7539C"/>
    <w:rsid w:val="00D759C7"/>
    <w:rsid w:val="00D76089"/>
    <w:rsid w:val="00D76BB2"/>
    <w:rsid w:val="00D76FBA"/>
    <w:rsid w:val="00D77990"/>
    <w:rsid w:val="00D82921"/>
    <w:rsid w:val="00D82E19"/>
    <w:rsid w:val="00D833FC"/>
    <w:rsid w:val="00D8362D"/>
    <w:rsid w:val="00D8364C"/>
    <w:rsid w:val="00D8386C"/>
    <w:rsid w:val="00D83BE5"/>
    <w:rsid w:val="00D83FF1"/>
    <w:rsid w:val="00D84210"/>
    <w:rsid w:val="00D84ECB"/>
    <w:rsid w:val="00D85631"/>
    <w:rsid w:val="00D859C3"/>
    <w:rsid w:val="00D87854"/>
    <w:rsid w:val="00D921A0"/>
    <w:rsid w:val="00D922A8"/>
    <w:rsid w:val="00D930AA"/>
    <w:rsid w:val="00D93A0D"/>
    <w:rsid w:val="00D94295"/>
    <w:rsid w:val="00D95F89"/>
    <w:rsid w:val="00D96C1E"/>
    <w:rsid w:val="00D96E5F"/>
    <w:rsid w:val="00D9723F"/>
    <w:rsid w:val="00D97DC1"/>
    <w:rsid w:val="00DA06F8"/>
    <w:rsid w:val="00DA117C"/>
    <w:rsid w:val="00DA11E5"/>
    <w:rsid w:val="00DA1DD0"/>
    <w:rsid w:val="00DA236A"/>
    <w:rsid w:val="00DA2378"/>
    <w:rsid w:val="00DA276A"/>
    <w:rsid w:val="00DA3571"/>
    <w:rsid w:val="00DA3ADB"/>
    <w:rsid w:val="00DA3C52"/>
    <w:rsid w:val="00DA40EC"/>
    <w:rsid w:val="00DA4234"/>
    <w:rsid w:val="00DA4C50"/>
    <w:rsid w:val="00DA641F"/>
    <w:rsid w:val="00DA647C"/>
    <w:rsid w:val="00DA64B7"/>
    <w:rsid w:val="00DA6D47"/>
    <w:rsid w:val="00DB0052"/>
    <w:rsid w:val="00DB00F9"/>
    <w:rsid w:val="00DB07B6"/>
    <w:rsid w:val="00DB19DE"/>
    <w:rsid w:val="00DB1CB7"/>
    <w:rsid w:val="00DB2982"/>
    <w:rsid w:val="00DB4095"/>
    <w:rsid w:val="00DB40C7"/>
    <w:rsid w:val="00DB4F21"/>
    <w:rsid w:val="00DB5730"/>
    <w:rsid w:val="00DB6485"/>
    <w:rsid w:val="00DB70BF"/>
    <w:rsid w:val="00DB7481"/>
    <w:rsid w:val="00DC04A3"/>
    <w:rsid w:val="00DC04E9"/>
    <w:rsid w:val="00DC0835"/>
    <w:rsid w:val="00DC09E7"/>
    <w:rsid w:val="00DC0E1D"/>
    <w:rsid w:val="00DC0F2A"/>
    <w:rsid w:val="00DC0F49"/>
    <w:rsid w:val="00DC1F7B"/>
    <w:rsid w:val="00DC20FA"/>
    <w:rsid w:val="00DC2349"/>
    <w:rsid w:val="00DC2407"/>
    <w:rsid w:val="00DC3DA2"/>
    <w:rsid w:val="00DC452A"/>
    <w:rsid w:val="00DC49C5"/>
    <w:rsid w:val="00DC4D3C"/>
    <w:rsid w:val="00DC5CE2"/>
    <w:rsid w:val="00DC6B47"/>
    <w:rsid w:val="00DC6C8C"/>
    <w:rsid w:val="00DC6CEB"/>
    <w:rsid w:val="00DD088C"/>
    <w:rsid w:val="00DD0D24"/>
    <w:rsid w:val="00DD22CA"/>
    <w:rsid w:val="00DD25DF"/>
    <w:rsid w:val="00DD26DE"/>
    <w:rsid w:val="00DD308B"/>
    <w:rsid w:val="00DD4970"/>
    <w:rsid w:val="00DD57F8"/>
    <w:rsid w:val="00DD6059"/>
    <w:rsid w:val="00DD647C"/>
    <w:rsid w:val="00DE0723"/>
    <w:rsid w:val="00DE1D0E"/>
    <w:rsid w:val="00DE2639"/>
    <w:rsid w:val="00DE50AD"/>
    <w:rsid w:val="00DE55FF"/>
    <w:rsid w:val="00DE5AD4"/>
    <w:rsid w:val="00DE6654"/>
    <w:rsid w:val="00DE6F59"/>
    <w:rsid w:val="00DE75F8"/>
    <w:rsid w:val="00DE7607"/>
    <w:rsid w:val="00DE7EC3"/>
    <w:rsid w:val="00DF01CC"/>
    <w:rsid w:val="00DF08C0"/>
    <w:rsid w:val="00DF2226"/>
    <w:rsid w:val="00DF26F2"/>
    <w:rsid w:val="00DF2A7A"/>
    <w:rsid w:val="00DF35BB"/>
    <w:rsid w:val="00DF526B"/>
    <w:rsid w:val="00DF6B7D"/>
    <w:rsid w:val="00DF6D65"/>
    <w:rsid w:val="00E00136"/>
    <w:rsid w:val="00E00775"/>
    <w:rsid w:val="00E007D6"/>
    <w:rsid w:val="00E010C2"/>
    <w:rsid w:val="00E01EBD"/>
    <w:rsid w:val="00E01FBE"/>
    <w:rsid w:val="00E0241A"/>
    <w:rsid w:val="00E029BE"/>
    <w:rsid w:val="00E02BDE"/>
    <w:rsid w:val="00E0788C"/>
    <w:rsid w:val="00E07F0A"/>
    <w:rsid w:val="00E10862"/>
    <w:rsid w:val="00E115FA"/>
    <w:rsid w:val="00E11D10"/>
    <w:rsid w:val="00E14B1C"/>
    <w:rsid w:val="00E1518B"/>
    <w:rsid w:val="00E16267"/>
    <w:rsid w:val="00E16F86"/>
    <w:rsid w:val="00E176B4"/>
    <w:rsid w:val="00E205E4"/>
    <w:rsid w:val="00E20839"/>
    <w:rsid w:val="00E20A78"/>
    <w:rsid w:val="00E21E8E"/>
    <w:rsid w:val="00E22072"/>
    <w:rsid w:val="00E22B0F"/>
    <w:rsid w:val="00E24178"/>
    <w:rsid w:val="00E243EA"/>
    <w:rsid w:val="00E24D11"/>
    <w:rsid w:val="00E25EE1"/>
    <w:rsid w:val="00E26019"/>
    <w:rsid w:val="00E26149"/>
    <w:rsid w:val="00E26354"/>
    <w:rsid w:val="00E26695"/>
    <w:rsid w:val="00E26820"/>
    <w:rsid w:val="00E27081"/>
    <w:rsid w:val="00E270E4"/>
    <w:rsid w:val="00E27172"/>
    <w:rsid w:val="00E27CA9"/>
    <w:rsid w:val="00E27F91"/>
    <w:rsid w:val="00E3148B"/>
    <w:rsid w:val="00E32559"/>
    <w:rsid w:val="00E328CA"/>
    <w:rsid w:val="00E3310C"/>
    <w:rsid w:val="00E37018"/>
    <w:rsid w:val="00E373D3"/>
    <w:rsid w:val="00E4017D"/>
    <w:rsid w:val="00E406D1"/>
    <w:rsid w:val="00E42AD3"/>
    <w:rsid w:val="00E433FB"/>
    <w:rsid w:val="00E434A0"/>
    <w:rsid w:val="00E44116"/>
    <w:rsid w:val="00E443C1"/>
    <w:rsid w:val="00E4620E"/>
    <w:rsid w:val="00E467EC"/>
    <w:rsid w:val="00E47C94"/>
    <w:rsid w:val="00E47F80"/>
    <w:rsid w:val="00E509B6"/>
    <w:rsid w:val="00E51984"/>
    <w:rsid w:val="00E5210F"/>
    <w:rsid w:val="00E53546"/>
    <w:rsid w:val="00E543D7"/>
    <w:rsid w:val="00E568D2"/>
    <w:rsid w:val="00E5702D"/>
    <w:rsid w:val="00E609CE"/>
    <w:rsid w:val="00E60A7F"/>
    <w:rsid w:val="00E60B25"/>
    <w:rsid w:val="00E635FF"/>
    <w:rsid w:val="00E64184"/>
    <w:rsid w:val="00E678EA"/>
    <w:rsid w:val="00E67BC0"/>
    <w:rsid w:val="00E7032E"/>
    <w:rsid w:val="00E7049C"/>
    <w:rsid w:val="00E70E3D"/>
    <w:rsid w:val="00E71AF8"/>
    <w:rsid w:val="00E71DFA"/>
    <w:rsid w:val="00E72BA0"/>
    <w:rsid w:val="00E7381C"/>
    <w:rsid w:val="00E73C13"/>
    <w:rsid w:val="00E74280"/>
    <w:rsid w:val="00E74D52"/>
    <w:rsid w:val="00E74FF5"/>
    <w:rsid w:val="00E75F0C"/>
    <w:rsid w:val="00E76088"/>
    <w:rsid w:val="00E76A89"/>
    <w:rsid w:val="00E76BFA"/>
    <w:rsid w:val="00E77A8A"/>
    <w:rsid w:val="00E81112"/>
    <w:rsid w:val="00E82665"/>
    <w:rsid w:val="00E828DC"/>
    <w:rsid w:val="00E838A7"/>
    <w:rsid w:val="00E90C1C"/>
    <w:rsid w:val="00E90C58"/>
    <w:rsid w:val="00E916C8"/>
    <w:rsid w:val="00E91706"/>
    <w:rsid w:val="00E92E2E"/>
    <w:rsid w:val="00E939BB"/>
    <w:rsid w:val="00E93DF7"/>
    <w:rsid w:val="00E94DBB"/>
    <w:rsid w:val="00E95D4A"/>
    <w:rsid w:val="00E9788F"/>
    <w:rsid w:val="00E978DD"/>
    <w:rsid w:val="00E97B5D"/>
    <w:rsid w:val="00EA092D"/>
    <w:rsid w:val="00EA0A23"/>
    <w:rsid w:val="00EA1C6C"/>
    <w:rsid w:val="00EA232F"/>
    <w:rsid w:val="00EA2DB8"/>
    <w:rsid w:val="00EA44FD"/>
    <w:rsid w:val="00EA4814"/>
    <w:rsid w:val="00EA6FB0"/>
    <w:rsid w:val="00EA749F"/>
    <w:rsid w:val="00EA74CE"/>
    <w:rsid w:val="00EA782B"/>
    <w:rsid w:val="00EA7D31"/>
    <w:rsid w:val="00EB0271"/>
    <w:rsid w:val="00EB0381"/>
    <w:rsid w:val="00EB1675"/>
    <w:rsid w:val="00EB1C09"/>
    <w:rsid w:val="00EB27BD"/>
    <w:rsid w:val="00EB471C"/>
    <w:rsid w:val="00EB4A2A"/>
    <w:rsid w:val="00EB5083"/>
    <w:rsid w:val="00EB5EC5"/>
    <w:rsid w:val="00EB6BFD"/>
    <w:rsid w:val="00EC0160"/>
    <w:rsid w:val="00EC053C"/>
    <w:rsid w:val="00EC08CF"/>
    <w:rsid w:val="00EC0D60"/>
    <w:rsid w:val="00EC1047"/>
    <w:rsid w:val="00EC15A4"/>
    <w:rsid w:val="00EC19DC"/>
    <w:rsid w:val="00EC1E31"/>
    <w:rsid w:val="00EC1F9C"/>
    <w:rsid w:val="00EC20D4"/>
    <w:rsid w:val="00EC3169"/>
    <w:rsid w:val="00EC3F87"/>
    <w:rsid w:val="00EC4F1A"/>
    <w:rsid w:val="00EC56BE"/>
    <w:rsid w:val="00EC5DB9"/>
    <w:rsid w:val="00EC62E1"/>
    <w:rsid w:val="00EC682F"/>
    <w:rsid w:val="00EC6846"/>
    <w:rsid w:val="00EC76FF"/>
    <w:rsid w:val="00ED02FB"/>
    <w:rsid w:val="00ED039D"/>
    <w:rsid w:val="00ED1984"/>
    <w:rsid w:val="00ED1ED9"/>
    <w:rsid w:val="00ED21B9"/>
    <w:rsid w:val="00ED23B8"/>
    <w:rsid w:val="00ED279D"/>
    <w:rsid w:val="00ED2E94"/>
    <w:rsid w:val="00ED33C7"/>
    <w:rsid w:val="00ED3E06"/>
    <w:rsid w:val="00ED41E4"/>
    <w:rsid w:val="00ED4599"/>
    <w:rsid w:val="00ED4EE0"/>
    <w:rsid w:val="00ED54CC"/>
    <w:rsid w:val="00ED5C85"/>
    <w:rsid w:val="00ED67BB"/>
    <w:rsid w:val="00ED7483"/>
    <w:rsid w:val="00ED78C6"/>
    <w:rsid w:val="00ED7F5B"/>
    <w:rsid w:val="00EE050A"/>
    <w:rsid w:val="00EE1617"/>
    <w:rsid w:val="00EE1ADD"/>
    <w:rsid w:val="00EE2336"/>
    <w:rsid w:val="00EE2F9D"/>
    <w:rsid w:val="00EE3756"/>
    <w:rsid w:val="00EE3AA7"/>
    <w:rsid w:val="00EE531E"/>
    <w:rsid w:val="00EE59D1"/>
    <w:rsid w:val="00EE61F6"/>
    <w:rsid w:val="00EE709F"/>
    <w:rsid w:val="00EE7418"/>
    <w:rsid w:val="00EE7F65"/>
    <w:rsid w:val="00EF06AC"/>
    <w:rsid w:val="00EF08F3"/>
    <w:rsid w:val="00EF1243"/>
    <w:rsid w:val="00EF126C"/>
    <w:rsid w:val="00EF1832"/>
    <w:rsid w:val="00EF198C"/>
    <w:rsid w:val="00EF2A78"/>
    <w:rsid w:val="00EF4DED"/>
    <w:rsid w:val="00EF4ED5"/>
    <w:rsid w:val="00EF536C"/>
    <w:rsid w:val="00EF5E02"/>
    <w:rsid w:val="00EF6E2B"/>
    <w:rsid w:val="00EF795F"/>
    <w:rsid w:val="00EF7FE3"/>
    <w:rsid w:val="00F020C0"/>
    <w:rsid w:val="00F030E0"/>
    <w:rsid w:val="00F03791"/>
    <w:rsid w:val="00F046F5"/>
    <w:rsid w:val="00F0488D"/>
    <w:rsid w:val="00F04E97"/>
    <w:rsid w:val="00F0585A"/>
    <w:rsid w:val="00F061B6"/>
    <w:rsid w:val="00F06489"/>
    <w:rsid w:val="00F066D6"/>
    <w:rsid w:val="00F11CE6"/>
    <w:rsid w:val="00F1206D"/>
    <w:rsid w:val="00F128F4"/>
    <w:rsid w:val="00F12A2D"/>
    <w:rsid w:val="00F13A14"/>
    <w:rsid w:val="00F14277"/>
    <w:rsid w:val="00F14373"/>
    <w:rsid w:val="00F14526"/>
    <w:rsid w:val="00F14A41"/>
    <w:rsid w:val="00F14B3E"/>
    <w:rsid w:val="00F15351"/>
    <w:rsid w:val="00F20B98"/>
    <w:rsid w:val="00F24152"/>
    <w:rsid w:val="00F25A2B"/>
    <w:rsid w:val="00F266FF"/>
    <w:rsid w:val="00F2786B"/>
    <w:rsid w:val="00F27B42"/>
    <w:rsid w:val="00F302F8"/>
    <w:rsid w:val="00F303C4"/>
    <w:rsid w:val="00F31D12"/>
    <w:rsid w:val="00F31E48"/>
    <w:rsid w:val="00F320D7"/>
    <w:rsid w:val="00F35505"/>
    <w:rsid w:val="00F35C20"/>
    <w:rsid w:val="00F3695C"/>
    <w:rsid w:val="00F37260"/>
    <w:rsid w:val="00F375C5"/>
    <w:rsid w:val="00F37D05"/>
    <w:rsid w:val="00F40899"/>
    <w:rsid w:val="00F40E95"/>
    <w:rsid w:val="00F4110A"/>
    <w:rsid w:val="00F41ABF"/>
    <w:rsid w:val="00F4376B"/>
    <w:rsid w:val="00F43CB1"/>
    <w:rsid w:val="00F44221"/>
    <w:rsid w:val="00F4472E"/>
    <w:rsid w:val="00F44A91"/>
    <w:rsid w:val="00F44BC7"/>
    <w:rsid w:val="00F44C92"/>
    <w:rsid w:val="00F4566F"/>
    <w:rsid w:val="00F465D7"/>
    <w:rsid w:val="00F465E7"/>
    <w:rsid w:val="00F4761D"/>
    <w:rsid w:val="00F519F0"/>
    <w:rsid w:val="00F52B77"/>
    <w:rsid w:val="00F54345"/>
    <w:rsid w:val="00F56660"/>
    <w:rsid w:val="00F60893"/>
    <w:rsid w:val="00F60AE9"/>
    <w:rsid w:val="00F60D45"/>
    <w:rsid w:val="00F60E2E"/>
    <w:rsid w:val="00F611DB"/>
    <w:rsid w:val="00F6162B"/>
    <w:rsid w:val="00F6174E"/>
    <w:rsid w:val="00F623B9"/>
    <w:rsid w:val="00F629A7"/>
    <w:rsid w:val="00F63299"/>
    <w:rsid w:val="00F6368B"/>
    <w:rsid w:val="00F63A86"/>
    <w:rsid w:val="00F640CC"/>
    <w:rsid w:val="00F64616"/>
    <w:rsid w:val="00F64EEB"/>
    <w:rsid w:val="00F65F54"/>
    <w:rsid w:val="00F66E13"/>
    <w:rsid w:val="00F67354"/>
    <w:rsid w:val="00F701E9"/>
    <w:rsid w:val="00F70336"/>
    <w:rsid w:val="00F71872"/>
    <w:rsid w:val="00F71F80"/>
    <w:rsid w:val="00F7263A"/>
    <w:rsid w:val="00F729E2"/>
    <w:rsid w:val="00F72E0A"/>
    <w:rsid w:val="00F75821"/>
    <w:rsid w:val="00F7617D"/>
    <w:rsid w:val="00F772C7"/>
    <w:rsid w:val="00F77C40"/>
    <w:rsid w:val="00F77E2E"/>
    <w:rsid w:val="00F8080A"/>
    <w:rsid w:val="00F819AE"/>
    <w:rsid w:val="00F81C34"/>
    <w:rsid w:val="00F822AF"/>
    <w:rsid w:val="00F82EBD"/>
    <w:rsid w:val="00F82FA8"/>
    <w:rsid w:val="00F8303B"/>
    <w:rsid w:val="00F83F9E"/>
    <w:rsid w:val="00F84008"/>
    <w:rsid w:val="00F86C33"/>
    <w:rsid w:val="00F86CDF"/>
    <w:rsid w:val="00F876C7"/>
    <w:rsid w:val="00F90D15"/>
    <w:rsid w:val="00F90E56"/>
    <w:rsid w:val="00F92DA0"/>
    <w:rsid w:val="00F93205"/>
    <w:rsid w:val="00F9344B"/>
    <w:rsid w:val="00F94612"/>
    <w:rsid w:val="00F9728C"/>
    <w:rsid w:val="00FA0AC6"/>
    <w:rsid w:val="00FA1C49"/>
    <w:rsid w:val="00FA2577"/>
    <w:rsid w:val="00FA2E98"/>
    <w:rsid w:val="00FA3DFC"/>
    <w:rsid w:val="00FA5735"/>
    <w:rsid w:val="00FA6061"/>
    <w:rsid w:val="00FA682D"/>
    <w:rsid w:val="00FA6A82"/>
    <w:rsid w:val="00FA781B"/>
    <w:rsid w:val="00FA7EE2"/>
    <w:rsid w:val="00FB067B"/>
    <w:rsid w:val="00FB1363"/>
    <w:rsid w:val="00FB1B88"/>
    <w:rsid w:val="00FB2158"/>
    <w:rsid w:val="00FB32CD"/>
    <w:rsid w:val="00FB3C96"/>
    <w:rsid w:val="00FB3CD2"/>
    <w:rsid w:val="00FB4B8C"/>
    <w:rsid w:val="00FB63F8"/>
    <w:rsid w:val="00FB6514"/>
    <w:rsid w:val="00FB6D57"/>
    <w:rsid w:val="00FB6F92"/>
    <w:rsid w:val="00FB7A46"/>
    <w:rsid w:val="00FB7B56"/>
    <w:rsid w:val="00FC05A7"/>
    <w:rsid w:val="00FC0609"/>
    <w:rsid w:val="00FC0C52"/>
    <w:rsid w:val="00FC1053"/>
    <w:rsid w:val="00FC237E"/>
    <w:rsid w:val="00FC27DF"/>
    <w:rsid w:val="00FC2B05"/>
    <w:rsid w:val="00FC2F23"/>
    <w:rsid w:val="00FC33F2"/>
    <w:rsid w:val="00FC41B5"/>
    <w:rsid w:val="00FC486B"/>
    <w:rsid w:val="00FC57AD"/>
    <w:rsid w:val="00FC6DD6"/>
    <w:rsid w:val="00FD02F2"/>
    <w:rsid w:val="00FD1C06"/>
    <w:rsid w:val="00FD2999"/>
    <w:rsid w:val="00FD34FA"/>
    <w:rsid w:val="00FD39DE"/>
    <w:rsid w:val="00FD3F57"/>
    <w:rsid w:val="00FD434E"/>
    <w:rsid w:val="00FD43B1"/>
    <w:rsid w:val="00FD47F3"/>
    <w:rsid w:val="00FD50E8"/>
    <w:rsid w:val="00FD5342"/>
    <w:rsid w:val="00FD5838"/>
    <w:rsid w:val="00FD62F6"/>
    <w:rsid w:val="00FD654B"/>
    <w:rsid w:val="00FD6C89"/>
    <w:rsid w:val="00FD7D56"/>
    <w:rsid w:val="00FD7EE4"/>
    <w:rsid w:val="00FD7F2B"/>
    <w:rsid w:val="00FE0A43"/>
    <w:rsid w:val="00FE191C"/>
    <w:rsid w:val="00FE3C13"/>
    <w:rsid w:val="00FE44C5"/>
    <w:rsid w:val="00FE4C00"/>
    <w:rsid w:val="00FE7412"/>
    <w:rsid w:val="00FE77A1"/>
    <w:rsid w:val="00FF07DE"/>
    <w:rsid w:val="00FF14A6"/>
    <w:rsid w:val="00FF14AB"/>
    <w:rsid w:val="00FF2AEB"/>
    <w:rsid w:val="00FF2DE6"/>
    <w:rsid w:val="00FF3051"/>
    <w:rsid w:val="00FF35B4"/>
    <w:rsid w:val="00FF39FD"/>
    <w:rsid w:val="00FF3E61"/>
    <w:rsid w:val="00FF4462"/>
    <w:rsid w:val="00FF4F25"/>
    <w:rsid w:val="00FF5870"/>
    <w:rsid w:val="00FF6959"/>
    <w:rsid w:val="00FF7291"/>
    <w:rsid w:val="00FF762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colormru v:ext="edit" colors="#77f95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qFormat="1"/>
    <w:lsdException w:name="heading 3" w:semiHidden="0" w:unhideWhenUsed="0"/>
    <w:lsdException w:name="heading 4" w:semiHidden="0" w:unhideWhenUsed="0"/>
    <w:lsdException w:name="heading 5" w:semiHidden="0" w:unhideWhenUsed="0"/>
    <w:lsdException w:name="heading 6" w:semiHidden="0" w:unhideWhenUsed="0"/>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lsdException w:name="Normal (Web)" w:uiPriority="99"/>
    <w:lsdException w:name="No List" w:uiPriority="99"/>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next w:val="noindent"/>
    <w:qFormat/>
    <w:rsid w:val="009E6604"/>
  </w:style>
  <w:style w:type="paragraph" w:styleId="Heading1">
    <w:name w:val="heading 1"/>
    <w:basedOn w:val="Normal"/>
    <w:next w:val="Normal"/>
    <w:link w:val="Heading1Char"/>
    <w:qFormat/>
    <w:rsid w:val="00880118"/>
    <w:pPr>
      <w:keepNext/>
      <w:widowControl w:val="0"/>
      <w:numPr>
        <w:numId w:val="11"/>
      </w:numPr>
      <w:tabs>
        <w:tab w:val="left" w:pos="360"/>
      </w:tabs>
      <w:overflowPunct w:val="0"/>
      <w:autoSpaceDE w:val="0"/>
      <w:autoSpaceDN w:val="0"/>
      <w:adjustRightInd w:val="0"/>
      <w:spacing w:after="360"/>
      <w:jc w:val="center"/>
      <w:textAlignment w:val="baseline"/>
      <w:outlineLvl w:val="0"/>
    </w:pPr>
    <w:rPr>
      <w:rFonts w:cs="Arial"/>
      <w:b/>
      <w:bCs/>
      <w:caps/>
      <w:snapToGrid w:val="0"/>
      <w:kern w:val="32"/>
      <w:sz w:val="28"/>
      <w:szCs w:val="28"/>
    </w:rPr>
  </w:style>
  <w:style w:type="paragraph" w:styleId="Heading2">
    <w:name w:val="heading 2"/>
    <w:basedOn w:val="Normal"/>
    <w:next w:val="Normal"/>
    <w:link w:val="Heading2Char"/>
    <w:qFormat/>
    <w:rsid w:val="00B8315E"/>
    <w:pPr>
      <w:keepNext/>
      <w:numPr>
        <w:ilvl w:val="1"/>
        <w:numId w:val="11"/>
      </w:numPr>
      <w:tabs>
        <w:tab w:val="left" w:pos="547"/>
      </w:tabs>
      <w:spacing w:before="240" w:after="240"/>
      <w:outlineLvl w:val="1"/>
    </w:pPr>
    <w:rPr>
      <w:rFonts w:ascii="Times New Roman Bold" w:hAnsi="Times New Roman Bold" w:cs="Arial"/>
      <w:b/>
      <w:bCs/>
      <w:szCs w:val="28"/>
    </w:rPr>
  </w:style>
  <w:style w:type="paragraph" w:styleId="Heading3">
    <w:name w:val="heading 3"/>
    <w:basedOn w:val="Normal"/>
    <w:next w:val="Normal"/>
    <w:link w:val="Heading3Char"/>
    <w:qFormat/>
    <w:rsid w:val="001865DB"/>
    <w:pPr>
      <w:keepNext/>
      <w:widowControl w:val="0"/>
      <w:numPr>
        <w:ilvl w:val="2"/>
        <w:numId w:val="11"/>
      </w:numPr>
      <w:tabs>
        <w:tab w:val="left" w:pos="756"/>
      </w:tabs>
      <w:overflowPunct w:val="0"/>
      <w:autoSpaceDE w:val="0"/>
      <w:autoSpaceDN w:val="0"/>
      <w:adjustRightInd w:val="0"/>
      <w:spacing w:before="240" w:after="240"/>
      <w:textAlignment w:val="baseline"/>
      <w:outlineLvl w:val="2"/>
    </w:pPr>
    <w:rPr>
      <w:rFonts w:cs="Arial"/>
      <w:b/>
      <w:bCs/>
      <w:snapToGrid w:val="0"/>
      <w:sz w:val="22"/>
    </w:rPr>
  </w:style>
  <w:style w:type="paragraph" w:styleId="Heading4">
    <w:name w:val="heading 4"/>
    <w:basedOn w:val="Normal"/>
    <w:next w:val="Normal"/>
    <w:link w:val="Heading4Char"/>
    <w:qFormat/>
    <w:rsid w:val="001865DB"/>
    <w:pPr>
      <w:keepNext/>
      <w:numPr>
        <w:ilvl w:val="3"/>
        <w:numId w:val="11"/>
      </w:numPr>
      <w:tabs>
        <w:tab w:val="left" w:pos="900"/>
      </w:tabs>
      <w:spacing w:before="240" w:after="240"/>
      <w:outlineLvl w:val="3"/>
    </w:pPr>
    <w:rPr>
      <w:b/>
      <w:bCs/>
      <w:sz w:val="22"/>
    </w:rPr>
  </w:style>
  <w:style w:type="paragraph" w:styleId="Heading5">
    <w:name w:val="heading 5"/>
    <w:basedOn w:val="Normal"/>
    <w:next w:val="Normal"/>
    <w:link w:val="Heading5Char"/>
    <w:qFormat/>
    <w:rsid w:val="008F4540"/>
    <w:pPr>
      <w:numPr>
        <w:ilvl w:val="4"/>
        <w:numId w:val="13"/>
      </w:numPr>
      <w:spacing w:before="240" w:after="60"/>
      <w:outlineLvl w:val="4"/>
    </w:pPr>
    <w:rPr>
      <w:sz w:val="22"/>
      <w:szCs w:val="20"/>
    </w:rPr>
  </w:style>
  <w:style w:type="paragraph" w:styleId="Heading6">
    <w:name w:val="heading 6"/>
    <w:basedOn w:val="Normal"/>
    <w:next w:val="Normal"/>
    <w:link w:val="Heading6Char"/>
    <w:qFormat/>
    <w:rsid w:val="008F4540"/>
    <w:pPr>
      <w:numPr>
        <w:ilvl w:val="5"/>
        <w:numId w:val="13"/>
      </w:numPr>
      <w:spacing w:before="240" w:after="60"/>
      <w:outlineLvl w:val="5"/>
    </w:pPr>
    <w:rPr>
      <w:i/>
      <w:sz w:val="22"/>
      <w:szCs w:val="20"/>
    </w:rPr>
  </w:style>
  <w:style w:type="paragraph" w:styleId="Heading7">
    <w:name w:val="heading 7"/>
    <w:basedOn w:val="APPENDIX"/>
    <w:next w:val="Normal"/>
    <w:link w:val="Heading7Char"/>
    <w:qFormat/>
    <w:rsid w:val="00C450D9"/>
    <w:pPr>
      <w:numPr>
        <w:numId w:val="15"/>
      </w:numPr>
      <w:outlineLvl w:val="6"/>
    </w:pPr>
    <w:rPr>
      <w:b w:val="0"/>
      <w:sz w:val="24"/>
    </w:rPr>
  </w:style>
  <w:style w:type="paragraph" w:styleId="Heading8">
    <w:name w:val="heading 8"/>
    <w:basedOn w:val="Normal"/>
    <w:next w:val="Normal"/>
    <w:link w:val="Heading8Char"/>
    <w:qFormat/>
    <w:rsid w:val="008F4540"/>
    <w:pPr>
      <w:numPr>
        <w:ilvl w:val="7"/>
        <w:numId w:val="13"/>
      </w:numPr>
      <w:spacing w:before="240" w:after="60"/>
      <w:outlineLvl w:val="7"/>
    </w:pPr>
    <w:rPr>
      <w:rFonts w:ascii="Arial" w:hAnsi="Arial"/>
      <w:i/>
      <w:sz w:val="20"/>
      <w:szCs w:val="20"/>
    </w:rPr>
  </w:style>
  <w:style w:type="paragraph" w:styleId="Heading9">
    <w:name w:val="heading 9"/>
    <w:basedOn w:val="Normal"/>
    <w:next w:val="Normal"/>
    <w:link w:val="Heading9Char"/>
    <w:qFormat/>
    <w:rsid w:val="008F4540"/>
    <w:pPr>
      <w:numPr>
        <w:ilvl w:val="8"/>
        <w:numId w:val="13"/>
      </w:num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158E5"/>
    <w:pPr>
      <w:tabs>
        <w:tab w:val="center" w:pos="4320"/>
        <w:tab w:val="right" w:pos="8640"/>
      </w:tabs>
      <w:jc w:val="center"/>
    </w:pPr>
    <w:rPr>
      <w:b/>
      <w:caps/>
      <w:sz w:val="32"/>
      <w:szCs w:val="32"/>
    </w:rPr>
  </w:style>
  <w:style w:type="paragraph" w:customStyle="1" w:styleId="Style1">
    <w:name w:val="Style1"/>
    <w:basedOn w:val="Normal"/>
    <w:rsid w:val="003158E5"/>
    <w:pPr>
      <w:keepNext/>
      <w:tabs>
        <w:tab w:val="left" w:pos="720"/>
        <w:tab w:val="num" w:pos="1080"/>
      </w:tabs>
      <w:spacing w:before="360" w:after="240"/>
      <w:ind w:left="792" w:hanging="432"/>
      <w:outlineLvl w:val="1"/>
    </w:pPr>
    <w:rPr>
      <w:rFonts w:ascii="Arial" w:hAnsi="Arial"/>
      <w:b/>
      <w:sz w:val="28"/>
    </w:rPr>
  </w:style>
  <w:style w:type="paragraph" w:customStyle="1" w:styleId="ORNLHeading2">
    <w:name w:val="ORNL Heading 2"/>
    <w:basedOn w:val="Heading2"/>
    <w:autoRedefine/>
    <w:rsid w:val="003158E5"/>
    <w:pPr>
      <w:spacing w:before="360"/>
      <w:outlineLvl w:val="0"/>
    </w:pPr>
    <w:rPr>
      <w:i/>
      <w:caps/>
    </w:rPr>
  </w:style>
  <w:style w:type="paragraph" w:customStyle="1" w:styleId="noindent">
    <w:name w:val="noindent"/>
    <w:basedOn w:val="Normal"/>
    <w:rsid w:val="003158E5"/>
    <w:pPr>
      <w:spacing w:line="240" w:lineRule="exact"/>
      <w:jc w:val="both"/>
    </w:pPr>
    <w:rPr>
      <w:rFonts w:ascii="Times" w:hAnsi="Times"/>
    </w:rPr>
  </w:style>
  <w:style w:type="paragraph" w:styleId="PlainText">
    <w:name w:val="Plain Text"/>
    <w:basedOn w:val="Normal"/>
    <w:link w:val="PlainTextChar"/>
    <w:rsid w:val="003158E5"/>
    <w:rPr>
      <w:rFonts w:ascii="Courier New" w:hAnsi="Courier New"/>
    </w:rPr>
  </w:style>
  <w:style w:type="paragraph" w:styleId="BlockText">
    <w:name w:val="Block Text"/>
    <w:basedOn w:val="Normal"/>
    <w:rsid w:val="003158E5"/>
    <w:pPr>
      <w:spacing w:after="120"/>
      <w:ind w:left="1440" w:right="1440"/>
    </w:pPr>
  </w:style>
  <w:style w:type="paragraph" w:styleId="BodyText">
    <w:name w:val="Body Text"/>
    <w:basedOn w:val="Normal"/>
    <w:link w:val="BodyTextChar"/>
    <w:rsid w:val="003158E5"/>
  </w:style>
  <w:style w:type="paragraph" w:styleId="BodyText2">
    <w:name w:val="Body Text 2"/>
    <w:basedOn w:val="Normal"/>
    <w:link w:val="BodyText2Char"/>
    <w:rsid w:val="003158E5"/>
    <w:pPr>
      <w:spacing w:after="120" w:line="480" w:lineRule="auto"/>
    </w:pPr>
  </w:style>
  <w:style w:type="paragraph" w:styleId="BodyText3">
    <w:name w:val="Body Text 3"/>
    <w:basedOn w:val="Normal"/>
    <w:link w:val="BodyText3Char"/>
    <w:rsid w:val="003158E5"/>
    <w:pPr>
      <w:spacing w:after="120"/>
    </w:pPr>
    <w:rPr>
      <w:sz w:val="16"/>
    </w:rPr>
  </w:style>
  <w:style w:type="paragraph" w:styleId="BodyTextFirstIndent">
    <w:name w:val="Body Text First Indent"/>
    <w:basedOn w:val="BodyText"/>
    <w:link w:val="BodyTextFirstIndentChar"/>
    <w:rsid w:val="003158E5"/>
    <w:pPr>
      <w:ind w:firstLine="210"/>
    </w:pPr>
  </w:style>
  <w:style w:type="paragraph" w:styleId="BodyTextIndent">
    <w:name w:val="Body Text Indent"/>
    <w:basedOn w:val="Normal"/>
    <w:link w:val="BodyTextIndentChar"/>
    <w:rsid w:val="003158E5"/>
    <w:pPr>
      <w:ind w:left="360"/>
    </w:pPr>
  </w:style>
  <w:style w:type="paragraph" w:styleId="BodyTextFirstIndent2">
    <w:name w:val="Body Text First Indent 2"/>
    <w:basedOn w:val="BodyTextIndent"/>
    <w:link w:val="BodyTextFirstIndent2Char"/>
    <w:rsid w:val="003158E5"/>
    <w:pPr>
      <w:ind w:firstLine="210"/>
    </w:pPr>
  </w:style>
  <w:style w:type="paragraph" w:styleId="BodyTextIndent2">
    <w:name w:val="Body Text Indent 2"/>
    <w:basedOn w:val="Normal"/>
    <w:link w:val="BodyTextIndent2Char"/>
    <w:rsid w:val="003158E5"/>
    <w:pPr>
      <w:spacing w:after="120" w:line="480" w:lineRule="auto"/>
      <w:ind w:left="360"/>
    </w:pPr>
  </w:style>
  <w:style w:type="paragraph" w:styleId="BodyTextIndent3">
    <w:name w:val="Body Text Indent 3"/>
    <w:basedOn w:val="Normal"/>
    <w:link w:val="BodyTextIndent3Char"/>
    <w:rsid w:val="003158E5"/>
    <w:pPr>
      <w:spacing w:after="120"/>
      <w:ind w:left="360"/>
    </w:pPr>
    <w:rPr>
      <w:sz w:val="16"/>
    </w:rPr>
  </w:style>
  <w:style w:type="paragraph" w:styleId="Caption">
    <w:name w:val="caption"/>
    <w:aliases w:val="Caption Figures"/>
    <w:basedOn w:val="Normal"/>
    <w:next w:val="Normal"/>
    <w:uiPriority w:val="35"/>
    <w:qFormat/>
    <w:rsid w:val="00F56660"/>
    <w:pPr>
      <w:tabs>
        <w:tab w:val="left" w:pos="1152"/>
      </w:tabs>
      <w:spacing w:before="120"/>
      <w:jc w:val="center"/>
    </w:pPr>
    <w:rPr>
      <w:b/>
      <w:sz w:val="20"/>
      <w:szCs w:val="22"/>
    </w:rPr>
  </w:style>
  <w:style w:type="paragraph" w:styleId="Closing">
    <w:name w:val="Closing"/>
    <w:basedOn w:val="Normal"/>
    <w:link w:val="ClosingChar"/>
    <w:rsid w:val="003158E5"/>
    <w:pPr>
      <w:ind w:left="4320"/>
    </w:pPr>
  </w:style>
  <w:style w:type="paragraph" w:styleId="CommentText">
    <w:name w:val="annotation text"/>
    <w:basedOn w:val="Normal"/>
    <w:link w:val="CommentTextChar"/>
    <w:uiPriority w:val="99"/>
    <w:semiHidden/>
    <w:rsid w:val="003158E5"/>
  </w:style>
  <w:style w:type="paragraph" w:styleId="Date">
    <w:name w:val="Date"/>
    <w:basedOn w:val="Normal"/>
    <w:next w:val="Normal"/>
    <w:link w:val="DateChar"/>
    <w:rsid w:val="003158E5"/>
  </w:style>
  <w:style w:type="paragraph" w:styleId="DocumentMap">
    <w:name w:val="Document Map"/>
    <w:basedOn w:val="Normal"/>
    <w:link w:val="DocumentMapChar"/>
    <w:uiPriority w:val="99"/>
    <w:rsid w:val="003158E5"/>
    <w:pPr>
      <w:shd w:val="clear" w:color="auto" w:fill="000080"/>
    </w:pPr>
    <w:rPr>
      <w:rFonts w:ascii="Tahoma" w:hAnsi="Tahoma"/>
    </w:rPr>
  </w:style>
  <w:style w:type="paragraph" w:styleId="EndnoteText">
    <w:name w:val="endnote text"/>
    <w:basedOn w:val="Normal"/>
    <w:link w:val="EndnoteTextChar"/>
    <w:semiHidden/>
    <w:rsid w:val="003158E5"/>
  </w:style>
  <w:style w:type="paragraph" w:styleId="EnvelopeAddress">
    <w:name w:val="envelope address"/>
    <w:basedOn w:val="Normal"/>
    <w:rsid w:val="003158E5"/>
    <w:pPr>
      <w:framePr w:w="7920" w:h="1980" w:hRule="exact" w:hSpace="180" w:wrap="auto" w:hAnchor="page" w:xAlign="center" w:yAlign="bottom"/>
      <w:ind w:left="2880"/>
    </w:pPr>
    <w:rPr>
      <w:rFonts w:ascii="Arial" w:hAnsi="Arial"/>
    </w:rPr>
  </w:style>
  <w:style w:type="paragraph" w:styleId="EnvelopeReturn">
    <w:name w:val="envelope return"/>
    <w:basedOn w:val="Normal"/>
    <w:rsid w:val="003158E5"/>
    <w:rPr>
      <w:rFonts w:ascii="Arial" w:hAnsi="Arial"/>
    </w:rPr>
  </w:style>
  <w:style w:type="paragraph" w:styleId="Footer">
    <w:name w:val="footer"/>
    <w:basedOn w:val="Normal"/>
    <w:link w:val="FooterChar"/>
    <w:uiPriority w:val="99"/>
    <w:rsid w:val="003158E5"/>
    <w:pPr>
      <w:tabs>
        <w:tab w:val="center" w:pos="4320"/>
        <w:tab w:val="right" w:pos="8640"/>
      </w:tabs>
    </w:pPr>
  </w:style>
  <w:style w:type="paragraph" w:styleId="FootnoteText">
    <w:name w:val="footnote text"/>
    <w:basedOn w:val="Normal"/>
    <w:link w:val="FootnoteTextChar"/>
    <w:rsid w:val="003158E5"/>
  </w:style>
  <w:style w:type="paragraph" w:styleId="Index1">
    <w:name w:val="index 1"/>
    <w:basedOn w:val="Normal"/>
    <w:next w:val="Normal"/>
    <w:autoRedefine/>
    <w:semiHidden/>
    <w:rsid w:val="003158E5"/>
    <w:pPr>
      <w:ind w:left="200" w:hanging="200"/>
    </w:pPr>
  </w:style>
  <w:style w:type="paragraph" w:styleId="Index2">
    <w:name w:val="index 2"/>
    <w:basedOn w:val="Normal"/>
    <w:next w:val="Normal"/>
    <w:autoRedefine/>
    <w:semiHidden/>
    <w:rsid w:val="003158E5"/>
    <w:pPr>
      <w:ind w:left="400" w:hanging="200"/>
    </w:pPr>
  </w:style>
  <w:style w:type="paragraph" w:styleId="Index3">
    <w:name w:val="index 3"/>
    <w:basedOn w:val="Normal"/>
    <w:next w:val="Normal"/>
    <w:autoRedefine/>
    <w:semiHidden/>
    <w:rsid w:val="003158E5"/>
    <w:pPr>
      <w:ind w:left="600" w:hanging="200"/>
    </w:pPr>
  </w:style>
  <w:style w:type="paragraph" w:styleId="Index4">
    <w:name w:val="index 4"/>
    <w:basedOn w:val="Normal"/>
    <w:next w:val="Normal"/>
    <w:autoRedefine/>
    <w:semiHidden/>
    <w:rsid w:val="003158E5"/>
    <w:pPr>
      <w:ind w:left="800" w:hanging="200"/>
    </w:pPr>
  </w:style>
  <w:style w:type="paragraph" w:styleId="Index5">
    <w:name w:val="index 5"/>
    <w:basedOn w:val="Normal"/>
    <w:next w:val="Normal"/>
    <w:autoRedefine/>
    <w:semiHidden/>
    <w:rsid w:val="003158E5"/>
    <w:pPr>
      <w:ind w:left="1000" w:hanging="200"/>
    </w:pPr>
  </w:style>
  <w:style w:type="paragraph" w:styleId="Index6">
    <w:name w:val="index 6"/>
    <w:basedOn w:val="Normal"/>
    <w:next w:val="Normal"/>
    <w:autoRedefine/>
    <w:semiHidden/>
    <w:rsid w:val="003158E5"/>
    <w:pPr>
      <w:ind w:left="1200" w:hanging="200"/>
    </w:pPr>
  </w:style>
  <w:style w:type="paragraph" w:styleId="Index7">
    <w:name w:val="index 7"/>
    <w:basedOn w:val="Normal"/>
    <w:next w:val="Normal"/>
    <w:autoRedefine/>
    <w:semiHidden/>
    <w:rsid w:val="003158E5"/>
    <w:pPr>
      <w:ind w:left="1400" w:hanging="200"/>
    </w:pPr>
  </w:style>
  <w:style w:type="paragraph" w:styleId="Index8">
    <w:name w:val="index 8"/>
    <w:basedOn w:val="Normal"/>
    <w:next w:val="Normal"/>
    <w:autoRedefine/>
    <w:semiHidden/>
    <w:rsid w:val="003158E5"/>
    <w:pPr>
      <w:ind w:left="1600" w:hanging="200"/>
    </w:pPr>
  </w:style>
  <w:style w:type="paragraph" w:styleId="Index9">
    <w:name w:val="index 9"/>
    <w:basedOn w:val="Normal"/>
    <w:next w:val="Normal"/>
    <w:autoRedefine/>
    <w:semiHidden/>
    <w:rsid w:val="003158E5"/>
    <w:pPr>
      <w:ind w:left="1800" w:hanging="200"/>
    </w:pPr>
  </w:style>
  <w:style w:type="paragraph" w:styleId="IndexHeading">
    <w:name w:val="index heading"/>
    <w:basedOn w:val="Normal"/>
    <w:next w:val="Index1"/>
    <w:semiHidden/>
    <w:rsid w:val="003158E5"/>
    <w:rPr>
      <w:rFonts w:ascii="Arial" w:hAnsi="Arial"/>
      <w:b/>
    </w:rPr>
  </w:style>
  <w:style w:type="paragraph" w:styleId="List">
    <w:name w:val="List"/>
    <w:basedOn w:val="Normal"/>
    <w:rsid w:val="003158E5"/>
    <w:pPr>
      <w:ind w:left="360" w:hanging="360"/>
    </w:pPr>
  </w:style>
  <w:style w:type="paragraph" w:styleId="List2">
    <w:name w:val="List 2"/>
    <w:basedOn w:val="Normal"/>
    <w:rsid w:val="003158E5"/>
    <w:pPr>
      <w:ind w:left="720" w:hanging="360"/>
    </w:pPr>
  </w:style>
  <w:style w:type="paragraph" w:styleId="List3">
    <w:name w:val="List 3"/>
    <w:basedOn w:val="Normal"/>
    <w:rsid w:val="003158E5"/>
    <w:pPr>
      <w:ind w:left="1080" w:hanging="360"/>
    </w:pPr>
  </w:style>
  <w:style w:type="paragraph" w:styleId="List4">
    <w:name w:val="List 4"/>
    <w:basedOn w:val="Normal"/>
    <w:rsid w:val="003158E5"/>
    <w:pPr>
      <w:ind w:left="1440" w:hanging="360"/>
    </w:pPr>
  </w:style>
  <w:style w:type="paragraph" w:styleId="List5">
    <w:name w:val="List 5"/>
    <w:basedOn w:val="Normal"/>
    <w:rsid w:val="003158E5"/>
    <w:pPr>
      <w:ind w:left="1800" w:hanging="360"/>
    </w:pPr>
  </w:style>
  <w:style w:type="paragraph" w:styleId="ListBullet">
    <w:name w:val="List Bullet"/>
    <w:basedOn w:val="Normal"/>
    <w:autoRedefine/>
    <w:rsid w:val="003158E5"/>
    <w:pPr>
      <w:numPr>
        <w:numId w:val="1"/>
      </w:numPr>
    </w:pPr>
  </w:style>
  <w:style w:type="paragraph" w:styleId="ListBullet2">
    <w:name w:val="List Bullet 2"/>
    <w:basedOn w:val="Normal"/>
    <w:autoRedefine/>
    <w:rsid w:val="003158E5"/>
    <w:pPr>
      <w:numPr>
        <w:numId w:val="2"/>
      </w:numPr>
    </w:pPr>
  </w:style>
  <w:style w:type="paragraph" w:styleId="ListBullet3">
    <w:name w:val="List Bullet 3"/>
    <w:basedOn w:val="Normal"/>
    <w:autoRedefine/>
    <w:rsid w:val="003158E5"/>
    <w:pPr>
      <w:numPr>
        <w:numId w:val="3"/>
      </w:numPr>
    </w:pPr>
  </w:style>
  <w:style w:type="paragraph" w:styleId="ListBullet4">
    <w:name w:val="List Bullet 4"/>
    <w:basedOn w:val="Normal"/>
    <w:autoRedefine/>
    <w:rsid w:val="003158E5"/>
    <w:pPr>
      <w:numPr>
        <w:numId w:val="4"/>
      </w:numPr>
    </w:pPr>
  </w:style>
  <w:style w:type="paragraph" w:styleId="ListBullet5">
    <w:name w:val="List Bullet 5"/>
    <w:basedOn w:val="Normal"/>
    <w:autoRedefine/>
    <w:rsid w:val="003158E5"/>
    <w:pPr>
      <w:numPr>
        <w:numId w:val="5"/>
      </w:numPr>
    </w:pPr>
  </w:style>
  <w:style w:type="paragraph" w:styleId="ListContinue">
    <w:name w:val="List Continue"/>
    <w:basedOn w:val="Normal"/>
    <w:rsid w:val="003158E5"/>
    <w:pPr>
      <w:spacing w:after="120"/>
      <w:ind w:left="360"/>
    </w:pPr>
  </w:style>
  <w:style w:type="paragraph" w:styleId="ListContinue2">
    <w:name w:val="List Continue 2"/>
    <w:basedOn w:val="Normal"/>
    <w:rsid w:val="003158E5"/>
    <w:pPr>
      <w:spacing w:after="120"/>
      <w:ind w:left="720"/>
    </w:pPr>
  </w:style>
  <w:style w:type="paragraph" w:styleId="ListContinue3">
    <w:name w:val="List Continue 3"/>
    <w:basedOn w:val="Normal"/>
    <w:rsid w:val="003158E5"/>
    <w:pPr>
      <w:spacing w:after="120"/>
      <w:ind w:left="1080"/>
    </w:pPr>
  </w:style>
  <w:style w:type="paragraph" w:styleId="ListContinue4">
    <w:name w:val="List Continue 4"/>
    <w:basedOn w:val="Normal"/>
    <w:rsid w:val="003158E5"/>
    <w:pPr>
      <w:spacing w:after="120"/>
      <w:ind w:left="1440"/>
    </w:pPr>
  </w:style>
  <w:style w:type="paragraph" w:styleId="ListContinue5">
    <w:name w:val="List Continue 5"/>
    <w:basedOn w:val="Normal"/>
    <w:rsid w:val="003158E5"/>
    <w:pPr>
      <w:spacing w:after="120"/>
      <w:ind w:left="1800"/>
    </w:pPr>
  </w:style>
  <w:style w:type="paragraph" w:styleId="ListNumber">
    <w:name w:val="List Number"/>
    <w:basedOn w:val="Normal"/>
    <w:rsid w:val="003158E5"/>
    <w:pPr>
      <w:numPr>
        <w:numId w:val="6"/>
      </w:numPr>
    </w:pPr>
  </w:style>
  <w:style w:type="paragraph" w:styleId="ListNumber2">
    <w:name w:val="List Number 2"/>
    <w:basedOn w:val="Normal"/>
    <w:rsid w:val="003158E5"/>
    <w:pPr>
      <w:numPr>
        <w:numId w:val="7"/>
      </w:numPr>
    </w:pPr>
  </w:style>
  <w:style w:type="paragraph" w:styleId="ListNumber3">
    <w:name w:val="List Number 3"/>
    <w:basedOn w:val="Normal"/>
    <w:rsid w:val="003158E5"/>
    <w:pPr>
      <w:numPr>
        <w:numId w:val="8"/>
      </w:numPr>
    </w:pPr>
  </w:style>
  <w:style w:type="paragraph" w:styleId="ListNumber4">
    <w:name w:val="List Number 4"/>
    <w:basedOn w:val="Normal"/>
    <w:rsid w:val="003158E5"/>
    <w:pPr>
      <w:numPr>
        <w:numId w:val="9"/>
      </w:numPr>
    </w:pPr>
  </w:style>
  <w:style w:type="paragraph" w:styleId="ListNumber5">
    <w:name w:val="List Number 5"/>
    <w:basedOn w:val="Normal"/>
    <w:rsid w:val="003158E5"/>
    <w:pPr>
      <w:numPr>
        <w:numId w:val="10"/>
      </w:numPr>
    </w:pPr>
  </w:style>
  <w:style w:type="paragraph" w:styleId="MacroText">
    <w:name w:val="macro"/>
    <w:link w:val="MacroTextChar"/>
    <w:semiHidden/>
    <w:rsid w:val="003158E5"/>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ink w:val="MessageHeaderChar"/>
    <w:rsid w:val="003158E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link w:val="NormalIndentChar"/>
    <w:rsid w:val="003158E5"/>
    <w:pPr>
      <w:ind w:left="720"/>
    </w:pPr>
  </w:style>
  <w:style w:type="paragraph" w:styleId="NoteHeading">
    <w:name w:val="Note Heading"/>
    <w:basedOn w:val="Normal"/>
    <w:next w:val="Normal"/>
    <w:link w:val="NoteHeadingChar"/>
    <w:rsid w:val="003158E5"/>
  </w:style>
  <w:style w:type="paragraph" w:styleId="Salutation">
    <w:name w:val="Salutation"/>
    <w:basedOn w:val="Normal"/>
    <w:next w:val="Normal"/>
    <w:link w:val="SalutationChar"/>
    <w:rsid w:val="003158E5"/>
  </w:style>
  <w:style w:type="paragraph" w:styleId="Signature">
    <w:name w:val="Signature"/>
    <w:basedOn w:val="Normal"/>
    <w:link w:val="SignatureChar"/>
    <w:rsid w:val="003158E5"/>
    <w:pPr>
      <w:ind w:left="4320"/>
    </w:pPr>
  </w:style>
  <w:style w:type="paragraph" w:styleId="Subtitle">
    <w:name w:val="Subtitle"/>
    <w:basedOn w:val="Normal"/>
    <w:link w:val="SubtitleChar"/>
    <w:qFormat/>
    <w:rsid w:val="003158E5"/>
    <w:pPr>
      <w:spacing w:after="60"/>
      <w:jc w:val="center"/>
      <w:outlineLvl w:val="1"/>
    </w:pPr>
    <w:rPr>
      <w:rFonts w:ascii="Arial" w:hAnsi="Arial"/>
    </w:rPr>
  </w:style>
  <w:style w:type="paragraph" w:styleId="TableofAuthorities">
    <w:name w:val="table of authorities"/>
    <w:basedOn w:val="Normal"/>
    <w:next w:val="Normal"/>
    <w:semiHidden/>
    <w:rsid w:val="003158E5"/>
    <w:pPr>
      <w:ind w:left="200" w:hanging="200"/>
    </w:pPr>
  </w:style>
  <w:style w:type="paragraph" w:styleId="TableofFigures">
    <w:name w:val="table of figures"/>
    <w:basedOn w:val="Normal"/>
    <w:next w:val="Normal"/>
    <w:uiPriority w:val="99"/>
    <w:qFormat/>
    <w:rsid w:val="0060376C"/>
    <w:pPr>
      <w:tabs>
        <w:tab w:val="left" w:pos="1296"/>
        <w:tab w:val="right" w:leader="dot" w:pos="9350"/>
      </w:tabs>
    </w:pPr>
    <w:rPr>
      <w:noProof/>
      <w:sz w:val="22"/>
    </w:rPr>
  </w:style>
  <w:style w:type="paragraph" w:styleId="Title">
    <w:name w:val="Title"/>
    <w:basedOn w:val="Normal"/>
    <w:link w:val="TitleChar"/>
    <w:qFormat/>
    <w:rsid w:val="003158E5"/>
    <w:pPr>
      <w:spacing w:after="240"/>
      <w:jc w:val="center"/>
      <w:outlineLvl w:val="0"/>
    </w:pPr>
    <w:rPr>
      <w:b/>
      <w:kern w:val="28"/>
      <w:sz w:val="32"/>
    </w:rPr>
  </w:style>
  <w:style w:type="paragraph" w:styleId="TOAHeading">
    <w:name w:val="toa heading"/>
    <w:basedOn w:val="Normal"/>
    <w:next w:val="Normal"/>
    <w:semiHidden/>
    <w:rsid w:val="003158E5"/>
    <w:pPr>
      <w:spacing w:before="120"/>
    </w:pPr>
    <w:rPr>
      <w:rFonts w:ascii="Arial" w:hAnsi="Arial"/>
      <w:b/>
    </w:rPr>
  </w:style>
  <w:style w:type="paragraph" w:styleId="TOC1">
    <w:name w:val="toc 1"/>
    <w:basedOn w:val="Normal"/>
    <w:next w:val="Normal"/>
    <w:uiPriority w:val="39"/>
    <w:qFormat/>
    <w:rsid w:val="00B54495"/>
    <w:pPr>
      <w:tabs>
        <w:tab w:val="left" w:pos="540"/>
        <w:tab w:val="right" w:leader="dot" w:pos="9360"/>
      </w:tabs>
      <w:spacing w:before="120" w:after="120"/>
    </w:pPr>
    <w:rPr>
      <w:noProof/>
      <w:sz w:val="22"/>
    </w:rPr>
  </w:style>
  <w:style w:type="paragraph" w:styleId="TOC2">
    <w:name w:val="toc 2"/>
    <w:basedOn w:val="Normal"/>
    <w:next w:val="Normal"/>
    <w:uiPriority w:val="39"/>
    <w:qFormat/>
    <w:rsid w:val="00FC237E"/>
    <w:pPr>
      <w:tabs>
        <w:tab w:val="left" w:pos="540"/>
        <w:tab w:val="left" w:pos="1080"/>
        <w:tab w:val="right" w:leader="dot" w:pos="9360"/>
      </w:tabs>
      <w:spacing w:after="120"/>
      <w:ind w:left="1094" w:right="446" w:hanging="547"/>
    </w:pPr>
    <w:rPr>
      <w:noProof/>
      <w:sz w:val="22"/>
    </w:rPr>
  </w:style>
  <w:style w:type="paragraph" w:styleId="TOC3">
    <w:name w:val="toc 3"/>
    <w:basedOn w:val="Normal"/>
    <w:next w:val="Normal"/>
    <w:autoRedefine/>
    <w:uiPriority w:val="39"/>
    <w:qFormat/>
    <w:rsid w:val="000E4BA0"/>
    <w:pPr>
      <w:tabs>
        <w:tab w:val="left" w:pos="1200"/>
        <w:tab w:val="left" w:pos="1800"/>
        <w:tab w:val="right" w:leader="dot" w:pos="9360"/>
      </w:tabs>
      <w:spacing w:after="120"/>
      <w:ind w:left="1800" w:hanging="720"/>
    </w:pPr>
    <w:rPr>
      <w:noProof/>
      <w:sz w:val="22"/>
      <w:szCs w:val="28"/>
    </w:rPr>
  </w:style>
  <w:style w:type="paragraph" w:styleId="TOC4">
    <w:name w:val="toc 4"/>
    <w:basedOn w:val="Normal"/>
    <w:next w:val="Normal"/>
    <w:autoRedefine/>
    <w:uiPriority w:val="39"/>
    <w:rsid w:val="00E1518B"/>
    <w:pPr>
      <w:tabs>
        <w:tab w:val="left" w:pos="1400"/>
        <w:tab w:val="left" w:pos="2700"/>
        <w:tab w:val="right" w:leader="dot" w:pos="9000"/>
      </w:tabs>
      <w:spacing w:before="120" w:after="120"/>
      <w:ind w:left="1080" w:firstLine="806"/>
    </w:pPr>
    <w:rPr>
      <w:noProof/>
    </w:rPr>
  </w:style>
  <w:style w:type="paragraph" w:styleId="TOC5">
    <w:name w:val="toc 5"/>
    <w:basedOn w:val="Normal"/>
    <w:next w:val="Normal"/>
    <w:autoRedefine/>
    <w:uiPriority w:val="39"/>
    <w:rsid w:val="003158E5"/>
    <w:pPr>
      <w:ind w:left="800"/>
    </w:pPr>
  </w:style>
  <w:style w:type="paragraph" w:styleId="TOC6">
    <w:name w:val="toc 6"/>
    <w:basedOn w:val="Normal"/>
    <w:next w:val="Normal"/>
    <w:autoRedefine/>
    <w:uiPriority w:val="39"/>
    <w:rsid w:val="003158E5"/>
    <w:pPr>
      <w:ind w:left="1000"/>
    </w:pPr>
  </w:style>
  <w:style w:type="paragraph" w:styleId="TOC7">
    <w:name w:val="toc 7"/>
    <w:basedOn w:val="Normal"/>
    <w:next w:val="Normal"/>
    <w:autoRedefine/>
    <w:uiPriority w:val="39"/>
    <w:rsid w:val="003158E5"/>
    <w:pPr>
      <w:ind w:left="1200"/>
    </w:pPr>
  </w:style>
  <w:style w:type="paragraph" w:styleId="TOC8">
    <w:name w:val="toc 8"/>
    <w:basedOn w:val="Normal"/>
    <w:next w:val="Normal"/>
    <w:autoRedefine/>
    <w:uiPriority w:val="39"/>
    <w:rsid w:val="003158E5"/>
    <w:pPr>
      <w:ind w:left="1400"/>
    </w:pPr>
  </w:style>
  <w:style w:type="paragraph" w:styleId="TOC9">
    <w:name w:val="toc 9"/>
    <w:basedOn w:val="Normal"/>
    <w:next w:val="Normal"/>
    <w:autoRedefine/>
    <w:uiPriority w:val="39"/>
    <w:rsid w:val="003158E5"/>
    <w:pPr>
      <w:ind w:left="1600"/>
    </w:pPr>
  </w:style>
  <w:style w:type="character" w:styleId="PageNumber">
    <w:name w:val="page number"/>
    <w:basedOn w:val="DefaultParagraphFont"/>
    <w:rsid w:val="003158E5"/>
  </w:style>
  <w:style w:type="character" w:styleId="Hyperlink">
    <w:name w:val="Hyperlink"/>
    <w:basedOn w:val="DefaultParagraphFont"/>
    <w:uiPriority w:val="99"/>
    <w:rsid w:val="003158E5"/>
    <w:rPr>
      <w:color w:val="0000FF"/>
      <w:u w:val="single"/>
    </w:rPr>
  </w:style>
  <w:style w:type="paragraph" w:customStyle="1" w:styleId="bullets">
    <w:name w:val="bullets"/>
    <w:basedOn w:val="Normal"/>
    <w:rsid w:val="003158E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1440"/>
    </w:pPr>
    <w:rPr>
      <w:snapToGrid w:val="0"/>
    </w:rPr>
  </w:style>
  <w:style w:type="paragraph" w:customStyle="1" w:styleId="Body">
    <w:name w:val="Body"/>
    <w:basedOn w:val="Normal"/>
    <w:rsid w:val="003158E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ind w:firstLine="720"/>
      <w:jc w:val="both"/>
    </w:pPr>
    <w:rPr>
      <w:snapToGrid w:val="0"/>
    </w:rPr>
  </w:style>
  <w:style w:type="paragraph" w:customStyle="1" w:styleId="body1">
    <w:name w:val="body1"/>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rPr>
  </w:style>
  <w:style w:type="paragraph" w:customStyle="1" w:styleId="chapter">
    <w:name w:val="chapter"/>
    <w:basedOn w:val="Normal"/>
    <w:rsid w:val="003158E5"/>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20" w:lineRule="atLeast"/>
      <w:ind w:left="360"/>
      <w:jc w:val="center"/>
    </w:pPr>
    <w:rPr>
      <w:color w:val="000000"/>
      <w:sz w:val="36"/>
    </w:rPr>
  </w:style>
  <w:style w:type="paragraph" w:customStyle="1" w:styleId="figure">
    <w:name w:val="figure"/>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Pr>
      <w:color w:val="000000"/>
    </w:rPr>
  </w:style>
  <w:style w:type="paragraph" w:customStyle="1" w:styleId="fnotereference">
    <w:name w:val="fnote reference"/>
    <w:basedOn w:val="Normal"/>
    <w:rsid w:val="003158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color w:val="000000"/>
      <w:sz w:val="16"/>
      <w:vertAlign w:val="superscript"/>
    </w:rPr>
  </w:style>
  <w:style w:type="paragraph" w:customStyle="1" w:styleId="fnotetext">
    <w:name w:val="fnote text"/>
    <w:basedOn w:val="Normal"/>
    <w:rsid w:val="003158E5"/>
    <w:rPr>
      <w:color w:val="000000"/>
    </w:rPr>
  </w:style>
  <w:style w:type="paragraph" w:customStyle="1" w:styleId="Footer1">
    <w:name w:val="Footer1"/>
    <w:basedOn w:val="Normal"/>
    <w:rsid w:val="003158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20" w:lineRule="atLeast"/>
      <w:jc w:val="right"/>
    </w:pPr>
    <w:rPr>
      <w:color w:val="000000"/>
      <w:sz w:val="36"/>
    </w:rPr>
  </w:style>
  <w:style w:type="paragraph" w:customStyle="1" w:styleId="Footnote">
    <w:name w:val="Footnote"/>
    <w:basedOn w:val="Normal"/>
    <w:rsid w:val="003158E5"/>
    <w:pPr>
      <w:ind w:left="360" w:right="360"/>
    </w:pPr>
    <w:rPr>
      <w:color w:val="000000"/>
    </w:rPr>
  </w:style>
  <w:style w:type="paragraph" w:customStyle="1" w:styleId="greyheader">
    <w:name w:val="grey header"/>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firstLine="720"/>
      <w:jc w:val="center"/>
    </w:pPr>
    <w:rPr>
      <w:i/>
      <w:color w:val="000000"/>
    </w:rPr>
  </w:style>
  <w:style w:type="paragraph" w:customStyle="1" w:styleId="greybox">
    <w:name w:val="greybox"/>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ight="720"/>
      <w:jc w:val="both"/>
    </w:pPr>
    <w:rPr>
      <w:color w:val="000000"/>
    </w:rPr>
  </w:style>
  <w:style w:type="paragraph" w:customStyle="1" w:styleId="Header1">
    <w:name w:val="Header1"/>
    <w:basedOn w:val="Normal"/>
    <w:rsid w:val="003158E5"/>
    <w:rPr>
      <w:color w:val="000000"/>
    </w:rPr>
  </w:style>
  <w:style w:type="paragraph" w:customStyle="1" w:styleId="Heading11">
    <w:name w:val="Heading 11"/>
    <w:basedOn w:val="Normal"/>
    <w:rsid w:val="004E4ED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Pr>
      <w:b/>
      <w:caps/>
      <w:color w:val="000000"/>
    </w:rPr>
  </w:style>
  <w:style w:type="paragraph" w:customStyle="1" w:styleId="Heading21">
    <w:name w:val="Heading 21"/>
    <w:basedOn w:val="Normal"/>
    <w:rsid w:val="003158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20" w:lineRule="atLeast"/>
      <w:jc w:val="both"/>
    </w:pPr>
    <w:rPr>
      <w:b/>
      <w:color w:val="000000"/>
    </w:rPr>
  </w:style>
  <w:style w:type="paragraph" w:customStyle="1" w:styleId="Heading31">
    <w:name w:val="Heading 31"/>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rPr>
  </w:style>
  <w:style w:type="paragraph" w:customStyle="1" w:styleId="Heading41">
    <w:name w:val="Heading 41"/>
    <w:basedOn w:val="Normal"/>
    <w:rsid w:val="003158E5"/>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540" w:lineRule="atLeast"/>
      <w:ind w:left="360"/>
      <w:jc w:val="center"/>
    </w:pPr>
    <w:rPr>
      <w:color w:val="000000"/>
      <w:sz w:val="36"/>
    </w:rPr>
  </w:style>
  <w:style w:type="paragraph" w:customStyle="1" w:styleId="Heading51">
    <w:name w:val="Heading 51"/>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rPr>
      <w:b/>
      <w:color w:val="000000"/>
    </w:rPr>
  </w:style>
  <w:style w:type="paragraph" w:customStyle="1" w:styleId="Heading61">
    <w:name w:val="Heading 61"/>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rPr>
      <w:color w:val="000000"/>
      <w:u w:val="single"/>
    </w:rPr>
  </w:style>
  <w:style w:type="paragraph" w:customStyle="1" w:styleId="Heading71">
    <w:name w:val="Heading 71"/>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rPr>
      <w:i/>
      <w:color w:val="000000"/>
    </w:rPr>
  </w:style>
  <w:style w:type="paragraph" w:customStyle="1" w:styleId="Heading81">
    <w:name w:val="Heading 81"/>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rPr>
      <w:i/>
      <w:color w:val="000000"/>
    </w:rPr>
  </w:style>
  <w:style w:type="paragraph" w:customStyle="1" w:styleId="Heading91">
    <w:name w:val="Heading 91"/>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rPr>
      <w:i/>
      <w:color w:val="000000"/>
    </w:rPr>
  </w:style>
  <w:style w:type="paragraph" w:customStyle="1" w:styleId="headingmain">
    <w:name w:val="heading main"/>
    <w:basedOn w:val="Normal"/>
    <w:rsid w:val="003158E5"/>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20" w:lineRule="atLeast"/>
      <w:ind w:left="360"/>
      <w:jc w:val="center"/>
    </w:pPr>
    <w:rPr>
      <w:color w:val="000000"/>
      <w:sz w:val="36"/>
    </w:rPr>
  </w:style>
  <w:style w:type="paragraph" w:customStyle="1" w:styleId="indent3">
    <w:name w:val="indent 3"/>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160" w:hanging="2160"/>
      <w:jc w:val="both"/>
    </w:pPr>
    <w:rPr>
      <w:color w:val="000000"/>
    </w:rPr>
  </w:style>
  <w:style w:type="paragraph" w:customStyle="1" w:styleId="inputlist">
    <w:name w:val="input list"/>
    <w:basedOn w:val="Normal"/>
    <w:rsid w:val="003158E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rFonts w:ascii="Courier New" w:hAnsi="Courier New"/>
      <w:color w:val="000000"/>
    </w:rPr>
  </w:style>
  <w:style w:type="character" w:customStyle="1" w:styleId="arrow">
    <w:name w:val="arrow"/>
    <w:basedOn w:val="DefaultParagraphFont"/>
    <w:rsid w:val="003158E5"/>
    <w:rPr>
      <w:rFonts w:ascii="Symbol" w:hAnsi="Symbol"/>
      <w:sz w:val="24"/>
    </w:rPr>
  </w:style>
  <w:style w:type="character" w:customStyle="1" w:styleId="blank">
    <w:name w:val="blank"/>
    <w:basedOn w:val="DefaultParagraphFont"/>
    <w:rsid w:val="003158E5"/>
    <w:rPr>
      <w:rFonts w:ascii="Courier New" w:hAnsi="Courier New"/>
      <w:b/>
      <w:strike/>
      <w:sz w:val="24"/>
    </w:rPr>
  </w:style>
  <w:style w:type="character" w:customStyle="1" w:styleId="EquationVariables">
    <w:name w:val="EquationVariables"/>
    <w:basedOn w:val="DefaultParagraphFont"/>
    <w:rsid w:val="003158E5"/>
    <w:rPr>
      <w:i/>
    </w:rPr>
  </w:style>
  <w:style w:type="character" w:customStyle="1" w:styleId="input">
    <w:name w:val="input"/>
    <w:basedOn w:val="DefaultParagraphFont"/>
    <w:rsid w:val="003158E5"/>
    <w:rPr>
      <w:rFonts w:ascii="Courier New" w:hAnsi="Courier New"/>
      <w:sz w:val="24"/>
    </w:rPr>
  </w:style>
  <w:style w:type="character" w:customStyle="1" w:styleId="inputbold">
    <w:name w:val="input bold"/>
    <w:basedOn w:val="DefaultParagraphFont"/>
    <w:rsid w:val="003158E5"/>
    <w:rPr>
      <w:rFonts w:ascii="Courier New" w:hAnsi="Courier New"/>
      <w:b/>
      <w:sz w:val="24"/>
    </w:rPr>
  </w:style>
  <w:style w:type="character" w:customStyle="1" w:styleId="inputcomments">
    <w:name w:val="input comments"/>
    <w:basedOn w:val="DefaultParagraphFont"/>
    <w:rsid w:val="003158E5"/>
    <w:rPr>
      <w:rFonts w:ascii="Courier New" w:hAnsi="Courier New"/>
      <w:sz w:val="24"/>
    </w:rPr>
  </w:style>
  <w:style w:type="character" w:customStyle="1" w:styleId="MTEquationSection">
    <w:name w:val="MTEquationSection"/>
    <w:basedOn w:val="DefaultParagraphFont"/>
    <w:rsid w:val="003158E5"/>
    <w:rPr>
      <w:vanish w:val="0"/>
      <w:color w:val="FF0000"/>
    </w:rPr>
  </w:style>
  <w:style w:type="character" w:styleId="EndnoteReference">
    <w:name w:val="endnote reference"/>
    <w:basedOn w:val="DefaultParagraphFont"/>
    <w:semiHidden/>
    <w:rsid w:val="003158E5"/>
    <w:rPr>
      <w:vertAlign w:val="superscript"/>
    </w:rPr>
  </w:style>
  <w:style w:type="paragraph" w:customStyle="1" w:styleId="body-text">
    <w:name w:val="body-text"/>
    <w:basedOn w:val="Normal"/>
    <w:rsid w:val="003158E5"/>
    <w:rPr>
      <w:rFonts w:ascii="Arial Unicode MS" w:eastAsia="Arial Unicode MS" w:hAnsi="Arial Unicode MS" w:cs="Arial Unicode MS"/>
    </w:rPr>
  </w:style>
  <w:style w:type="paragraph" w:customStyle="1" w:styleId="paragraphindent">
    <w:name w:val="paragraph indent"/>
    <w:basedOn w:val="NormalIndent"/>
    <w:link w:val="paragraphindentChar"/>
    <w:qFormat/>
    <w:rsid w:val="008F4540"/>
    <w:pPr>
      <w:tabs>
        <w:tab w:val="left" w:pos="720"/>
      </w:tabs>
      <w:ind w:left="0"/>
      <w:jc w:val="both"/>
    </w:pPr>
    <w:rPr>
      <w:sz w:val="22"/>
    </w:rPr>
  </w:style>
  <w:style w:type="paragraph" w:styleId="BalloonText">
    <w:name w:val="Balloon Text"/>
    <w:basedOn w:val="Normal"/>
    <w:link w:val="BalloonTextChar"/>
    <w:uiPriority w:val="99"/>
    <w:semiHidden/>
    <w:rsid w:val="003158E5"/>
    <w:rPr>
      <w:rFonts w:ascii="Tahoma" w:hAnsi="Tahoma" w:cs="Tahoma"/>
      <w:sz w:val="16"/>
      <w:szCs w:val="16"/>
    </w:rPr>
  </w:style>
  <w:style w:type="paragraph" w:styleId="CommentSubject">
    <w:name w:val="annotation subject"/>
    <w:basedOn w:val="CommentText"/>
    <w:next w:val="CommentText"/>
    <w:link w:val="CommentSubjectChar"/>
    <w:uiPriority w:val="99"/>
    <w:semiHidden/>
    <w:rsid w:val="003158E5"/>
    <w:rPr>
      <w:b/>
      <w:bCs/>
      <w:sz w:val="20"/>
    </w:rPr>
  </w:style>
  <w:style w:type="paragraph" w:styleId="E-mailSignature">
    <w:name w:val="E-mail Signature"/>
    <w:basedOn w:val="Normal"/>
    <w:link w:val="E-mailSignatureChar"/>
    <w:rsid w:val="003158E5"/>
  </w:style>
  <w:style w:type="paragraph" w:styleId="HTMLAddress">
    <w:name w:val="HTML Address"/>
    <w:basedOn w:val="Normal"/>
    <w:link w:val="HTMLAddressChar"/>
    <w:rsid w:val="003158E5"/>
    <w:rPr>
      <w:i/>
      <w:iCs/>
    </w:rPr>
  </w:style>
  <w:style w:type="paragraph" w:styleId="HTMLPreformatted">
    <w:name w:val="HTML Preformatted"/>
    <w:basedOn w:val="Normal"/>
    <w:link w:val="HTMLPreformattedChar"/>
    <w:rsid w:val="003158E5"/>
    <w:rPr>
      <w:rFonts w:ascii="Courier New" w:hAnsi="Courier New" w:cs="Courier New"/>
      <w:sz w:val="20"/>
    </w:rPr>
  </w:style>
  <w:style w:type="paragraph" w:styleId="NormalWeb">
    <w:name w:val="Normal (Web)"/>
    <w:basedOn w:val="Normal"/>
    <w:uiPriority w:val="99"/>
    <w:rsid w:val="003158E5"/>
  </w:style>
  <w:style w:type="character" w:styleId="FollowedHyperlink">
    <w:name w:val="FollowedHyperlink"/>
    <w:basedOn w:val="DefaultParagraphFont"/>
    <w:uiPriority w:val="99"/>
    <w:rsid w:val="003158E5"/>
    <w:rPr>
      <w:color w:val="800080"/>
      <w:u w:val="single"/>
    </w:rPr>
  </w:style>
  <w:style w:type="character" w:styleId="CommentReference">
    <w:name w:val="annotation reference"/>
    <w:basedOn w:val="DefaultParagraphFont"/>
    <w:uiPriority w:val="99"/>
    <w:rsid w:val="008C2430"/>
    <w:rPr>
      <w:sz w:val="16"/>
      <w:szCs w:val="16"/>
    </w:rPr>
  </w:style>
  <w:style w:type="paragraph" w:styleId="ListParagraph">
    <w:name w:val="List Paragraph"/>
    <w:basedOn w:val="Normal"/>
    <w:uiPriority w:val="34"/>
    <w:qFormat/>
    <w:rsid w:val="00C3761D"/>
    <w:pPr>
      <w:ind w:left="720"/>
    </w:pPr>
  </w:style>
  <w:style w:type="table" w:styleId="TableGrid">
    <w:name w:val="Table Grid"/>
    <w:basedOn w:val="TableNormal"/>
    <w:rsid w:val="00C3761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880118"/>
    <w:rPr>
      <w:rFonts w:cs="Arial"/>
      <w:b/>
      <w:bCs/>
      <w:caps/>
      <w:snapToGrid w:val="0"/>
      <w:kern w:val="32"/>
      <w:sz w:val="28"/>
      <w:szCs w:val="28"/>
    </w:rPr>
  </w:style>
  <w:style w:type="character" w:customStyle="1" w:styleId="Heading2Char">
    <w:name w:val="Heading 2 Char"/>
    <w:basedOn w:val="DefaultParagraphFont"/>
    <w:link w:val="Heading2"/>
    <w:rsid w:val="00B8315E"/>
    <w:rPr>
      <w:rFonts w:ascii="Times New Roman Bold" w:hAnsi="Times New Roman Bold" w:cs="Arial"/>
      <w:b/>
      <w:bCs/>
      <w:szCs w:val="28"/>
    </w:rPr>
  </w:style>
  <w:style w:type="character" w:customStyle="1" w:styleId="Heading3Char">
    <w:name w:val="Heading 3 Char"/>
    <w:basedOn w:val="DefaultParagraphFont"/>
    <w:link w:val="Heading3"/>
    <w:rsid w:val="001865DB"/>
    <w:rPr>
      <w:rFonts w:cs="Arial"/>
      <w:b/>
      <w:bCs/>
      <w:snapToGrid w:val="0"/>
      <w:sz w:val="22"/>
    </w:rPr>
  </w:style>
  <w:style w:type="character" w:customStyle="1" w:styleId="Heading4Char">
    <w:name w:val="Heading 4 Char"/>
    <w:basedOn w:val="DefaultParagraphFont"/>
    <w:link w:val="Heading4"/>
    <w:rsid w:val="001865DB"/>
    <w:rPr>
      <w:b/>
      <w:bCs/>
      <w:sz w:val="22"/>
    </w:rPr>
  </w:style>
  <w:style w:type="character" w:customStyle="1" w:styleId="Heading5Char">
    <w:name w:val="Heading 5 Char"/>
    <w:basedOn w:val="DefaultParagraphFont"/>
    <w:link w:val="Heading5"/>
    <w:rsid w:val="00112B17"/>
    <w:rPr>
      <w:sz w:val="22"/>
      <w:szCs w:val="20"/>
    </w:rPr>
  </w:style>
  <w:style w:type="character" w:customStyle="1" w:styleId="Heading6Char">
    <w:name w:val="Heading 6 Char"/>
    <w:basedOn w:val="DefaultParagraphFont"/>
    <w:link w:val="Heading6"/>
    <w:rsid w:val="00112B17"/>
    <w:rPr>
      <w:i/>
      <w:sz w:val="22"/>
      <w:szCs w:val="20"/>
    </w:rPr>
  </w:style>
  <w:style w:type="character" w:customStyle="1" w:styleId="Heading7Char">
    <w:name w:val="Heading 7 Char"/>
    <w:basedOn w:val="DefaultParagraphFont"/>
    <w:link w:val="Heading7"/>
    <w:rsid w:val="00C450D9"/>
    <w:rPr>
      <w:rFonts w:cs="Arial"/>
      <w:caps/>
      <w:snapToGrid w:val="0"/>
      <w:kern w:val="32"/>
      <w:szCs w:val="32"/>
    </w:rPr>
  </w:style>
  <w:style w:type="character" w:customStyle="1" w:styleId="Heading8Char">
    <w:name w:val="Heading 8 Char"/>
    <w:basedOn w:val="DefaultParagraphFont"/>
    <w:link w:val="Heading8"/>
    <w:rsid w:val="00112B17"/>
    <w:rPr>
      <w:rFonts w:ascii="Arial" w:hAnsi="Arial"/>
      <w:i/>
      <w:sz w:val="20"/>
      <w:szCs w:val="20"/>
    </w:rPr>
  </w:style>
  <w:style w:type="character" w:customStyle="1" w:styleId="Heading9Char">
    <w:name w:val="Heading 9 Char"/>
    <w:basedOn w:val="DefaultParagraphFont"/>
    <w:link w:val="Heading9"/>
    <w:rsid w:val="00112B17"/>
    <w:rPr>
      <w:rFonts w:ascii="Arial" w:hAnsi="Arial"/>
      <w:b/>
      <w:i/>
      <w:sz w:val="18"/>
      <w:szCs w:val="20"/>
    </w:rPr>
  </w:style>
  <w:style w:type="character" w:customStyle="1" w:styleId="HeaderChar">
    <w:name w:val="Header Char"/>
    <w:basedOn w:val="DefaultParagraphFont"/>
    <w:link w:val="Header"/>
    <w:rsid w:val="005C1B1F"/>
    <w:rPr>
      <w:b/>
      <w:caps/>
      <w:sz w:val="32"/>
      <w:szCs w:val="32"/>
      <w:lang w:val="en-US" w:eastAsia="en-US" w:bidi="ar-SA"/>
    </w:rPr>
  </w:style>
  <w:style w:type="character" w:customStyle="1" w:styleId="PlainTextChar">
    <w:name w:val="Plain Text Char"/>
    <w:basedOn w:val="DefaultParagraphFont"/>
    <w:link w:val="PlainText"/>
    <w:rsid w:val="005C1B1F"/>
    <w:rPr>
      <w:rFonts w:ascii="Courier New" w:hAnsi="Courier New"/>
      <w:sz w:val="24"/>
      <w:lang w:val="en-US" w:eastAsia="en-US" w:bidi="ar-SA"/>
    </w:rPr>
  </w:style>
  <w:style w:type="character" w:customStyle="1" w:styleId="BodyTextChar">
    <w:name w:val="Body Text Char"/>
    <w:basedOn w:val="DefaultParagraphFont"/>
    <w:link w:val="BodyText"/>
    <w:uiPriority w:val="99"/>
    <w:rsid w:val="005C1B1F"/>
    <w:rPr>
      <w:sz w:val="24"/>
      <w:lang w:val="en-US" w:eastAsia="en-US" w:bidi="ar-SA"/>
    </w:rPr>
  </w:style>
  <w:style w:type="character" w:customStyle="1" w:styleId="BodyText2Char">
    <w:name w:val="Body Text 2 Char"/>
    <w:basedOn w:val="DefaultParagraphFont"/>
    <w:link w:val="BodyText2"/>
    <w:rsid w:val="005C1B1F"/>
    <w:rPr>
      <w:sz w:val="24"/>
      <w:lang w:val="en-US" w:eastAsia="en-US" w:bidi="ar-SA"/>
    </w:rPr>
  </w:style>
  <w:style w:type="character" w:customStyle="1" w:styleId="BodyText3Char">
    <w:name w:val="Body Text 3 Char"/>
    <w:basedOn w:val="DefaultParagraphFont"/>
    <w:link w:val="BodyText3"/>
    <w:rsid w:val="005C1B1F"/>
    <w:rPr>
      <w:sz w:val="16"/>
      <w:lang w:val="en-US" w:eastAsia="en-US" w:bidi="ar-SA"/>
    </w:rPr>
  </w:style>
  <w:style w:type="character" w:customStyle="1" w:styleId="BodyTextFirstIndentChar">
    <w:name w:val="Body Text First Indent Char"/>
    <w:basedOn w:val="BodyTextChar"/>
    <w:link w:val="BodyTextFirstIndent"/>
    <w:rsid w:val="005C1B1F"/>
    <w:rPr>
      <w:sz w:val="24"/>
      <w:lang w:val="en-US" w:eastAsia="en-US" w:bidi="ar-SA"/>
    </w:rPr>
  </w:style>
  <w:style w:type="character" w:customStyle="1" w:styleId="BodyTextIndentChar">
    <w:name w:val="Body Text Indent Char"/>
    <w:basedOn w:val="DefaultParagraphFont"/>
    <w:link w:val="BodyTextIndent"/>
    <w:rsid w:val="005C1B1F"/>
    <w:rPr>
      <w:sz w:val="24"/>
      <w:lang w:val="en-US" w:eastAsia="en-US" w:bidi="ar-SA"/>
    </w:rPr>
  </w:style>
  <w:style w:type="character" w:customStyle="1" w:styleId="BodyTextFirstIndent2Char">
    <w:name w:val="Body Text First Indent 2 Char"/>
    <w:basedOn w:val="BodyTextIndentChar"/>
    <w:link w:val="BodyTextFirstIndent2"/>
    <w:rsid w:val="005C1B1F"/>
    <w:rPr>
      <w:sz w:val="24"/>
      <w:lang w:val="en-US" w:eastAsia="en-US" w:bidi="ar-SA"/>
    </w:rPr>
  </w:style>
  <w:style w:type="character" w:customStyle="1" w:styleId="BodyTextIndent2Char">
    <w:name w:val="Body Text Indent 2 Char"/>
    <w:basedOn w:val="DefaultParagraphFont"/>
    <w:link w:val="BodyTextIndent2"/>
    <w:rsid w:val="005C1B1F"/>
    <w:rPr>
      <w:sz w:val="24"/>
      <w:lang w:val="en-US" w:eastAsia="en-US" w:bidi="ar-SA"/>
    </w:rPr>
  </w:style>
  <w:style w:type="character" w:customStyle="1" w:styleId="BodyTextIndent3Char">
    <w:name w:val="Body Text Indent 3 Char"/>
    <w:basedOn w:val="DefaultParagraphFont"/>
    <w:link w:val="BodyTextIndent3"/>
    <w:rsid w:val="005C1B1F"/>
    <w:rPr>
      <w:sz w:val="16"/>
      <w:lang w:val="en-US" w:eastAsia="en-US" w:bidi="ar-SA"/>
    </w:rPr>
  </w:style>
  <w:style w:type="character" w:customStyle="1" w:styleId="ClosingChar">
    <w:name w:val="Closing Char"/>
    <w:basedOn w:val="DefaultParagraphFont"/>
    <w:link w:val="Closing"/>
    <w:rsid w:val="005C1B1F"/>
    <w:rPr>
      <w:sz w:val="24"/>
      <w:lang w:val="en-US" w:eastAsia="en-US" w:bidi="ar-SA"/>
    </w:rPr>
  </w:style>
  <w:style w:type="character" w:customStyle="1" w:styleId="CommentTextChar">
    <w:name w:val="Comment Text Char"/>
    <w:basedOn w:val="DefaultParagraphFont"/>
    <w:link w:val="CommentText"/>
    <w:uiPriority w:val="99"/>
    <w:semiHidden/>
    <w:rsid w:val="005C1B1F"/>
    <w:rPr>
      <w:sz w:val="24"/>
      <w:lang w:val="en-US" w:eastAsia="en-US" w:bidi="ar-SA"/>
    </w:rPr>
  </w:style>
  <w:style w:type="character" w:customStyle="1" w:styleId="DateChar">
    <w:name w:val="Date Char"/>
    <w:basedOn w:val="DefaultParagraphFont"/>
    <w:link w:val="Date"/>
    <w:rsid w:val="005C1B1F"/>
    <w:rPr>
      <w:sz w:val="24"/>
      <w:lang w:val="en-US" w:eastAsia="en-US" w:bidi="ar-SA"/>
    </w:rPr>
  </w:style>
  <w:style w:type="character" w:customStyle="1" w:styleId="DocumentMapChar">
    <w:name w:val="Document Map Char"/>
    <w:basedOn w:val="DefaultParagraphFont"/>
    <w:link w:val="DocumentMap"/>
    <w:uiPriority w:val="99"/>
    <w:rsid w:val="005C1B1F"/>
    <w:rPr>
      <w:rFonts w:ascii="Tahoma" w:hAnsi="Tahoma"/>
      <w:sz w:val="24"/>
      <w:lang w:val="en-US" w:eastAsia="en-US" w:bidi="ar-SA"/>
    </w:rPr>
  </w:style>
  <w:style w:type="character" w:customStyle="1" w:styleId="EndnoteTextChar">
    <w:name w:val="Endnote Text Char"/>
    <w:basedOn w:val="DefaultParagraphFont"/>
    <w:link w:val="EndnoteText"/>
    <w:semiHidden/>
    <w:rsid w:val="005C1B1F"/>
    <w:rPr>
      <w:sz w:val="24"/>
      <w:lang w:val="en-US" w:eastAsia="en-US" w:bidi="ar-SA"/>
    </w:rPr>
  </w:style>
  <w:style w:type="character" w:customStyle="1" w:styleId="FooterChar">
    <w:name w:val="Footer Char"/>
    <w:basedOn w:val="DefaultParagraphFont"/>
    <w:link w:val="Footer"/>
    <w:uiPriority w:val="99"/>
    <w:rsid w:val="005C1B1F"/>
    <w:rPr>
      <w:sz w:val="24"/>
      <w:lang w:val="en-US" w:eastAsia="en-US" w:bidi="ar-SA"/>
    </w:rPr>
  </w:style>
  <w:style w:type="character" w:customStyle="1" w:styleId="FootnoteTextChar">
    <w:name w:val="Footnote Text Char"/>
    <w:basedOn w:val="DefaultParagraphFont"/>
    <w:link w:val="FootnoteText"/>
    <w:uiPriority w:val="99"/>
    <w:rsid w:val="005C1B1F"/>
    <w:rPr>
      <w:sz w:val="24"/>
      <w:lang w:val="en-US" w:eastAsia="en-US" w:bidi="ar-SA"/>
    </w:rPr>
  </w:style>
  <w:style w:type="character" w:customStyle="1" w:styleId="MacroTextChar">
    <w:name w:val="Macro Text Char"/>
    <w:basedOn w:val="DefaultParagraphFont"/>
    <w:link w:val="MacroText"/>
    <w:semiHidden/>
    <w:rsid w:val="005C1B1F"/>
    <w:rPr>
      <w:rFonts w:ascii="Courier New" w:hAnsi="Courier New"/>
      <w:lang w:val="en-US" w:eastAsia="en-US" w:bidi="ar-SA"/>
    </w:rPr>
  </w:style>
  <w:style w:type="character" w:customStyle="1" w:styleId="MessageHeaderChar">
    <w:name w:val="Message Header Char"/>
    <w:basedOn w:val="DefaultParagraphFont"/>
    <w:link w:val="MessageHeader"/>
    <w:rsid w:val="005C1B1F"/>
    <w:rPr>
      <w:rFonts w:ascii="Arial" w:hAnsi="Arial"/>
      <w:sz w:val="24"/>
      <w:lang w:val="en-US" w:eastAsia="en-US" w:bidi="ar-SA"/>
    </w:rPr>
  </w:style>
  <w:style w:type="character" w:customStyle="1" w:styleId="NoteHeadingChar">
    <w:name w:val="Note Heading Char"/>
    <w:basedOn w:val="DefaultParagraphFont"/>
    <w:link w:val="NoteHeading"/>
    <w:rsid w:val="005C1B1F"/>
    <w:rPr>
      <w:sz w:val="24"/>
      <w:lang w:val="en-US" w:eastAsia="en-US" w:bidi="ar-SA"/>
    </w:rPr>
  </w:style>
  <w:style w:type="character" w:customStyle="1" w:styleId="SalutationChar">
    <w:name w:val="Salutation Char"/>
    <w:basedOn w:val="DefaultParagraphFont"/>
    <w:link w:val="Salutation"/>
    <w:rsid w:val="005C1B1F"/>
    <w:rPr>
      <w:sz w:val="24"/>
      <w:lang w:val="en-US" w:eastAsia="en-US" w:bidi="ar-SA"/>
    </w:rPr>
  </w:style>
  <w:style w:type="character" w:customStyle="1" w:styleId="SignatureChar">
    <w:name w:val="Signature Char"/>
    <w:basedOn w:val="DefaultParagraphFont"/>
    <w:link w:val="Signature"/>
    <w:rsid w:val="005C1B1F"/>
    <w:rPr>
      <w:sz w:val="24"/>
      <w:lang w:val="en-US" w:eastAsia="en-US" w:bidi="ar-SA"/>
    </w:rPr>
  </w:style>
  <w:style w:type="character" w:customStyle="1" w:styleId="SubtitleChar">
    <w:name w:val="Subtitle Char"/>
    <w:basedOn w:val="DefaultParagraphFont"/>
    <w:link w:val="Subtitle"/>
    <w:rsid w:val="005C1B1F"/>
    <w:rPr>
      <w:rFonts w:ascii="Arial" w:hAnsi="Arial"/>
      <w:sz w:val="24"/>
      <w:lang w:val="en-US" w:eastAsia="en-US" w:bidi="ar-SA"/>
    </w:rPr>
  </w:style>
  <w:style w:type="character" w:customStyle="1" w:styleId="TitleChar">
    <w:name w:val="Title Char"/>
    <w:basedOn w:val="DefaultParagraphFont"/>
    <w:link w:val="Title"/>
    <w:rsid w:val="005C1B1F"/>
    <w:rPr>
      <w:b/>
      <w:kern w:val="28"/>
      <w:sz w:val="32"/>
      <w:lang w:val="en-US" w:eastAsia="en-US" w:bidi="ar-SA"/>
    </w:rPr>
  </w:style>
  <w:style w:type="character" w:customStyle="1" w:styleId="BalloonTextChar">
    <w:name w:val="Balloon Text Char"/>
    <w:basedOn w:val="DefaultParagraphFont"/>
    <w:link w:val="BalloonText"/>
    <w:uiPriority w:val="99"/>
    <w:semiHidden/>
    <w:rsid w:val="005C1B1F"/>
    <w:rPr>
      <w:rFonts w:ascii="Tahoma" w:hAnsi="Tahoma" w:cs="Tahoma"/>
      <w:sz w:val="16"/>
      <w:szCs w:val="16"/>
      <w:lang w:val="en-US" w:eastAsia="en-US" w:bidi="ar-SA"/>
    </w:rPr>
  </w:style>
  <w:style w:type="character" w:customStyle="1" w:styleId="CommentSubjectChar">
    <w:name w:val="Comment Subject Char"/>
    <w:basedOn w:val="CommentTextChar"/>
    <w:link w:val="CommentSubject"/>
    <w:uiPriority w:val="99"/>
    <w:semiHidden/>
    <w:rsid w:val="005C1B1F"/>
    <w:rPr>
      <w:b/>
      <w:bCs/>
      <w:sz w:val="24"/>
      <w:lang w:val="en-US" w:eastAsia="en-US" w:bidi="ar-SA"/>
    </w:rPr>
  </w:style>
  <w:style w:type="character" w:customStyle="1" w:styleId="E-mailSignatureChar">
    <w:name w:val="E-mail Signature Char"/>
    <w:basedOn w:val="DefaultParagraphFont"/>
    <w:link w:val="E-mailSignature"/>
    <w:rsid w:val="005C1B1F"/>
    <w:rPr>
      <w:sz w:val="24"/>
      <w:lang w:val="en-US" w:eastAsia="en-US" w:bidi="ar-SA"/>
    </w:rPr>
  </w:style>
  <w:style w:type="character" w:customStyle="1" w:styleId="HTMLAddressChar">
    <w:name w:val="HTML Address Char"/>
    <w:basedOn w:val="DefaultParagraphFont"/>
    <w:link w:val="HTMLAddress"/>
    <w:rsid w:val="005C1B1F"/>
    <w:rPr>
      <w:i/>
      <w:iCs/>
      <w:sz w:val="24"/>
      <w:lang w:val="en-US" w:eastAsia="en-US" w:bidi="ar-SA"/>
    </w:rPr>
  </w:style>
  <w:style w:type="character" w:customStyle="1" w:styleId="HTMLPreformattedChar">
    <w:name w:val="HTML Preformatted Char"/>
    <w:basedOn w:val="DefaultParagraphFont"/>
    <w:link w:val="HTMLPreformatted"/>
    <w:rsid w:val="005C1B1F"/>
    <w:rPr>
      <w:rFonts w:ascii="Courier New" w:hAnsi="Courier New" w:cs="Courier New"/>
      <w:lang w:val="en-US" w:eastAsia="en-US" w:bidi="ar-SA"/>
    </w:rPr>
  </w:style>
  <w:style w:type="paragraph" w:customStyle="1" w:styleId="StyleHeading1ORNLHeading1NotAllcaps">
    <w:name w:val="Style Heading 1ORNL Heading 1 + Not All caps"/>
    <w:basedOn w:val="Heading1"/>
    <w:rsid w:val="00112B17"/>
    <w:rPr>
      <w:caps w:val="0"/>
      <w:sz w:val="24"/>
    </w:rPr>
  </w:style>
  <w:style w:type="paragraph" w:customStyle="1" w:styleId="StyleHeading1ORNLHeading1NotAllcaps2">
    <w:name w:val="Style Heading 1ORNL Heading 1 + Not All caps2"/>
    <w:basedOn w:val="Heading1"/>
    <w:next w:val="StyleHeading1ORNLHeading1NotAllcaps"/>
    <w:rsid w:val="00112B17"/>
    <w:rPr>
      <w:caps w:val="0"/>
    </w:rPr>
  </w:style>
  <w:style w:type="paragraph" w:customStyle="1" w:styleId="StyleHeading2NotAllcaps">
    <w:name w:val="Style Heading 2 + Not All caps"/>
    <w:basedOn w:val="Heading2"/>
    <w:rsid w:val="00112B17"/>
    <w:pPr>
      <w:numPr>
        <w:ilvl w:val="0"/>
        <w:numId w:val="0"/>
      </w:numPr>
    </w:pPr>
    <w:rPr>
      <w:caps/>
    </w:rPr>
  </w:style>
  <w:style w:type="paragraph" w:customStyle="1" w:styleId="StyleHeading1ORNLHeading1NotAllcaps1">
    <w:name w:val="Style Heading 1ORNL Heading 1 + Not All caps1"/>
    <w:basedOn w:val="Heading1"/>
    <w:rsid w:val="00112B17"/>
    <w:pPr>
      <w:numPr>
        <w:numId w:val="0"/>
      </w:numPr>
    </w:pPr>
    <w:rPr>
      <w:rFonts w:ascii="Times New Roman Bold" w:hAnsi="Times New Roman Bold"/>
      <w:sz w:val="24"/>
    </w:rPr>
  </w:style>
  <w:style w:type="character" w:customStyle="1" w:styleId="NormalIndentChar">
    <w:name w:val="Normal Indent Char"/>
    <w:basedOn w:val="DefaultParagraphFont"/>
    <w:link w:val="NormalIndent"/>
    <w:rsid w:val="00C72C5A"/>
    <w:rPr>
      <w:sz w:val="24"/>
      <w:lang w:val="en-US" w:eastAsia="en-US" w:bidi="ar-SA"/>
    </w:rPr>
  </w:style>
  <w:style w:type="character" w:customStyle="1" w:styleId="paragraphindentChar">
    <w:name w:val="paragraph indent Char"/>
    <w:basedOn w:val="NormalIndentChar"/>
    <w:link w:val="paragraphindent"/>
    <w:rsid w:val="008F4540"/>
    <w:rPr>
      <w:sz w:val="22"/>
      <w:lang w:val="en-US" w:eastAsia="en-US" w:bidi="ar-SA"/>
    </w:rPr>
  </w:style>
  <w:style w:type="character" w:customStyle="1" w:styleId="CharChar35">
    <w:name w:val="Char Char35"/>
    <w:basedOn w:val="DefaultParagraphFont"/>
    <w:rsid w:val="005A455C"/>
    <w:rPr>
      <w:b/>
      <w:sz w:val="28"/>
      <w:lang w:val="en-US" w:eastAsia="en-US" w:bidi="ar-SA"/>
    </w:rPr>
  </w:style>
  <w:style w:type="paragraph" w:styleId="Revision">
    <w:name w:val="Revision"/>
    <w:hidden/>
    <w:uiPriority w:val="99"/>
    <w:semiHidden/>
    <w:rsid w:val="00EB1675"/>
  </w:style>
  <w:style w:type="paragraph" w:styleId="TOCHeading">
    <w:name w:val="TOC Heading"/>
    <w:basedOn w:val="Heading1"/>
    <w:next w:val="Normal"/>
    <w:uiPriority w:val="39"/>
    <w:semiHidden/>
    <w:unhideWhenUsed/>
    <w:qFormat/>
    <w:rsid w:val="00D04D3A"/>
    <w:pPr>
      <w:keepLines/>
      <w:spacing w:before="480" w:after="0" w:line="276" w:lineRule="auto"/>
      <w:jc w:val="left"/>
      <w:outlineLvl w:val="9"/>
    </w:pPr>
    <w:rPr>
      <w:rFonts w:asciiTheme="majorHAnsi" w:eastAsiaTheme="majorEastAsia" w:hAnsiTheme="majorHAnsi" w:cstheme="majorBidi"/>
      <w:caps w:val="0"/>
      <w:color w:val="365F91" w:themeColor="accent1" w:themeShade="BF"/>
    </w:rPr>
  </w:style>
  <w:style w:type="paragraph" w:customStyle="1" w:styleId="Default">
    <w:name w:val="Default"/>
    <w:uiPriority w:val="99"/>
    <w:rsid w:val="00A03FE7"/>
    <w:pPr>
      <w:widowControl w:val="0"/>
      <w:autoSpaceDE w:val="0"/>
      <w:autoSpaceDN w:val="0"/>
      <w:adjustRightInd w:val="0"/>
    </w:pPr>
    <w:rPr>
      <w:color w:val="000000"/>
    </w:rPr>
  </w:style>
  <w:style w:type="character" w:styleId="FootnoteReference">
    <w:name w:val="footnote reference"/>
    <w:basedOn w:val="DefaultParagraphFont"/>
    <w:rsid w:val="00A03FE7"/>
    <w:rPr>
      <w:rFonts w:cs="Times New Roman"/>
      <w:vertAlign w:val="superscript"/>
    </w:rPr>
  </w:style>
  <w:style w:type="paragraph" w:customStyle="1" w:styleId="desctiption">
    <w:name w:val="desctiption"/>
    <w:basedOn w:val="Normal"/>
    <w:uiPriority w:val="99"/>
    <w:rsid w:val="00A03FE7"/>
    <w:pPr>
      <w:ind w:left="1296" w:hanging="1008"/>
      <w:jc w:val="both"/>
    </w:pPr>
    <w:rPr>
      <w:rFonts w:ascii="Courier" w:eastAsia="SimSun" w:hAnsi="Courier"/>
      <w:lang w:eastAsia="zh-CN"/>
    </w:rPr>
  </w:style>
  <w:style w:type="paragraph" w:customStyle="1" w:styleId="Title1">
    <w:name w:val="Title1"/>
    <w:basedOn w:val="Heading1"/>
    <w:uiPriority w:val="99"/>
    <w:rsid w:val="00A03FE7"/>
    <w:pPr>
      <w:wordWrap w:val="0"/>
      <w:spacing w:after="0" w:line="320" w:lineRule="exact"/>
    </w:pPr>
    <w:rPr>
      <w:rFonts w:ascii="Arial" w:eastAsia="Dotum" w:hAnsi="Arial"/>
      <w:b w:val="0"/>
      <w:caps w:val="0"/>
      <w:kern w:val="2"/>
      <w:lang w:eastAsia="ko-KR"/>
    </w:rPr>
  </w:style>
  <w:style w:type="paragraph" w:customStyle="1" w:styleId="AbstractHead">
    <w:name w:val="Abstract Head"/>
    <w:basedOn w:val="Heading1"/>
    <w:next w:val="BodyTextFirstIndent"/>
    <w:qFormat/>
    <w:rsid w:val="00880118"/>
    <w:pPr>
      <w:numPr>
        <w:numId w:val="0"/>
      </w:numPr>
      <w:spacing w:after="480"/>
    </w:pPr>
    <w:rPr>
      <w:bCs w:val="0"/>
      <w:szCs w:val="32"/>
    </w:rPr>
  </w:style>
  <w:style w:type="paragraph" w:customStyle="1" w:styleId="NUREG">
    <w:name w:val="NUREG"/>
    <w:basedOn w:val="Normal"/>
    <w:qFormat/>
    <w:rsid w:val="00C47B50"/>
    <w:rPr>
      <w:sz w:val="22"/>
    </w:rPr>
  </w:style>
  <w:style w:type="paragraph" w:customStyle="1" w:styleId="Paragraph">
    <w:name w:val="Paragraph"/>
    <w:basedOn w:val="Normal"/>
    <w:rsid w:val="00C47B50"/>
    <w:pPr>
      <w:tabs>
        <w:tab w:val="left" w:pos="360"/>
      </w:tabs>
      <w:spacing w:after="120"/>
    </w:pPr>
    <w:rPr>
      <w:sz w:val="22"/>
      <w:szCs w:val="20"/>
    </w:rPr>
  </w:style>
  <w:style w:type="paragraph" w:customStyle="1" w:styleId="StyleJustifiedFirstline05Before6ptAfter6pt">
    <w:name w:val="Style Justified First line:  0.5&quot; Before:  6 pt After:  6 pt"/>
    <w:basedOn w:val="Normal"/>
    <w:qFormat/>
    <w:rsid w:val="00DE75F8"/>
    <w:pPr>
      <w:spacing w:after="220"/>
      <w:jc w:val="both"/>
    </w:pPr>
    <w:rPr>
      <w:sz w:val="22"/>
      <w:szCs w:val="20"/>
    </w:rPr>
  </w:style>
  <w:style w:type="paragraph" w:customStyle="1" w:styleId="APPENDIX">
    <w:name w:val="APPENDIX"/>
    <w:basedOn w:val="AbstractHead"/>
    <w:next w:val="BodyTextFirstIndent"/>
    <w:qFormat/>
    <w:rsid w:val="007A3989"/>
    <w:pPr>
      <w:numPr>
        <w:numId w:val="12"/>
      </w:numPr>
    </w:pPr>
  </w:style>
  <w:style w:type="paragraph" w:customStyle="1" w:styleId="StyleJustified">
    <w:name w:val="Style Justified"/>
    <w:basedOn w:val="Normal"/>
    <w:qFormat/>
    <w:rsid w:val="005D1A70"/>
    <w:pPr>
      <w:jc w:val="both"/>
    </w:pPr>
    <w:rPr>
      <w:sz w:val="22"/>
      <w:szCs w:val="20"/>
    </w:rPr>
  </w:style>
  <w:style w:type="paragraph" w:customStyle="1" w:styleId="StyleStyleHeading2NotAllcapsJustifiedLeft0First">
    <w:name w:val="Style Style Heading 2 + Not All caps + Justified Left:  0&quot; First ..."/>
    <w:basedOn w:val="StyleHeading2NotAllcaps"/>
    <w:qFormat/>
    <w:rsid w:val="00060582"/>
    <w:pPr>
      <w:jc w:val="both"/>
    </w:pPr>
    <w:rPr>
      <w:rFonts w:cs="Times New Roman"/>
      <w:szCs w:val="20"/>
    </w:rPr>
  </w:style>
  <w:style w:type="paragraph" w:customStyle="1" w:styleId="StyleHeading4Before0pt">
    <w:name w:val="Style Heading 4 + Before:  0 pt"/>
    <w:basedOn w:val="Heading4"/>
    <w:qFormat/>
    <w:rsid w:val="00CD462E"/>
    <w:pPr>
      <w:tabs>
        <w:tab w:val="left" w:pos="864"/>
      </w:tabs>
      <w:spacing w:before="0"/>
    </w:pPr>
    <w:rPr>
      <w:szCs w:val="20"/>
    </w:rPr>
  </w:style>
  <w:style w:type="paragraph" w:customStyle="1" w:styleId="StyleBodyTextFirstIndentFirstline0">
    <w:name w:val="Style Body Text First Indent + First line:  0&quot;"/>
    <w:basedOn w:val="BodyTextFirstIndent"/>
    <w:qFormat/>
    <w:rsid w:val="00AD3259"/>
    <w:pPr>
      <w:tabs>
        <w:tab w:val="left" w:pos="1296"/>
      </w:tabs>
      <w:ind w:left="1296" w:hanging="1296"/>
    </w:pPr>
    <w:rPr>
      <w:szCs w:val="20"/>
    </w:rPr>
  </w:style>
  <w:style w:type="paragraph" w:customStyle="1" w:styleId="StyleBaseTimesNewRoman12ptJustified">
    <w:name w:val="Style Base + Times New Roman 12 pt Justified"/>
    <w:basedOn w:val="Normal"/>
    <w:rsid w:val="00DC4D3C"/>
    <w:pPr>
      <w:widowControl w:val="0"/>
      <w:autoSpaceDE w:val="0"/>
      <w:autoSpaceDN w:val="0"/>
      <w:adjustRightInd w:val="0"/>
      <w:ind w:firstLine="360"/>
      <w:jc w:val="both"/>
    </w:pPr>
    <w:rPr>
      <w:rFonts w:eastAsiaTheme="minorEastAsia" w:cstheme="minorBidi"/>
      <w:sz w:val="22"/>
      <w:szCs w:val="22"/>
    </w:rPr>
  </w:style>
  <w:style w:type="paragraph" w:customStyle="1" w:styleId="Base">
    <w:name w:val="Base"/>
    <w:rsid w:val="001A02A5"/>
    <w:pPr>
      <w:widowControl w:val="0"/>
      <w:autoSpaceDE w:val="0"/>
      <w:autoSpaceDN w:val="0"/>
      <w:adjustRightInd w:val="0"/>
      <w:ind w:firstLine="360"/>
    </w:pPr>
    <w:rPr>
      <w:rFonts w:ascii="Arial" w:eastAsiaTheme="minorEastAsia" w:hAnsi="Arial" w:cstheme="minorBidi"/>
      <w:sz w:val="22"/>
      <w:szCs w:val="22"/>
    </w:rPr>
  </w:style>
  <w:style w:type="paragraph" w:customStyle="1" w:styleId="StyleBaseTimesNewRoman">
    <w:name w:val="Style Base + Times New Roman"/>
    <w:basedOn w:val="Base"/>
    <w:rsid w:val="00FC27DF"/>
    <w:rPr>
      <w:rFonts w:ascii="Times New Roman" w:hAnsi="Times New Roman"/>
    </w:rPr>
  </w:style>
  <w:style w:type="paragraph" w:customStyle="1" w:styleId="orange">
    <w:name w:val="orange"/>
    <w:basedOn w:val="Normal"/>
    <w:rsid w:val="00AA4C6D"/>
    <w:pPr>
      <w:spacing w:before="100" w:beforeAutospacing="1" w:after="100" w:afterAutospacing="1"/>
      <w:ind w:firstLine="360"/>
    </w:pPr>
    <w:rPr>
      <w:rFonts w:asciiTheme="minorHAnsi" w:eastAsiaTheme="minorEastAsia" w:hAnsiTheme="minorHAnsi" w:cstheme="minorBidi"/>
      <w:snapToGrid w:val="0"/>
    </w:rPr>
  </w:style>
  <w:style w:type="paragraph" w:customStyle="1" w:styleId="StyleBaseTimesNewRoman12ptCentered">
    <w:name w:val="Style Base + Times New Roman 12 pt Centered"/>
    <w:basedOn w:val="Normal"/>
    <w:rsid w:val="00D83BE5"/>
    <w:pPr>
      <w:widowControl w:val="0"/>
      <w:autoSpaceDE w:val="0"/>
      <w:autoSpaceDN w:val="0"/>
      <w:adjustRightInd w:val="0"/>
      <w:ind w:firstLine="360"/>
      <w:jc w:val="center"/>
    </w:pPr>
    <w:rPr>
      <w:rFonts w:eastAsiaTheme="minorEastAsia" w:cstheme="minorBidi"/>
      <w:sz w:val="22"/>
      <w:szCs w:val="22"/>
    </w:rPr>
  </w:style>
  <w:style w:type="paragraph" w:customStyle="1" w:styleId="Annalstext">
    <w:name w:val="Annals text"/>
    <w:basedOn w:val="Normal"/>
    <w:rsid w:val="00C2727E"/>
    <w:pPr>
      <w:numPr>
        <w:numId w:val="24"/>
      </w:numPr>
      <w:tabs>
        <w:tab w:val="left" w:pos="851"/>
      </w:tabs>
      <w:jc w:val="both"/>
    </w:pPr>
    <w:rPr>
      <w:snapToGrid w:val="0"/>
      <w:szCs w:val="20"/>
      <w:lang w:val="en-GB" w:eastAsia="sv-SE"/>
    </w:rPr>
  </w:style>
  <w:style w:type="paragraph" w:customStyle="1" w:styleId="TableFootnote">
    <w:name w:val="Table Footnote"/>
    <w:basedOn w:val="BodyText"/>
    <w:rsid w:val="00C2727E"/>
    <w:pPr>
      <w:widowControl w:val="0"/>
      <w:spacing w:before="120"/>
      <w:jc w:val="both"/>
    </w:pPr>
    <w:rPr>
      <w:i/>
      <w:sz w:val="18"/>
      <w:szCs w:val="20"/>
      <w:lang w:val="en-GB" w:eastAsia="sv-SE"/>
    </w:rPr>
  </w:style>
  <w:style w:type="character" w:styleId="Strong">
    <w:name w:val="Strong"/>
    <w:basedOn w:val="DefaultParagraphFont"/>
    <w:uiPriority w:val="22"/>
    <w:qFormat/>
    <w:rsid w:val="00845FB3"/>
    <w:rPr>
      <w:b/>
      <w:bCs/>
    </w:rPr>
  </w:style>
</w:styles>
</file>

<file path=word/webSettings.xml><?xml version="1.0" encoding="utf-8"?>
<w:webSettings xmlns:r="http://schemas.openxmlformats.org/officeDocument/2006/relationships" xmlns:w="http://schemas.openxmlformats.org/wordprocessingml/2006/main">
  <w:divs>
    <w:div w:id="280235358">
      <w:bodyDiv w:val="1"/>
      <w:marLeft w:val="0"/>
      <w:marRight w:val="0"/>
      <w:marTop w:val="0"/>
      <w:marBottom w:val="0"/>
      <w:divBdr>
        <w:top w:val="none" w:sz="0" w:space="0" w:color="auto"/>
        <w:left w:val="none" w:sz="0" w:space="0" w:color="auto"/>
        <w:bottom w:val="none" w:sz="0" w:space="0" w:color="auto"/>
        <w:right w:val="none" w:sz="0" w:space="0" w:color="auto"/>
      </w:divBdr>
    </w:div>
    <w:div w:id="686252897">
      <w:bodyDiv w:val="1"/>
      <w:marLeft w:val="0"/>
      <w:marRight w:val="0"/>
      <w:marTop w:val="0"/>
      <w:marBottom w:val="0"/>
      <w:divBdr>
        <w:top w:val="none" w:sz="0" w:space="0" w:color="auto"/>
        <w:left w:val="none" w:sz="0" w:space="0" w:color="auto"/>
        <w:bottom w:val="none" w:sz="0" w:space="0" w:color="auto"/>
        <w:right w:val="none" w:sz="0" w:space="0" w:color="auto"/>
      </w:divBdr>
    </w:div>
    <w:div w:id="691305070">
      <w:bodyDiv w:val="1"/>
      <w:marLeft w:val="0"/>
      <w:marRight w:val="0"/>
      <w:marTop w:val="0"/>
      <w:marBottom w:val="0"/>
      <w:divBdr>
        <w:top w:val="none" w:sz="0" w:space="0" w:color="auto"/>
        <w:left w:val="none" w:sz="0" w:space="0" w:color="auto"/>
        <w:bottom w:val="none" w:sz="0" w:space="0" w:color="auto"/>
        <w:right w:val="none" w:sz="0" w:space="0" w:color="auto"/>
      </w:divBdr>
    </w:div>
    <w:div w:id="1025014747">
      <w:bodyDiv w:val="1"/>
      <w:marLeft w:val="0"/>
      <w:marRight w:val="0"/>
      <w:marTop w:val="0"/>
      <w:marBottom w:val="0"/>
      <w:divBdr>
        <w:top w:val="none" w:sz="0" w:space="0" w:color="auto"/>
        <w:left w:val="none" w:sz="0" w:space="0" w:color="auto"/>
        <w:bottom w:val="none" w:sz="0" w:space="0" w:color="auto"/>
        <w:right w:val="none" w:sz="0" w:space="0" w:color="auto"/>
      </w:divBdr>
    </w:div>
    <w:div w:id="1465463409">
      <w:bodyDiv w:val="1"/>
      <w:marLeft w:val="0"/>
      <w:marRight w:val="0"/>
      <w:marTop w:val="0"/>
      <w:marBottom w:val="0"/>
      <w:divBdr>
        <w:top w:val="none" w:sz="0" w:space="0" w:color="auto"/>
        <w:left w:val="none" w:sz="0" w:space="0" w:color="auto"/>
        <w:bottom w:val="none" w:sz="0" w:space="0" w:color="auto"/>
        <w:right w:val="none" w:sz="0" w:space="0" w:color="auto"/>
      </w:divBdr>
    </w:div>
    <w:div w:id="1571770134">
      <w:bodyDiv w:val="1"/>
      <w:marLeft w:val="0"/>
      <w:marRight w:val="0"/>
      <w:marTop w:val="0"/>
      <w:marBottom w:val="0"/>
      <w:divBdr>
        <w:top w:val="none" w:sz="0" w:space="0" w:color="auto"/>
        <w:left w:val="none" w:sz="0" w:space="0" w:color="auto"/>
        <w:bottom w:val="none" w:sz="0" w:space="0" w:color="auto"/>
        <w:right w:val="none" w:sz="0" w:space="0" w:color="auto"/>
      </w:divBdr>
    </w:div>
    <w:div w:id="1799102500">
      <w:bodyDiv w:val="1"/>
      <w:marLeft w:val="0"/>
      <w:marRight w:val="0"/>
      <w:marTop w:val="0"/>
      <w:marBottom w:val="0"/>
      <w:divBdr>
        <w:top w:val="none" w:sz="0" w:space="0" w:color="auto"/>
        <w:left w:val="none" w:sz="0" w:space="0" w:color="auto"/>
        <w:bottom w:val="none" w:sz="0" w:space="0" w:color="auto"/>
        <w:right w:val="none" w:sz="0" w:space="0" w:color="auto"/>
      </w:divBdr>
      <w:divsChild>
        <w:div w:id="352272801">
          <w:marLeft w:val="0"/>
          <w:marRight w:val="0"/>
          <w:marTop w:val="0"/>
          <w:marBottom w:val="0"/>
          <w:divBdr>
            <w:top w:val="none" w:sz="0" w:space="0" w:color="auto"/>
            <w:left w:val="none" w:sz="0" w:space="0" w:color="auto"/>
            <w:bottom w:val="none" w:sz="0" w:space="0" w:color="auto"/>
            <w:right w:val="none" w:sz="0" w:space="0" w:color="auto"/>
          </w:divBdr>
          <w:divsChild>
            <w:div w:id="475419541">
              <w:marLeft w:val="0"/>
              <w:marRight w:val="0"/>
              <w:marTop w:val="0"/>
              <w:marBottom w:val="0"/>
              <w:divBdr>
                <w:top w:val="none" w:sz="0" w:space="0" w:color="auto"/>
                <w:left w:val="none" w:sz="0" w:space="0" w:color="auto"/>
                <w:bottom w:val="none" w:sz="0" w:space="0" w:color="auto"/>
                <w:right w:val="none" w:sz="0" w:space="0" w:color="auto"/>
              </w:divBdr>
              <w:divsChild>
                <w:div w:id="647900721">
                  <w:marLeft w:val="0"/>
                  <w:marRight w:val="0"/>
                  <w:marTop w:val="0"/>
                  <w:marBottom w:val="0"/>
                  <w:divBdr>
                    <w:top w:val="none" w:sz="0" w:space="0" w:color="auto"/>
                    <w:left w:val="none" w:sz="0" w:space="0" w:color="auto"/>
                    <w:bottom w:val="none" w:sz="0" w:space="0" w:color="auto"/>
                    <w:right w:val="none" w:sz="0" w:space="0" w:color="auto"/>
                  </w:divBdr>
                  <w:divsChild>
                    <w:div w:id="1588229940">
                      <w:marLeft w:val="0"/>
                      <w:marRight w:val="0"/>
                      <w:marTop w:val="0"/>
                      <w:marBottom w:val="0"/>
                      <w:divBdr>
                        <w:top w:val="none" w:sz="0" w:space="0" w:color="auto"/>
                        <w:left w:val="none" w:sz="0" w:space="0" w:color="auto"/>
                        <w:bottom w:val="none" w:sz="0" w:space="0" w:color="auto"/>
                        <w:right w:val="none" w:sz="0" w:space="0" w:color="auto"/>
                      </w:divBdr>
                      <w:divsChild>
                        <w:div w:id="17380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hyperlink" Target="http://gnssn.iaea.org/regnet/Pages/INES.aspx" TargetMode="External"/><Relationship Id="rId47" Type="http://schemas.openxmlformats.org/officeDocument/2006/relationships/image" Target="media/image22.png"/><Relationship Id="rId50" Type="http://schemas.openxmlformats.org/officeDocument/2006/relationships/hyperlink" Target="http://ChartOfTheNuclides.com" TargetMode="External"/><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yperlink" Target="http://www.nrc.gov.reading-rm.html."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hyperlink" Target="http://www.physics.isu.edu/radinf/" TargetMode="External"/><Relationship Id="rId40" Type="http://schemas.openxmlformats.org/officeDocument/2006/relationships/hyperlink" Target="http://physics.nist.gov/constants" TargetMode="External"/><Relationship Id="rId45" Type="http://schemas.openxmlformats.org/officeDocument/2006/relationships/image" Target="media/image20.png"/><Relationship Id="rId53" Type="http://schemas.openxmlformats.org/officeDocument/2006/relationships/hyperlink" Target="http://physics.nist.gov/Comp"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7.xml"/><Relationship Id="rId48" Type="http://schemas.openxmlformats.org/officeDocument/2006/relationships/image" Target="media/image23.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physics.nist.gov/Sta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hyperlink" Target="file:///G:\CodeDev\Build_Toolbox\Report\Rad%20Toolbox%20NUREG.docx" TargetMode="External"/><Relationship Id="rId41" Type="http://schemas.openxmlformats.org/officeDocument/2006/relationships/image" Target="media/image18.png"/><Relationship Id="rId54" Type="http://schemas.openxmlformats.org/officeDocument/2006/relationships/footer" Target="footer8.xml"/><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rdose.ornl.gov/foru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footer" Target="footer10.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hyperlink" Target="http://physics.nist.gov/xcom" TargetMode="External"/><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www.icrp.org/page.asp?id=145" TargetMode="External"/><Relationship Id="rId1" Type="http://schemas.openxmlformats.org/officeDocument/2006/relationships/hyperlink" Target="http://www.nrc.gov/about-nrc/regulatory/research/contact-us-rad-toolbo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0AF767D504C4144B9C40FAC119695A2" ma:contentTypeVersion="15" ma:contentTypeDescription="Create a new document." ma:contentTypeScope="" ma:versionID="9a4848f5ad0d040842e6b9a98c85ee36">
  <xsd:schema xmlns:xsd="http://www.w3.org/2001/XMLSchema" xmlns:xs="http://www.w3.org/2001/XMLSchema" xmlns:p="http://schemas.microsoft.com/office/2006/metadata/properties" xmlns:ns2="88aa1e67-bf56-42a8-955c-ccd28d4dd807" xmlns:ns3="c31f235b-85d7-48ff-acc4-f339d7328c99" targetNamespace="http://schemas.microsoft.com/office/2006/metadata/properties" ma:root="true" ma:fieldsID="845e8be95b1b72500d1156117477c740" ns2:_="" ns3:_="">
    <xsd:import namespace="88aa1e67-bf56-42a8-955c-ccd28d4dd807"/>
    <xsd:import namespace="c31f235b-85d7-48ff-acc4-f339d7328c9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OCR"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aa1e67-bf56-42a8-955c-ccd28d4dd8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36f26c1-4773-4e55-850a-517a34df1278"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31f235b-85d7-48ff-acc4-f339d7328c9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738cd58-c0b5-4dd8-8d4a-c240277fc2b1}" ma:internalName="TaxCatchAll" ma:showField="CatchAllData" ma:web="c31f235b-85d7-48ff-acc4-f339d7328c99">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8aa1e67-bf56-42a8-955c-ccd28d4dd807">
      <Terms xmlns="http://schemas.microsoft.com/office/infopath/2007/PartnerControls"/>
    </lcf76f155ced4ddcb4097134ff3c332f>
    <TaxCatchAll xmlns="c31f235b-85d7-48ff-acc4-f339d7328c99" xsi:nil="true"/>
  </documentManagement>
</p:properties>
</file>

<file path=customXml/itemProps1.xml><?xml version="1.0" encoding="utf-8"?>
<ds:datastoreItem xmlns:ds="http://schemas.openxmlformats.org/officeDocument/2006/customXml" ds:itemID="{35CB6771-F359-44FD-9516-C305BEDACDC1}">
  <ds:schemaRefs>
    <ds:schemaRef ds:uri="http://schemas.openxmlformats.org/officeDocument/2006/bibliography"/>
  </ds:schemaRefs>
</ds:datastoreItem>
</file>

<file path=customXml/itemProps2.xml><?xml version="1.0" encoding="utf-8"?>
<ds:datastoreItem xmlns:ds="http://schemas.openxmlformats.org/officeDocument/2006/customXml" ds:itemID="{50205FCC-4871-443A-8D7A-0AD7A809DA88}"/>
</file>

<file path=customXml/itemProps3.xml><?xml version="1.0" encoding="utf-8"?>
<ds:datastoreItem xmlns:ds="http://schemas.openxmlformats.org/officeDocument/2006/customXml" ds:itemID="{A2F7DE1B-582A-4F49-9047-A57AA10A830F}"/>
</file>

<file path=customXml/itemProps4.xml><?xml version="1.0" encoding="utf-8"?>
<ds:datastoreItem xmlns:ds="http://schemas.openxmlformats.org/officeDocument/2006/customXml" ds:itemID="{257C7BD7-4BD2-484F-9266-358390C3197C}"/>
</file>

<file path=docProps/app.xml><?xml version="1.0" encoding="utf-8"?>
<Properties xmlns="http://schemas.openxmlformats.org/officeDocument/2006/extended-properties" xmlns:vt="http://schemas.openxmlformats.org/officeDocument/2006/docPropsVTypes">
  <Template>Normal.dotm</Template>
  <TotalTime>2</TotalTime>
  <Pages>1</Pages>
  <Words>9574</Words>
  <Characters>54578</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SCALE/TRITON Primer</vt:lpstr>
    </vt:vector>
  </TitlesOfParts>
  <Company>ORNL</Company>
  <LinksUpToDate>false</LinksUpToDate>
  <CharactersWithSpaces>64024</CharactersWithSpaces>
  <SharedDoc>false</SharedDoc>
  <HLinks>
    <vt:vector size="420" baseType="variant">
      <vt:variant>
        <vt:i4>2228335</vt:i4>
      </vt:variant>
      <vt:variant>
        <vt:i4>477</vt:i4>
      </vt:variant>
      <vt:variant>
        <vt:i4>0</vt:i4>
      </vt:variant>
      <vt:variant>
        <vt:i4>5</vt:i4>
      </vt:variant>
      <vt:variant>
        <vt:lpwstr>file:///C:/Scale_6_DRAFT/F17kenovi.pdf</vt:lpwstr>
      </vt:variant>
      <vt:variant>
        <vt:lpwstr/>
      </vt:variant>
      <vt:variant>
        <vt:i4>4325402</vt:i4>
      </vt:variant>
      <vt:variant>
        <vt:i4>459</vt:i4>
      </vt:variant>
      <vt:variant>
        <vt:i4>0</vt:i4>
      </vt:variant>
      <vt:variant>
        <vt:i4>5</vt:i4>
      </vt:variant>
      <vt:variant>
        <vt:lpwstr>http://www.steamtablesonline.com</vt:lpwstr>
      </vt:variant>
      <vt:variant>
        <vt:lpwstr/>
      </vt:variant>
      <vt:variant>
        <vt:i4>458770</vt:i4>
      </vt:variant>
      <vt:variant>
        <vt:i4>456</vt:i4>
      </vt:variant>
      <vt:variant>
        <vt:i4>0</vt:i4>
      </vt:variant>
      <vt:variant>
        <vt:i4>5</vt:i4>
      </vt:variant>
      <vt:variant>
        <vt:lpwstr>file:///C:/Users/st5/Scale_6_DRAFT/M08stdcmp.pdf</vt:lpwstr>
      </vt:variant>
      <vt:variant>
        <vt:lpwstr/>
      </vt:variant>
      <vt:variant>
        <vt:i4>4784167</vt:i4>
      </vt:variant>
      <vt:variant>
        <vt:i4>450</vt:i4>
      </vt:variant>
      <vt:variant>
        <vt:i4>0</vt:i4>
      </vt:variant>
      <vt:variant>
        <vt:i4>5</vt:i4>
      </vt:variant>
      <vt:variant>
        <vt:lpwstr>file:///C:/Users/st5/Scale_6_DRAFT/M04xseclib.pdf</vt:lpwstr>
      </vt:variant>
      <vt:variant>
        <vt:lpwstr/>
      </vt:variant>
      <vt:variant>
        <vt:i4>1769487</vt:i4>
      </vt:variant>
      <vt:variant>
        <vt:i4>398</vt:i4>
      </vt:variant>
      <vt:variant>
        <vt:i4>0</vt:i4>
      </vt:variant>
      <vt:variant>
        <vt:i4>5</vt:i4>
      </vt:variant>
      <vt:variant>
        <vt:lpwstr/>
      </vt:variant>
      <vt:variant>
        <vt:lpwstr>_Toc279231285</vt:lpwstr>
      </vt:variant>
      <vt:variant>
        <vt:i4>1769486</vt:i4>
      </vt:variant>
      <vt:variant>
        <vt:i4>392</vt:i4>
      </vt:variant>
      <vt:variant>
        <vt:i4>0</vt:i4>
      </vt:variant>
      <vt:variant>
        <vt:i4>5</vt:i4>
      </vt:variant>
      <vt:variant>
        <vt:lpwstr/>
      </vt:variant>
      <vt:variant>
        <vt:lpwstr>_Toc279231284</vt:lpwstr>
      </vt:variant>
      <vt:variant>
        <vt:i4>1703948</vt:i4>
      </vt:variant>
      <vt:variant>
        <vt:i4>383</vt:i4>
      </vt:variant>
      <vt:variant>
        <vt:i4>0</vt:i4>
      </vt:variant>
      <vt:variant>
        <vt:i4>5</vt:i4>
      </vt:variant>
      <vt:variant>
        <vt:lpwstr/>
      </vt:variant>
      <vt:variant>
        <vt:lpwstr>_Toc279229712</vt:lpwstr>
      </vt:variant>
      <vt:variant>
        <vt:i4>1703951</vt:i4>
      </vt:variant>
      <vt:variant>
        <vt:i4>377</vt:i4>
      </vt:variant>
      <vt:variant>
        <vt:i4>0</vt:i4>
      </vt:variant>
      <vt:variant>
        <vt:i4>5</vt:i4>
      </vt:variant>
      <vt:variant>
        <vt:lpwstr/>
      </vt:variant>
      <vt:variant>
        <vt:lpwstr>_Toc279229711</vt:lpwstr>
      </vt:variant>
      <vt:variant>
        <vt:i4>1703950</vt:i4>
      </vt:variant>
      <vt:variant>
        <vt:i4>371</vt:i4>
      </vt:variant>
      <vt:variant>
        <vt:i4>0</vt:i4>
      </vt:variant>
      <vt:variant>
        <vt:i4>5</vt:i4>
      </vt:variant>
      <vt:variant>
        <vt:lpwstr/>
      </vt:variant>
      <vt:variant>
        <vt:lpwstr>_Toc279229710</vt:lpwstr>
      </vt:variant>
      <vt:variant>
        <vt:i4>1769479</vt:i4>
      </vt:variant>
      <vt:variant>
        <vt:i4>365</vt:i4>
      </vt:variant>
      <vt:variant>
        <vt:i4>0</vt:i4>
      </vt:variant>
      <vt:variant>
        <vt:i4>5</vt:i4>
      </vt:variant>
      <vt:variant>
        <vt:lpwstr/>
      </vt:variant>
      <vt:variant>
        <vt:lpwstr>_Toc279229709</vt:lpwstr>
      </vt:variant>
      <vt:variant>
        <vt:i4>1769478</vt:i4>
      </vt:variant>
      <vt:variant>
        <vt:i4>359</vt:i4>
      </vt:variant>
      <vt:variant>
        <vt:i4>0</vt:i4>
      </vt:variant>
      <vt:variant>
        <vt:i4>5</vt:i4>
      </vt:variant>
      <vt:variant>
        <vt:lpwstr/>
      </vt:variant>
      <vt:variant>
        <vt:lpwstr>_Toc279229708</vt:lpwstr>
      </vt:variant>
      <vt:variant>
        <vt:i4>1769481</vt:i4>
      </vt:variant>
      <vt:variant>
        <vt:i4>353</vt:i4>
      </vt:variant>
      <vt:variant>
        <vt:i4>0</vt:i4>
      </vt:variant>
      <vt:variant>
        <vt:i4>5</vt:i4>
      </vt:variant>
      <vt:variant>
        <vt:lpwstr/>
      </vt:variant>
      <vt:variant>
        <vt:lpwstr>_Toc279229707</vt:lpwstr>
      </vt:variant>
      <vt:variant>
        <vt:i4>1769480</vt:i4>
      </vt:variant>
      <vt:variant>
        <vt:i4>347</vt:i4>
      </vt:variant>
      <vt:variant>
        <vt:i4>0</vt:i4>
      </vt:variant>
      <vt:variant>
        <vt:i4>5</vt:i4>
      </vt:variant>
      <vt:variant>
        <vt:lpwstr/>
      </vt:variant>
      <vt:variant>
        <vt:lpwstr>_Toc279229706</vt:lpwstr>
      </vt:variant>
      <vt:variant>
        <vt:i4>1769483</vt:i4>
      </vt:variant>
      <vt:variant>
        <vt:i4>341</vt:i4>
      </vt:variant>
      <vt:variant>
        <vt:i4>0</vt:i4>
      </vt:variant>
      <vt:variant>
        <vt:i4>5</vt:i4>
      </vt:variant>
      <vt:variant>
        <vt:lpwstr/>
      </vt:variant>
      <vt:variant>
        <vt:lpwstr>_Toc279229705</vt:lpwstr>
      </vt:variant>
      <vt:variant>
        <vt:i4>1769482</vt:i4>
      </vt:variant>
      <vt:variant>
        <vt:i4>335</vt:i4>
      </vt:variant>
      <vt:variant>
        <vt:i4>0</vt:i4>
      </vt:variant>
      <vt:variant>
        <vt:i4>5</vt:i4>
      </vt:variant>
      <vt:variant>
        <vt:lpwstr/>
      </vt:variant>
      <vt:variant>
        <vt:lpwstr>_Toc279229704</vt:lpwstr>
      </vt:variant>
      <vt:variant>
        <vt:i4>1769485</vt:i4>
      </vt:variant>
      <vt:variant>
        <vt:i4>329</vt:i4>
      </vt:variant>
      <vt:variant>
        <vt:i4>0</vt:i4>
      </vt:variant>
      <vt:variant>
        <vt:i4>5</vt:i4>
      </vt:variant>
      <vt:variant>
        <vt:lpwstr/>
      </vt:variant>
      <vt:variant>
        <vt:lpwstr>_Toc279229703</vt:lpwstr>
      </vt:variant>
      <vt:variant>
        <vt:i4>1769484</vt:i4>
      </vt:variant>
      <vt:variant>
        <vt:i4>323</vt:i4>
      </vt:variant>
      <vt:variant>
        <vt:i4>0</vt:i4>
      </vt:variant>
      <vt:variant>
        <vt:i4>5</vt:i4>
      </vt:variant>
      <vt:variant>
        <vt:lpwstr/>
      </vt:variant>
      <vt:variant>
        <vt:lpwstr>_Toc279229702</vt:lpwstr>
      </vt:variant>
      <vt:variant>
        <vt:i4>1245192</vt:i4>
      </vt:variant>
      <vt:variant>
        <vt:i4>314</vt:i4>
      </vt:variant>
      <vt:variant>
        <vt:i4>0</vt:i4>
      </vt:variant>
      <vt:variant>
        <vt:i4>5</vt:i4>
      </vt:variant>
      <vt:variant>
        <vt:lpwstr/>
      </vt:variant>
      <vt:variant>
        <vt:lpwstr>_Toc279229786</vt:lpwstr>
      </vt:variant>
      <vt:variant>
        <vt:i4>1245195</vt:i4>
      </vt:variant>
      <vt:variant>
        <vt:i4>308</vt:i4>
      </vt:variant>
      <vt:variant>
        <vt:i4>0</vt:i4>
      </vt:variant>
      <vt:variant>
        <vt:i4>5</vt:i4>
      </vt:variant>
      <vt:variant>
        <vt:lpwstr/>
      </vt:variant>
      <vt:variant>
        <vt:lpwstr>_Toc279229785</vt:lpwstr>
      </vt:variant>
      <vt:variant>
        <vt:i4>1245194</vt:i4>
      </vt:variant>
      <vt:variant>
        <vt:i4>302</vt:i4>
      </vt:variant>
      <vt:variant>
        <vt:i4>0</vt:i4>
      </vt:variant>
      <vt:variant>
        <vt:i4>5</vt:i4>
      </vt:variant>
      <vt:variant>
        <vt:lpwstr/>
      </vt:variant>
      <vt:variant>
        <vt:lpwstr>_Toc279229784</vt:lpwstr>
      </vt:variant>
      <vt:variant>
        <vt:i4>1245197</vt:i4>
      </vt:variant>
      <vt:variant>
        <vt:i4>296</vt:i4>
      </vt:variant>
      <vt:variant>
        <vt:i4>0</vt:i4>
      </vt:variant>
      <vt:variant>
        <vt:i4>5</vt:i4>
      </vt:variant>
      <vt:variant>
        <vt:lpwstr/>
      </vt:variant>
      <vt:variant>
        <vt:lpwstr>_Toc279229783</vt:lpwstr>
      </vt:variant>
      <vt:variant>
        <vt:i4>1245196</vt:i4>
      </vt:variant>
      <vt:variant>
        <vt:i4>290</vt:i4>
      </vt:variant>
      <vt:variant>
        <vt:i4>0</vt:i4>
      </vt:variant>
      <vt:variant>
        <vt:i4>5</vt:i4>
      </vt:variant>
      <vt:variant>
        <vt:lpwstr/>
      </vt:variant>
      <vt:variant>
        <vt:lpwstr>_Toc279229782</vt:lpwstr>
      </vt:variant>
      <vt:variant>
        <vt:i4>1245199</vt:i4>
      </vt:variant>
      <vt:variant>
        <vt:i4>284</vt:i4>
      </vt:variant>
      <vt:variant>
        <vt:i4>0</vt:i4>
      </vt:variant>
      <vt:variant>
        <vt:i4>5</vt:i4>
      </vt:variant>
      <vt:variant>
        <vt:lpwstr/>
      </vt:variant>
      <vt:variant>
        <vt:lpwstr>_Toc279229781</vt:lpwstr>
      </vt:variant>
      <vt:variant>
        <vt:i4>1245198</vt:i4>
      </vt:variant>
      <vt:variant>
        <vt:i4>278</vt:i4>
      </vt:variant>
      <vt:variant>
        <vt:i4>0</vt:i4>
      </vt:variant>
      <vt:variant>
        <vt:i4>5</vt:i4>
      </vt:variant>
      <vt:variant>
        <vt:lpwstr/>
      </vt:variant>
      <vt:variant>
        <vt:lpwstr>_Toc279229780</vt:lpwstr>
      </vt:variant>
      <vt:variant>
        <vt:i4>1835015</vt:i4>
      </vt:variant>
      <vt:variant>
        <vt:i4>272</vt:i4>
      </vt:variant>
      <vt:variant>
        <vt:i4>0</vt:i4>
      </vt:variant>
      <vt:variant>
        <vt:i4>5</vt:i4>
      </vt:variant>
      <vt:variant>
        <vt:lpwstr/>
      </vt:variant>
      <vt:variant>
        <vt:lpwstr>_Toc279229779</vt:lpwstr>
      </vt:variant>
      <vt:variant>
        <vt:i4>1835014</vt:i4>
      </vt:variant>
      <vt:variant>
        <vt:i4>266</vt:i4>
      </vt:variant>
      <vt:variant>
        <vt:i4>0</vt:i4>
      </vt:variant>
      <vt:variant>
        <vt:i4>5</vt:i4>
      </vt:variant>
      <vt:variant>
        <vt:lpwstr/>
      </vt:variant>
      <vt:variant>
        <vt:lpwstr>_Toc279229778</vt:lpwstr>
      </vt:variant>
      <vt:variant>
        <vt:i4>1835017</vt:i4>
      </vt:variant>
      <vt:variant>
        <vt:i4>260</vt:i4>
      </vt:variant>
      <vt:variant>
        <vt:i4>0</vt:i4>
      </vt:variant>
      <vt:variant>
        <vt:i4>5</vt:i4>
      </vt:variant>
      <vt:variant>
        <vt:lpwstr/>
      </vt:variant>
      <vt:variant>
        <vt:lpwstr>_Toc279229777</vt:lpwstr>
      </vt:variant>
      <vt:variant>
        <vt:i4>1835016</vt:i4>
      </vt:variant>
      <vt:variant>
        <vt:i4>254</vt:i4>
      </vt:variant>
      <vt:variant>
        <vt:i4>0</vt:i4>
      </vt:variant>
      <vt:variant>
        <vt:i4>5</vt:i4>
      </vt:variant>
      <vt:variant>
        <vt:lpwstr/>
      </vt:variant>
      <vt:variant>
        <vt:lpwstr>_Toc279229776</vt:lpwstr>
      </vt:variant>
      <vt:variant>
        <vt:i4>1835019</vt:i4>
      </vt:variant>
      <vt:variant>
        <vt:i4>248</vt:i4>
      </vt:variant>
      <vt:variant>
        <vt:i4>0</vt:i4>
      </vt:variant>
      <vt:variant>
        <vt:i4>5</vt:i4>
      </vt:variant>
      <vt:variant>
        <vt:lpwstr/>
      </vt:variant>
      <vt:variant>
        <vt:lpwstr>_Toc279229775</vt:lpwstr>
      </vt:variant>
      <vt:variant>
        <vt:i4>1835018</vt:i4>
      </vt:variant>
      <vt:variant>
        <vt:i4>242</vt:i4>
      </vt:variant>
      <vt:variant>
        <vt:i4>0</vt:i4>
      </vt:variant>
      <vt:variant>
        <vt:i4>5</vt:i4>
      </vt:variant>
      <vt:variant>
        <vt:lpwstr/>
      </vt:variant>
      <vt:variant>
        <vt:lpwstr>_Toc279229774</vt:lpwstr>
      </vt:variant>
      <vt:variant>
        <vt:i4>1835021</vt:i4>
      </vt:variant>
      <vt:variant>
        <vt:i4>236</vt:i4>
      </vt:variant>
      <vt:variant>
        <vt:i4>0</vt:i4>
      </vt:variant>
      <vt:variant>
        <vt:i4>5</vt:i4>
      </vt:variant>
      <vt:variant>
        <vt:lpwstr/>
      </vt:variant>
      <vt:variant>
        <vt:lpwstr>_Toc279229773</vt:lpwstr>
      </vt:variant>
      <vt:variant>
        <vt:i4>1835020</vt:i4>
      </vt:variant>
      <vt:variant>
        <vt:i4>230</vt:i4>
      </vt:variant>
      <vt:variant>
        <vt:i4>0</vt:i4>
      </vt:variant>
      <vt:variant>
        <vt:i4>5</vt:i4>
      </vt:variant>
      <vt:variant>
        <vt:lpwstr/>
      </vt:variant>
      <vt:variant>
        <vt:lpwstr>_Toc279229772</vt:lpwstr>
      </vt:variant>
      <vt:variant>
        <vt:i4>1835023</vt:i4>
      </vt:variant>
      <vt:variant>
        <vt:i4>224</vt:i4>
      </vt:variant>
      <vt:variant>
        <vt:i4>0</vt:i4>
      </vt:variant>
      <vt:variant>
        <vt:i4>5</vt:i4>
      </vt:variant>
      <vt:variant>
        <vt:lpwstr/>
      </vt:variant>
      <vt:variant>
        <vt:lpwstr>_Toc279229771</vt:lpwstr>
      </vt:variant>
      <vt:variant>
        <vt:i4>1835022</vt:i4>
      </vt:variant>
      <vt:variant>
        <vt:i4>218</vt:i4>
      </vt:variant>
      <vt:variant>
        <vt:i4>0</vt:i4>
      </vt:variant>
      <vt:variant>
        <vt:i4>5</vt:i4>
      </vt:variant>
      <vt:variant>
        <vt:lpwstr/>
      </vt:variant>
      <vt:variant>
        <vt:lpwstr>_Toc279229770</vt:lpwstr>
      </vt:variant>
      <vt:variant>
        <vt:i4>1900551</vt:i4>
      </vt:variant>
      <vt:variant>
        <vt:i4>212</vt:i4>
      </vt:variant>
      <vt:variant>
        <vt:i4>0</vt:i4>
      </vt:variant>
      <vt:variant>
        <vt:i4>5</vt:i4>
      </vt:variant>
      <vt:variant>
        <vt:lpwstr/>
      </vt:variant>
      <vt:variant>
        <vt:lpwstr>_Toc279229769</vt:lpwstr>
      </vt:variant>
      <vt:variant>
        <vt:i4>1900550</vt:i4>
      </vt:variant>
      <vt:variant>
        <vt:i4>206</vt:i4>
      </vt:variant>
      <vt:variant>
        <vt:i4>0</vt:i4>
      </vt:variant>
      <vt:variant>
        <vt:i4>5</vt:i4>
      </vt:variant>
      <vt:variant>
        <vt:lpwstr/>
      </vt:variant>
      <vt:variant>
        <vt:lpwstr>_Toc279229768</vt:lpwstr>
      </vt:variant>
      <vt:variant>
        <vt:i4>1900553</vt:i4>
      </vt:variant>
      <vt:variant>
        <vt:i4>200</vt:i4>
      </vt:variant>
      <vt:variant>
        <vt:i4>0</vt:i4>
      </vt:variant>
      <vt:variant>
        <vt:i4>5</vt:i4>
      </vt:variant>
      <vt:variant>
        <vt:lpwstr/>
      </vt:variant>
      <vt:variant>
        <vt:lpwstr>_Toc279229767</vt:lpwstr>
      </vt:variant>
      <vt:variant>
        <vt:i4>1900552</vt:i4>
      </vt:variant>
      <vt:variant>
        <vt:i4>194</vt:i4>
      </vt:variant>
      <vt:variant>
        <vt:i4>0</vt:i4>
      </vt:variant>
      <vt:variant>
        <vt:i4>5</vt:i4>
      </vt:variant>
      <vt:variant>
        <vt:lpwstr/>
      </vt:variant>
      <vt:variant>
        <vt:lpwstr>_Toc279229766</vt:lpwstr>
      </vt:variant>
      <vt:variant>
        <vt:i4>1900555</vt:i4>
      </vt:variant>
      <vt:variant>
        <vt:i4>188</vt:i4>
      </vt:variant>
      <vt:variant>
        <vt:i4>0</vt:i4>
      </vt:variant>
      <vt:variant>
        <vt:i4>5</vt:i4>
      </vt:variant>
      <vt:variant>
        <vt:lpwstr/>
      </vt:variant>
      <vt:variant>
        <vt:lpwstr>_Toc279229765</vt:lpwstr>
      </vt:variant>
      <vt:variant>
        <vt:i4>1900554</vt:i4>
      </vt:variant>
      <vt:variant>
        <vt:i4>182</vt:i4>
      </vt:variant>
      <vt:variant>
        <vt:i4>0</vt:i4>
      </vt:variant>
      <vt:variant>
        <vt:i4>5</vt:i4>
      </vt:variant>
      <vt:variant>
        <vt:lpwstr/>
      </vt:variant>
      <vt:variant>
        <vt:lpwstr>_Toc279229764</vt:lpwstr>
      </vt:variant>
      <vt:variant>
        <vt:i4>1900557</vt:i4>
      </vt:variant>
      <vt:variant>
        <vt:i4>176</vt:i4>
      </vt:variant>
      <vt:variant>
        <vt:i4>0</vt:i4>
      </vt:variant>
      <vt:variant>
        <vt:i4>5</vt:i4>
      </vt:variant>
      <vt:variant>
        <vt:lpwstr/>
      </vt:variant>
      <vt:variant>
        <vt:lpwstr>_Toc279229763</vt:lpwstr>
      </vt:variant>
      <vt:variant>
        <vt:i4>1900556</vt:i4>
      </vt:variant>
      <vt:variant>
        <vt:i4>170</vt:i4>
      </vt:variant>
      <vt:variant>
        <vt:i4>0</vt:i4>
      </vt:variant>
      <vt:variant>
        <vt:i4>5</vt:i4>
      </vt:variant>
      <vt:variant>
        <vt:lpwstr/>
      </vt:variant>
      <vt:variant>
        <vt:lpwstr>_Toc279229762</vt:lpwstr>
      </vt:variant>
      <vt:variant>
        <vt:i4>1900559</vt:i4>
      </vt:variant>
      <vt:variant>
        <vt:i4>164</vt:i4>
      </vt:variant>
      <vt:variant>
        <vt:i4>0</vt:i4>
      </vt:variant>
      <vt:variant>
        <vt:i4>5</vt:i4>
      </vt:variant>
      <vt:variant>
        <vt:lpwstr/>
      </vt:variant>
      <vt:variant>
        <vt:lpwstr>_Toc279229761</vt:lpwstr>
      </vt:variant>
      <vt:variant>
        <vt:i4>1900558</vt:i4>
      </vt:variant>
      <vt:variant>
        <vt:i4>158</vt:i4>
      </vt:variant>
      <vt:variant>
        <vt:i4>0</vt:i4>
      </vt:variant>
      <vt:variant>
        <vt:i4>5</vt:i4>
      </vt:variant>
      <vt:variant>
        <vt:lpwstr/>
      </vt:variant>
      <vt:variant>
        <vt:lpwstr>_Toc279229760</vt:lpwstr>
      </vt:variant>
      <vt:variant>
        <vt:i4>1966087</vt:i4>
      </vt:variant>
      <vt:variant>
        <vt:i4>152</vt:i4>
      </vt:variant>
      <vt:variant>
        <vt:i4>0</vt:i4>
      </vt:variant>
      <vt:variant>
        <vt:i4>5</vt:i4>
      </vt:variant>
      <vt:variant>
        <vt:lpwstr/>
      </vt:variant>
      <vt:variant>
        <vt:lpwstr>_Toc279229759</vt:lpwstr>
      </vt:variant>
      <vt:variant>
        <vt:i4>1966086</vt:i4>
      </vt:variant>
      <vt:variant>
        <vt:i4>146</vt:i4>
      </vt:variant>
      <vt:variant>
        <vt:i4>0</vt:i4>
      </vt:variant>
      <vt:variant>
        <vt:i4>5</vt:i4>
      </vt:variant>
      <vt:variant>
        <vt:lpwstr/>
      </vt:variant>
      <vt:variant>
        <vt:lpwstr>_Toc279229758</vt:lpwstr>
      </vt:variant>
      <vt:variant>
        <vt:i4>1966089</vt:i4>
      </vt:variant>
      <vt:variant>
        <vt:i4>140</vt:i4>
      </vt:variant>
      <vt:variant>
        <vt:i4>0</vt:i4>
      </vt:variant>
      <vt:variant>
        <vt:i4>5</vt:i4>
      </vt:variant>
      <vt:variant>
        <vt:lpwstr/>
      </vt:variant>
      <vt:variant>
        <vt:lpwstr>_Toc279229757</vt:lpwstr>
      </vt:variant>
      <vt:variant>
        <vt:i4>1966088</vt:i4>
      </vt:variant>
      <vt:variant>
        <vt:i4>134</vt:i4>
      </vt:variant>
      <vt:variant>
        <vt:i4>0</vt:i4>
      </vt:variant>
      <vt:variant>
        <vt:i4>5</vt:i4>
      </vt:variant>
      <vt:variant>
        <vt:lpwstr/>
      </vt:variant>
      <vt:variant>
        <vt:lpwstr>_Toc279229756</vt:lpwstr>
      </vt:variant>
      <vt:variant>
        <vt:i4>1966091</vt:i4>
      </vt:variant>
      <vt:variant>
        <vt:i4>128</vt:i4>
      </vt:variant>
      <vt:variant>
        <vt:i4>0</vt:i4>
      </vt:variant>
      <vt:variant>
        <vt:i4>5</vt:i4>
      </vt:variant>
      <vt:variant>
        <vt:lpwstr/>
      </vt:variant>
      <vt:variant>
        <vt:lpwstr>_Toc279229755</vt:lpwstr>
      </vt:variant>
      <vt:variant>
        <vt:i4>1966090</vt:i4>
      </vt:variant>
      <vt:variant>
        <vt:i4>122</vt:i4>
      </vt:variant>
      <vt:variant>
        <vt:i4>0</vt:i4>
      </vt:variant>
      <vt:variant>
        <vt:i4>5</vt:i4>
      </vt:variant>
      <vt:variant>
        <vt:lpwstr/>
      </vt:variant>
      <vt:variant>
        <vt:lpwstr>_Toc279229754</vt:lpwstr>
      </vt:variant>
      <vt:variant>
        <vt:i4>1966093</vt:i4>
      </vt:variant>
      <vt:variant>
        <vt:i4>116</vt:i4>
      </vt:variant>
      <vt:variant>
        <vt:i4>0</vt:i4>
      </vt:variant>
      <vt:variant>
        <vt:i4>5</vt:i4>
      </vt:variant>
      <vt:variant>
        <vt:lpwstr/>
      </vt:variant>
      <vt:variant>
        <vt:lpwstr>_Toc279229753</vt:lpwstr>
      </vt:variant>
      <vt:variant>
        <vt:i4>1966092</vt:i4>
      </vt:variant>
      <vt:variant>
        <vt:i4>110</vt:i4>
      </vt:variant>
      <vt:variant>
        <vt:i4>0</vt:i4>
      </vt:variant>
      <vt:variant>
        <vt:i4>5</vt:i4>
      </vt:variant>
      <vt:variant>
        <vt:lpwstr/>
      </vt:variant>
      <vt:variant>
        <vt:lpwstr>_Toc279229752</vt:lpwstr>
      </vt:variant>
      <vt:variant>
        <vt:i4>1966095</vt:i4>
      </vt:variant>
      <vt:variant>
        <vt:i4>104</vt:i4>
      </vt:variant>
      <vt:variant>
        <vt:i4>0</vt:i4>
      </vt:variant>
      <vt:variant>
        <vt:i4>5</vt:i4>
      </vt:variant>
      <vt:variant>
        <vt:lpwstr/>
      </vt:variant>
      <vt:variant>
        <vt:lpwstr>_Toc279229751</vt:lpwstr>
      </vt:variant>
      <vt:variant>
        <vt:i4>1966094</vt:i4>
      </vt:variant>
      <vt:variant>
        <vt:i4>98</vt:i4>
      </vt:variant>
      <vt:variant>
        <vt:i4>0</vt:i4>
      </vt:variant>
      <vt:variant>
        <vt:i4>5</vt:i4>
      </vt:variant>
      <vt:variant>
        <vt:lpwstr/>
      </vt:variant>
      <vt:variant>
        <vt:lpwstr>_Toc279229750</vt:lpwstr>
      </vt:variant>
      <vt:variant>
        <vt:i4>2031623</vt:i4>
      </vt:variant>
      <vt:variant>
        <vt:i4>92</vt:i4>
      </vt:variant>
      <vt:variant>
        <vt:i4>0</vt:i4>
      </vt:variant>
      <vt:variant>
        <vt:i4>5</vt:i4>
      </vt:variant>
      <vt:variant>
        <vt:lpwstr/>
      </vt:variant>
      <vt:variant>
        <vt:lpwstr>_Toc279229749</vt:lpwstr>
      </vt:variant>
      <vt:variant>
        <vt:i4>2031622</vt:i4>
      </vt:variant>
      <vt:variant>
        <vt:i4>86</vt:i4>
      </vt:variant>
      <vt:variant>
        <vt:i4>0</vt:i4>
      </vt:variant>
      <vt:variant>
        <vt:i4>5</vt:i4>
      </vt:variant>
      <vt:variant>
        <vt:lpwstr/>
      </vt:variant>
      <vt:variant>
        <vt:lpwstr>_Toc279229748</vt:lpwstr>
      </vt:variant>
      <vt:variant>
        <vt:i4>2031625</vt:i4>
      </vt:variant>
      <vt:variant>
        <vt:i4>80</vt:i4>
      </vt:variant>
      <vt:variant>
        <vt:i4>0</vt:i4>
      </vt:variant>
      <vt:variant>
        <vt:i4>5</vt:i4>
      </vt:variant>
      <vt:variant>
        <vt:lpwstr/>
      </vt:variant>
      <vt:variant>
        <vt:lpwstr>_Toc279229747</vt:lpwstr>
      </vt:variant>
      <vt:variant>
        <vt:i4>2031624</vt:i4>
      </vt:variant>
      <vt:variant>
        <vt:i4>74</vt:i4>
      </vt:variant>
      <vt:variant>
        <vt:i4>0</vt:i4>
      </vt:variant>
      <vt:variant>
        <vt:i4>5</vt:i4>
      </vt:variant>
      <vt:variant>
        <vt:lpwstr/>
      </vt:variant>
      <vt:variant>
        <vt:lpwstr>_Toc279229746</vt:lpwstr>
      </vt:variant>
      <vt:variant>
        <vt:i4>2031627</vt:i4>
      </vt:variant>
      <vt:variant>
        <vt:i4>68</vt:i4>
      </vt:variant>
      <vt:variant>
        <vt:i4>0</vt:i4>
      </vt:variant>
      <vt:variant>
        <vt:i4>5</vt:i4>
      </vt:variant>
      <vt:variant>
        <vt:lpwstr/>
      </vt:variant>
      <vt:variant>
        <vt:lpwstr>_Toc279229745</vt:lpwstr>
      </vt:variant>
      <vt:variant>
        <vt:i4>2031626</vt:i4>
      </vt:variant>
      <vt:variant>
        <vt:i4>62</vt:i4>
      </vt:variant>
      <vt:variant>
        <vt:i4>0</vt:i4>
      </vt:variant>
      <vt:variant>
        <vt:i4>5</vt:i4>
      </vt:variant>
      <vt:variant>
        <vt:lpwstr/>
      </vt:variant>
      <vt:variant>
        <vt:lpwstr>_Toc279229744</vt:lpwstr>
      </vt:variant>
      <vt:variant>
        <vt:i4>2031629</vt:i4>
      </vt:variant>
      <vt:variant>
        <vt:i4>56</vt:i4>
      </vt:variant>
      <vt:variant>
        <vt:i4>0</vt:i4>
      </vt:variant>
      <vt:variant>
        <vt:i4>5</vt:i4>
      </vt:variant>
      <vt:variant>
        <vt:lpwstr/>
      </vt:variant>
      <vt:variant>
        <vt:lpwstr>_Toc279229743</vt:lpwstr>
      </vt:variant>
      <vt:variant>
        <vt:i4>2031628</vt:i4>
      </vt:variant>
      <vt:variant>
        <vt:i4>50</vt:i4>
      </vt:variant>
      <vt:variant>
        <vt:i4>0</vt:i4>
      </vt:variant>
      <vt:variant>
        <vt:i4>5</vt:i4>
      </vt:variant>
      <vt:variant>
        <vt:lpwstr/>
      </vt:variant>
      <vt:variant>
        <vt:lpwstr>_Toc279229742</vt:lpwstr>
      </vt:variant>
      <vt:variant>
        <vt:i4>2031631</vt:i4>
      </vt:variant>
      <vt:variant>
        <vt:i4>44</vt:i4>
      </vt:variant>
      <vt:variant>
        <vt:i4>0</vt:i4>
      </vt:variant>
      <vt:variant>
        <vt:i4>5</vt:i4>
      </vt:variant>
      <vt:variant>
        <vt:lpwstr/>
      </vt:variant>
      <vt:variant>
        <vt:lpwstr>_Toc279229741</vt:lpwstr>
      </vt:variant>
      <vt:variant>
        <vt:i4>2031630</vt:i4>
      </vt:variant>
      <vt:variant>
        <vt:i4>38</vt:i4>
      </vt:variant>
      <vt:variant>
        <vt:i4>0</vt:i4>
      </vt:variant>
      <vt:variant>
        <vt:i4>5</vt:i4>
      </vt:variant>
      <vt:variant>
        <vt:lpwstr/>
      </vt:variant>
      <vt:variant>
        <vt:lpwstr>_Toc279229740</vt:lpwstr>
      </vt:variant>
      <vt:variant>
        <vt:i4>1572871</vt:i4>
      </vt:variant>
      <vt:variant>
        <vt:i4>32</vt:i4>
      </vt:variant>
      <vt:variant>
        <vt:i4>0</vt:i4>
      </vt:variant>
      <vt:variant>
        <vt:i4>5</vt:i4>
      </vt:variant>
      <vt:variant>
        <vt:lpwstr/>
      </vt:variant>
      <vt:variant>
        <vt:lpwstr>_Toc279229739</vt:lpwstr>
      </vt:variant>
      <vt:variant>
        <vt:i4>1572870</vt:i4>
      </vt:variant>
      <vt:variant>
        <vt:i4>26</vt:i4>
      </vt:variant>
      <vt:variant>
        <vt:i4>0</vt:i4>
      </vt:variant>
      <vt:variant>
        <vt:i4>5</vt:i4>
      </vt:variant>
      <vt:variant>
        <vt:lpwstr/>
      </vt:variant>
      <vt:variant>
        <vt:lpwstr>_Toc279229738</vt:lpwstr>
      </vt:variant>
      <vt:variant>
        <vt:i4>1572873</vt:i4>
      </vt:variant>
      <vt:variant>
        <vt:i4>20</vt:i4>
      </vt:variant>
      <vt:variant>
        <vt:i4>0</vt:i4>
      </vt:variant>
      <vt:variant>
        <vt:i4>5</vt:i4>
      </vt:variant>
      <vt:variant>
        <vt:lpwstr/>
      </vt:variant>
      <vt:variant>
        <vt:lpwstr>_Toc279229737</vt:lpwstr>
      </vt:variant>
      <vt:variant>
        <vt:i4>1572872</vt:i4>
      </vt:variant>
      <vt:variant>
        <vt:i4>14</vt:i4>
      </vt:variant>
      <vt:variant>
        <vt:i4>0</vt:i4>
      </vt:variant>
      <vt:variant>
        <vt:i4>5</vt:i4>
      </vt:variant>
      <vt:variant>
        <vt:lpwstr/>
      </vt:variant>
      <vt:variant>
        <vt:lpwstr>_Toc279229736</vt:lpwstr>
      </vt:variant>
      <vt:variant>
        <vt:i4>1572875</vt:i4>
      </vt:variant>
      <vt:variant>
        <vt:i4>8</vt:i4>
      </vt:variant>
      <vt:variant>
        <vt:i4>0</vt:i4>
      </vt:variant>
      <vt:variant>
        <vt:i4>5</vt:i4>
      </vt:variant>
      <vt:variant>
        <vt:lpwstr/>
      </vt:variant>
      <vt:variant>
        <vt:lpwstr>_Toc279229735</vt:lpwstr>
      </vt:variant>
      <vt:variant>
        <vt:i4>1572874</vt:i4>
      </vt:variant>
      <vt:variant>
        <vt:i4>2</vt:i4>
      </vt:variant>
      <vt:variant>
        <vt:i4>0</vt:i4>
      </vt:variant>
      <vt:variant>
        <vt:i4>5</vt:i4>
      </vt:variant>
      <vt:variant>
        <vt:lpwstr/>
      </vt:variant>
      <vt:variant>
        <vt:lpwstr>_Toc279229734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SCALE/TRITON Primer</dc:title>
  <dc:subject>TRITON User Guide</dc:subject>
  <dc:creator>Brian J. Ade</dc:creator>
  <cp:keywords>TRITON, LWR, lattice physics</cp:keywords>
  <cp:lastModifiedBy>xxQQ</cp:lastModifiedBy>
  <cp:revision>4</cp:revision>
  <cp:lastPrinted>2013-05-27T12:23:00Z</cp:lastPrinted>
  <dcterms:created xsi:type="dcterms:W3CDTF">2013-05-27T12:22:00Z</dcterms:created>
  <dcterms:modified xsi:type="dcterms:W3CDTF">2013-05-27T12:24:00Z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0x01010030AF767D504C4144B9C40FAC119695A2</vt:lpwstr>
  </property>
</Properties>
</file>