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95F2E" w14:textId="77777777" w:rsidR="002B002B" w:rsidRPr="00B563C8" w:rsidRDefault="002B002B">
      <w:pPr>
        <w:widowControl/>
        <w:rPr>
          <w:rFonts w:eastAsia="Times New Roman" w:cs="Times New Roman"/>
          <w:szCs w:val="24"/>
          <w:lang w:val="en-GB"/>
        </w:rPr>
      </w:pPr>
    </w:p>
    <w:p w14:paraId="0D951CEA" w14:textId="5D09C6E8" w:rsidR="002B002B" w:rsidRPr="00B563C8" w:rsidRDefault="00D72EA6">
      <w:pPr>
        <w:widowControl/>
        <w:jc w:val="center"/>
        <w:rPr>
          <w:rFonts w:eastAsia="Times New Roman" w:cs="Times New Roman"/>
          <w:szCs w:val="24"/>
          <w:lang w:val="en-GB"/>
        </w:rPr>
      </w:pPr>
      <w:r>
        <w:rPr>
          <w:rFonts w:eastAsia="Times New Roman" w:cs="Times New Roman"/>
          <w:noProof/>
          <w:szCs w:val="24"/>
          <w:lang w:val="en-GB"/>
        </w:rPr>
        <w:drawing>
          <wp:inline distT="0" distB="0" distL="0" distR="0" wp14:anchorId="76277296" wp14:editId="5B209137">
            <wp:extent cx="2800800" cy="36864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800" cy="3686400"/>
                    </a:xfrm>
                    <a:prstGeom prst="rect">
                      <a:avLst/>
                    </a:prstGeom>
                    <a:noFill/>
                    <a:ln>
                      <a:noFill/>
                    </a:ln>
                  </pic:spPr>
                </pic:pic>
              </a:graphicData>
            </a:graphic>
          </wp:inline>
        </w:drawing>
      </w:r>
    </w:p>
    <w:p w14:paraId="2C82EF23" w14:textId="77777777" w:rsidR="002B002B" w:rsidRPr="00B563C8" w:rsidRDefault="002B002B">
      <w:pPr>
        <w:widowControl/>
        <w:rPr>
          <w:rFonts w:eastAsia="Times New Roman" w:cs="Times New Roman"/>
          <w:b/>
          <w:szCs w:val="24"/>
          <w:lang w:val="nl"/>
        </w:rPr>
      </w:pPr>
    </w:p>
    <w:p w14:paraId="361CD90C" w14:textId="77777777" w:rsidR="002B002B" w:rsidRPr="00B563C8" w:rsidRDefault="002B002B">
      <w:pPr>
        <w:widowControl/>
        <w:rPr>
          <w:rFonts w:eastAsia="Times New Roman" w:cs="Times New Roman"/>
          <w:b/>
          <w:szCs w:val="24"/>
          <w:lang w:val="nl"/>
        </w:rPr>
      </w:pPr>
    </w:p>
    <w:p w14:paraId="0BBF7834" w14:textId="77777777" w:rsidR="002B002B" w:rsidRPr="00B563C8" w:rsidRDefault="002B002B">
      <w:pPr>
        <w:widowControl/>
        <w:jc w:val="center"/>
        <w:rPr>
          <w:rFonts w:eastAsia="Times New Roman" w:cs="Times New Roman"/>
          <w:b/>
          <w:sz w:val="24"/>
          <w:szCs w:val="24"/>
        </w:rPr>
      </w:pPr>
    </w:p>
    <w:p w14:paraId="4B732A5F" w14:textId="77777777" w:rsidR="002B002B" w:rsidRPr="00B563C8" w:rsidRDefault="002B002B">
      <w:pPr>
        <w:widowControl/>
        <w:rPr>
          <w:rFonts w:eastAsia="Times New Roman" w:cs="Times New Roman"/>
          <w:b/>
          <w:szCs w:val="24"/>
          <w:lang w:val="nl"/>
        </w:rPr>
      </w:pPr>
    </w:p>
    <w:p w14:paraId="1C2D634B" w14:textId="77777777" w:rsidR="002B002B" w:rsidRPr="00B563C8" w:rsidRDefault="002B002B">
      <w:pPr>
        <w:widowControl/>
        <w:rPr>
          <w:rFonts w:eastAsia="Times New Roman" w:cs="Times New Roman"/>
          <w:b/>
          <w:szCs w:val="24"/>
          <w:lang w:val="nl"/>
        </w:rPr>
      </w:pPr>
    </w:p>
    <w:p w14:paraId="1446F37D" w14:textId="77777777" w:rsidR="002B002B" w:rsidRPr="00B563C8" w:rsidRDefault="002B002B">
      <w:pPr>
        <w:widowControl/>
        <w:rPr>
          <w:rFonts w:eastAsia="Times New Roman" w:cs="Times New Roman"/>
          <w:b/>
          <w:szCs w:val="24"/>
          <w:lang w:val="nl"/>
        </w:rPr>
      </w:pPr>
    </w:p>
    <w:p w14:paraId="00F7C194" w14:textId="77777777" w:rsidR="002B002B" w:rsidRPr="00B563C8" w:rsidRDefault="002B002B">
      <w:pPr>
        <w:widowControl/>
        <w:rPr>
          <w:rFonts w:eastAsia="Times New Roman" w:cs="Times New Roman"/>
          <w:b/>
          <w:szCs w:val="24"/>
          <w:lang w:val="nl"/>
        </w:rPr>
      </w:pPr>
    </w:p>
    <w:p w14:paraId="3BCA02F6" w14:textId="77777777" w:rsidR="002B002B" w:rsidRPr="00B563C8" w:rsidRDefault="002B002B">
      <w:pPr>
        <w:widowControl/>
        <w:rPr>
          <w:rFonts w:eastAsia="Times New Roman" w:cs="Times New Roman"/>
          <w:b/>
          <w:szCs w:val="24"/>
          <w:lang w:val="nl"/>
        </w:rPr>
      </w:pPr>
    </w:p>
    <w:p w14:paraId="4FE07A0C" w14:textId="77777777" w:rsidR="002B002B" w:rsidRPr="00B563C8" w:rsidRDefault="002B002B">
      <w:pPr>
        <w:widowControl/>
        <w:rPr>
          <w:rFonts w:eastAsia="Times New Roman" w:cs="Times New Roman"/>
          <w:b/>
          <w:szCs w:val="24"/>
          <w:lang w:val="nl"/>
        </w:rPr>
      </w:pPr>
    </w:p>
    <w:p w14:paraId="71B70C20" w14:textId="77777777" w:rsidR="002B002B" w:rsidRPr="00B563C8" w:rsidRDefault="002B002B">
      <w:pPr>
        <w:widowControl/>
        <w:rPr>
          <w:rFonts w:eastAsia="Times New Roman" w:cs="Times New Roman"/>
          <w:b/>
          <w:szCs w:val="24"/>
          <w:lang w:val="nl"/>
        </w:rPr>
      </w:pPr>
    </w:p>
    <w:p w14:paraId="16592BCD" w14:textId="77777777" w:rsidR="002B002B" w:rsidRPr="00B563C8" w:rsidRDefault="002B002B">
      <w:pPr>
        <w:widowControl/>
        <w:rPr>
          <w:rFonts w:eastAsia="Times New Roman" w:cs="Times New Roman"/>
          <w:b/>
          <w:szCs w:val="24"/>
          <w:lang w:val="nl"/>
        </w:rPr>
      </w:pPr>
    </w:p>
    <w:p w14:paraId="75F21AD5" w14:textId="77777777" w:rsidR="002B002B" w:rsidRPr="00B563C8" w:rsidRDefault="002B002B">
      <w:pPr>
        <w:widowControl/>
        <w:rPr>
          <w:rFonts w:eastAsia="Times New Roman" w:cs="Times New Roman"/>
          <w:b/>
          <w:szCs w:val="24"/>
          <w:lang w:val="nl"/>
        </w:rPr>
      </w:pPr>
    </w:p>
    <w:p w14:paraId="63FC4288" w14:textId="77777777" w:rsidR="002B002B" w:rsidRPr="00B563C8" w:rsidRDefault="002B002B">
      <w:pPr>
        <w:widowControl/>
        <w:rPr>
          <w:rFonts w:eastAsia="Times New Roman" w:cs="Times New Roman"/>
          <w:b/>
          <w:szCs w:val="24"/>
          <w:lang w:val="nl"/>
        </w:rPr>
      </w:pPr>
    </w:p>
    <w:p w14:paraId="5F913DA3" w14:textId="77777777" w:rsidR="002B002B" w:rsidRPr="00B563C8" w:rsidRDefault="002B002B">
      <w:pPr>
        <w:widowControl/>
        <w:rPr>
          <w:rFonts w:eastAsia="Times New Roman" w:cs="Times New Roman"/>
          <w:b/>
          <w:szCs w:val="24"/>
          <w:lang w:val="nl"/>
        </w:rPr>
      </w:pPr>
    </w:p>
    <w:p w14:paraId="61F67513" w14:textId="77777777" w:rsidR="002B002B" w:rsidRPr="00B563C8" w:rsidRDefault="002B002B">
      <w:pPr>
        <w:widowControl/>
        <w:rPr>
          <w:rFonts w:eastAsia="Times New Roman" w:cs="Times New Roman"/>
          <w:b/>
          <w:szCs w:val="24"/>
          <w:lang w:val="nl"/>
        </w:rPr>
      </w:pPr>
    </w:p>
    <w:p w14:paraId="46F63218" w14:textId="66EA5093" w:rsidR="002B002B" w:rsidRPr="002966C6" w:rsidRDefault="00E94980">
      <w:pPr>
        <w:widowControl/>
        <w:jc w:val="center"/>
        <w:rPr>
          <w:rFonts w:eastAsia="Times New Roman" w:cs="Times New Roman"/>
          <w:b/>
          <w:sz w:val="52"/>
          <w:szCs w:val="24"/>
          <w:lang w:val="en-US"/>
        </w:rPr>
      </w:pPr>
      <w:r>
        <w:rPr>
          <w:rFonts w:eastAsia="Times New Roman" w:cs="Times New Roman"/>
          <w:b/>
          <w:sz w:val="52"/>
          <w:szCs w:val="24"/>
          <w:lang w:val="en-US"/>
        </w:rPr>
        <w:t>Binary Coded Decimal</w:t>
      </w:r>
    </w:p>
    <w:p w14:paraId="6DEC948A" w14:textId="16A1F1EC" w:rsidR="002B002B" w:rsidRDefault="00E94980">
      <w:pPr>
        <w:widowControl/>
        <w:jc w:val="center"/>
        <w:rPr>
          <w:rFonts w:eastAsia="Times New Roman" w:cs="Times New Roman"/>
          <w:b/>
          <w:szCs w:val="24"/>
          <w:lang w:val="en-US"/>
        </w:rPr>
      </w:pPr>
      <w:r>
        <w:rPr>
          <w:rFonts w:eastAsia="Times New Roman" w:cs="Times New Roman"/>
          <w:b/>
          <w:szCs w:val="24"/>
          <w:lang w:val="en-US"/>
        </w:rPr>
        <w:t xml:space="preserve">The case for a </w:t>
      </w:r>
      <w:proofErr w:type="spellStart"/>
      <w:r>
        <w:rPr>
          <w:rFonts w:eastAsia="Times New Roman" w:cs="Times New Roman"/>
          <w:b/>
          <w:szCs w:val="24"/>
          <w:lang w:val="en-US"/>
        </w:rPr>
        <w:t>bcd</w:t>
      </w:r>
      <w:proofErr w:type="spellEnd"/>
      <w:r>
        <w:rPr>
          <w:rFonts w:eastAsia="Times New Roman" w:cs="Times New Roman"/>
          <w:b/>
          <w:szCs w:val="24"/>
          <w:lang w:val="en-US"/>
        </w:rPr>
        <w:t xml:space="preserve"> type</w:t>
      </w:r>
    </w:p>
    <w:p w14:paraId="280B5976" w14:textId="77777777" w:rsidR="00835B7F" w:rsidRDefault="00835B7F">
      <w:pPr>
        <w:widowControl/>
        <w:jc w:val="center"/>
        <w:rPr>
          <w:rFonts w:eastAsia="Times New Roman" w:cs="Times New Roman"/>
          <w:b/>
          <w:szCs w:val="24"/>
          <w:lang w:val="en-US"/>
        </w:rPr>
      </w:pPr>
    </w:p>
    <w:p w14:paraId="5673C9ED" w14:textId="77777777" w:rsidR="00813E29" w:rsidRDefault="00813E29">
      <w:pPr>
        <w:widowControl/>
        <w:jc w:val="center"/>
        <w:rPr>
          <w:rFonts w:eastAsia="Times New Roman" w:cs="Times New Roman"/>
          <w:b/>
          <w:szCs w:val="24"/>
          <w:lang w:val="en-US"/>
        </w:rPr>
      </w:pPr>
    </w:p>
    <w:p w14:paraId="33165C92" w14:textId="59462FA3" w:rsidR="00813E29" w:rsidRPr="002966C6" w:rsidRDefault="00813E29">
      <w:pPr>
        <w:widowControl/>
        <w:jc w:val="center"/>
        <w:rPr>
          <w:rFonts w:eastAsia="Times New Roman" w:cs="Times New Roman"/>
          <w:b/>
          <w:szCs w:val="24"/>
          <w:lang w:val="en-US"/>
        </w:rPr>
      </w:pPr>
      <w:r>
        <w:rPr>
          <w:rFonts w:eastAsia="Times New Roman" w:cs="Times New Roman"/>
          <w:b/>
          <w:szCs w:val="24"/>
          <w:lang w:val="en-US"/>
        </w:rPr>
        <w:t>REFERENCE</w:t>
      </w:r>
      <w:r w:rsidR="00E94980">
        <w:rPr>
          <w:rFonts w:eastAsia="Times New Roman" w:cs="Times New Roman"/>
          <w:b/>
          <w:szCs w:val="24"/>
          <w:lang w:val="en-US"/>
        </w:rPr>
        <w:t xml:space="preserve"> MANUAL</w:t>
      </w:r>
    </w:p>
    <w:p w14:paraId="7BEA0DD9" w14:textId="77777777" w:rsidR="002B002B" w:rsidRPr="002966C6" w:rsidRDefault="002B002B">
      <w:pPr>
        <w:widowControl/>
        <w:rPr>
          <w:rFonts w:eastAsia="Times New Roman" w:cs="Times New Roman"/>
          <w:b/>
          <w:szCs w:val="24"/>
          <w:lang w:val="en-US"/>
        </w:rPr>
      </w:pPr>
    </w:p>
    <w:p w14:paraId="5D22429A" w14:textId="401D46E6" w:rsidR="002B002B" w:rsidRPr="002966C6" w:rsidRDefault="00955702" w:rsidP="00D127DD">
      <w:pPr>
        <w:pStyle w:val="Title"/>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Versi</w:t>
      </w:r>
      <w:r w:rsidR="00CA2483">
        <w:rPr>
          <w:rFonts w:eastAsia="Times New Roman" w:cs="Times New Roman"/>
          <w:b w:val="0"/>
          <w:bCs w:val="0"/>
          <w:i/>
          <w:sz w:val="20"/>
          <w:szCs w:val="24"/>
          <w:u w:val="none"/>
          <w:lang w:val="en-US"/>
        </w:rPr>
        <w:t xml:space="preserve">on: </w:t>
      </w:r>
      <w:r w:rsidR="00731A83">
        <w:rPr>
          <w:rFonts w:eastAsia="Times New Roman" w:cs="Times New Roman"/>
          <w:b w:val="0"/>
          <w:bCs w:val="0"/>
          <w:i/>
          <w:sz w:val="20"/>
          <w:szCs w:val="24"/>
          <w:u w:val="none"/>
          <w:lang w:val="en-US"/>
        </w:rPr>
        <w:t>1</w:t>
      </w:r>
      <w:r w:rsidR="00CA2483">
        <w:rPr>
          <w:rFonts w:eastAsia="Times New Roman" w:cs="Times New Roman"/>
          <w:b w:val="0"/>
          <w:bCs w:val="0"/>
          <w:i/>
          <w:sz w:val="20"/>
          <w:szCs w:val="24"/>
          <w:u w:val="none"/>
          <w:lang w:val="en-US"/>
        </w:rPr>
        <w:t>.</w:t>
      </w:r>
      <w:r w:rsidR="00DC5C59">
        <w:rPr>
          <w:rFonts w:eastAsia="Times New Roman" w:cs="Times New Roman"/>
          <w:b w:val="0"/>
          <w:bCs w:val="0"/>
          <w:i/>
          <w:sz w:val="20"/>
          <w:szCs w:val="24"/>
          <w:u w:val="none"/>
          <w:lang w:val="en-US"/>
        </w:rPr>
        <w:t>4</w:t>
      </w:r>
      <w:r w:rsidR="00CA2483">
        <w:rPr>
          <w:rFonts w:eastAsia="Times New Roman" w:cs="Times New Roman"/>
          <w:b w:val="0"/>
          <w:bCs w:val="0"/>
          <w:i/>
          <w:sz w:val="20"/>
          <w:szCs w:val="24"/>
          <w:u w:val="none"/>
          <w:lang w:val="en-US"/>
        </w:rPr>
        <w:t>.0</w:t>
      </w:r>
    </w:p>
    <w:p w14:paraId="0662090E" w14:textId="3220EE07" w:rsidR="002B002B" w:rsidRPr="000C3579" w:rsidRDefault="000E49CD" w:rsidP="00D127DD">
      <w:pPr>
        <w:pStyle w:val="Title"/>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 xml:space="preserve">Status: </w:t>
      </w:r>
      <w:r w:rsidR="00731A83">
        <w:rPr>
          <w:rFonts w:eastAsia="Times New Roman" w:cs="Times New Roman"/>
          <w:b w:val="0"/>
          <w:bCs w:val="0"/>
          <w:i/>
          <w:sz w:val="20"/>
          <w:szCs w:val="24"/>
          <w:u w:val="none"/>
          <w:lang w:val="en-US"/>
        </w:rPr>
        <w:t>Release</w:t>
      </w:r>
    </w:p>
    <w:p w14:paraId="7A022244" w14:textId="77777777" w:rsidR="002B002B" w:rsidRPr="001E438A" w:rsidRDefault="005F7AD3" w:rsidP="00D127DD">
      <w:pPr>
        <w:pStyle w:val="Title"/>
        <w:widowControl/>
        <w:rPr>
          <w:rFonts w:eastAsia="Times New Roman" w:cs="Times New Roman"/>
          <w:b w:val="0"/>
          <w:bCs w:val="0"/>
          <w:i/>
          <w:sz w:val="20"/>
          <w:szCs w:val="24"/>
          <w:u w:val="none"/>
          <w:lang w:val="en-US"/>
        </w:rPr>
      </w:pPr>
      <w:r w:rsidRPr="001E438A">
        <w:rPr>
          <w:rFonts w:eastAsia="Times New Roman" w:cs="Times New Roman"/>
          <w:b w:val="0"/>
          <w:bCs w:val="0"/>
          <w:i/>
          <w:sz w:val="20"/>
          <w:szCs w:val="24"/>
          <w:u w:val="none"/>
          <w:lang w:val="en-US"/>
        </w:rPr>
        <w:t>Aut</w:t>
      </w:r>
      <w:r w:rsidR="00CA2483" w:rsidRPr="001E438A">
        <w:rPr>
          <w:rFonts w:eastAsia="Times New Roman" w:cs="Times New Roman"/>
          <w:b w:val="0"/>
          <w:bCs w:val="0"/>
          <w:i/>
          <w:sz w:val="20"/>
          <w:szCs w:val="24"/>
          <w:u w:val="none"/>
          <w:lang w:val="en-US"/>
        </w:rPr>
        <w:t>ho</w:t>
      </w:r>
      <w:r w:rsidRPr="001E438A">
        <w:rPr>
          <w:rFonts w:eastAsia="Times New Roman" w:cs="Times New Roman"/>
          <w:b w:val="0"/>
          <w:bCs w:val="0"/>
          <w:i/>
          <w:sz w:val="20"/>
          <w:szCs w:val="24"/>
          <w:u w:val="none"/>
          <w:lang w:val="en-US"/>
        </w:rPr>
        <w:t xml:space="preserve">r: </w:t>
      </w:r>
      <w:proofErr w:type="spellStart"/>
      <w:r w:rsidR="00CA2483" w:rsidRPr="001E438A">
        <w:rPr>
          <w:rFonts w:eastAsia="Times New Roman" w:cs="Times New Roman"/>
          <w:b w:val="0"/>
          <w:bCs w:val="0"/>
          <w:i/>
          <w:sz w:val="20"/>
          <w:szCs w:val="24"/>
          <w:u w:val="none"/>
          <w:lang w:val="en-US"/>
        </w:rPr>
        <w:t>ir.</w:t>
      </w:r>
      <w:proofErr w:type="spellEnd"/>
      <w:r w:rsidR="00CA2483" w:rsidRPr="001E438A">
        <w:rPr>
          <w:rFonts w:eastAsia="Times New Roman" w:cs="Times New Roman"/>
          <w:b w:val="0"/>
          <w:bCs w:val="0"/>
          <w:i/>
          <w:sz w:val="20"/>
          <w:szCs w:val="24"/>
          <w:u w:val="none"/>
          <w:lang w:val="en-US"/>
        </w:rPr>
        <w:t xml:space="preserve"> W.</w:t>
      </w:r>
      <w:r w:rsidRPr="001E438A">
        <w:rPr>
          <w:rFonts w:eastAsia="Times New Roman" w:cs="Times New Roman"/>
          <w:b w:val="0"/>
          <w:bCs w:val="0"/>
          <w:i/>
          <w:sz w:val="20"/>
          <w:szCs w:val="24"/>
          <w:u w:val="none"/>
          <w:lang w:val="en-US"/>
        </w:rPr>
        <w:t>E</w:t>
      </w:r>
      <w:r w:rsidR="00CA2483" w:rsidRPr="001E438A">
        <w:rPr>
          <w:rFonts w:eastAsia="Times New Roman" w:cs="Times New Roman"/>
          <w:b w:val="0"/>
          <w:bCs w:val="0"/>
          <w:i/>
          <w:sz w:val="20"/>
          <w:szCs w:val="24"/>
          <w:u w:val="none"/>
          <w:lang w:val="en-US"/>
        </w:rPr>
        <w:t xml:space="preserve">. </w:t>
      </w:r>
      <w:r w:rsidRPr="001E438A">
        <w:rPr>
          <w:rFonts w:eastAsia="Times New Roman" w:cs="Times New Roman"/>
          <w:b w:val="0"/>
          <w:bCs w:val="0"/>
          <w:i/>
          <w:sz w:val="20"/>
          <w:szCs w:val="24"/>
          <w:u w:val="none"/>
          <w:lang w:val="en-US"/>
        </w:rPr>
        <w:t>Huisman</w:t>
      </w:r>
    </w:p>
    <w:p w14:paraId="3EE99625" w14:textId="77777777" w:rsidR="002B002B" w:rsidRPr="001E438A" w:rsidRDefault="002B002B">
      <w:pPr>
        <w:widowControl/>
        <w:rPr>
          <w:rFonts w:eastAsia="Times New Roman" w:cs="Times New Roman"/>
          <w:b/>
          <w:szCs w:val="24"/>
          <w:lang w:val="en-US"/>
        </w:rPr>
      </w:pPr>
    </w:p>
    <w:p w14:paraId="2231E4A2" w14:textId="77777777" w:rsidR="002B002B" w:rsidRPr="001E438A" w:rsidRDefault="002B002B">
      <w:pPr>
        <w:widowControl/>
        <w:rPr>
          <w:rFonts w:eastAsia="Times New Roman" w:cs="Times New Roman"/>
          <w:b/>
          <w:szCs w:val="24"/>
          <w:lang w:val="en-US"/>
        </w:rPr>
      </w:pPr>
    </w:p>
    <w:p w14:paraId="6F1CD07F" w14:textId="77777777" w:rsidR="002B002B" w:rsidRPr="001E438A" w:rsidRDefault="002B002B">
      <w:pPr>
        <w:widowControl/>
        <w:rPr>
          <w:rFonts w:eastAsia="Times New Roman" w:cs="Times New Roman"/>
          <w:b/>
          <w:szCs w:val="24"/>
          <w:lang w:val="en-US"/>
        </w:rPr>
      </w:pPr>
    </w:p>
    <w:p w14:paraId="3F779A70" w14:textId="77777777" w:rsidR="002B002B" w:rsidRPr="001E438A" w:rsidRDefault="002B002B">
      <w:pPr>
        <w:widowControl/>
        <w:rPr>
          <w:rFonts w:eastAsia="Times New Roman" w:cs="Times New Roman"/>
          <w:b/>
          <w:szCs w:val="24"/>
          <w:lang w:val="en-US"/>
        </w:rPr>
      </w:pPr>
    </w:p>
    <w:p w14:paraId="420E2F8B" w14:textId="77777777" w:rsidR="00CA2483" w:rsidRPr="001E438A" w:rsidRDefault="00CA2483">
      <w:pPr>
        <w:pStyle w:val="Kleinetekst15"/>
        <w:widowControl/>
        <w:ind w:left="567" w:hanging="567"/>
        <w:rPr>
          <w:rFonts w:asciiTheme="minorHAnsi" w:eastAsia="Times New Roman" w:hAnsiTheme="minorHAnsi" w:cs="Times New Roman"/>
          <w:szCs w:val="24"/>
        </w:rPr>
      </w:pPr>
    </w:p>
    <w:p w14:paraId="3542CA67" w14:textId="77777777" w:rsidR="00835B7F" w:rsidRPr="001E438A" w:rsidRDefault="00835B7F" w:rsidP="00835B7F">
      <w:pPr>
        <w:pStyle w:val="Kleinetekst15"/>
        <w:widowControl/>
        <w:ind w:left="567" w:hanging="567"/>
        <w:rPr>
          <w:rFonts w:asciiTheme="minorHAnsi" w:eastAsia="Times New Roman" w:hAnsiTheme="minorHAnsi" w:cs="Times New Roman"/>
          <w:szCs w:val="24"/>
        </w:rPr>
      </w:pPr>
    </w:p>
    <w:p w14:paraId="5E5BA244" w14:textId="77777777" w:rsidR="00924E94" w:rsidRPr="001E438A" w:rsidRDefault="00924E94" w:rsidP="00835B7F">
      <w:pPr>
        <w:pStyle w:val="Kleinetekst15"/>
        <w:widowControl/>
        <w:ind w:left="567" w:hanging="567"/>
        <w:rPr>
          <w:rFonts w:asciiTheme="minorHAnsi" w:eastAsia="Times New Roman" w:hAnsiTheme="minorHAnsi" w:cs="Times New Roman"/>
          <w:szCs w:val="24"/>
        </w:rPr>
      </w:pPr>
    </w:p>
    <w:p w14:paraId="7C6CE42A" w14:textId="30A0047C" w:rsidR="00484414" w:rsidRPr="001E438A" w:rsidRDefault="005F7AD3" w:rsidP="00835B7F">
      <w:pPr>
        <w:pStyle w:val="Kleinetekst15"/>
        <w:widowControl/>
        <w:ind w:left="567" w:hanging="567"/>
        <w:rPr>
          <w:rFonts w:asciiTheme="minorHAnsi" w:eastAsia="Times New Roman" w:hAnsiTheme="minorHAnsi" w:cs="Times New Roman"/>
          <w:szCs w:val="24"/>
        </w:rPr>
      </w:pPr>
      <w:r w:rsidRPr="001E438A">
        <w:rPr>
          <w:rFonts w:asciiTheme="minorHAnsi" w:eastAsia="Times New Roman" w:hAnsiTheme="minorHAnsi" w:cs="Times New Roman"/>
          <w:szCs w:val="24"/>
        </w:rPr>
        <w:t xml:space="preserve">Copyright </w:t>
      </w:r>
      <w:r w:rsidR="004F53EE">
        <w:rPr>
          <w:rFonts w:asciiTheme="minorHAnsi" w:eastAsia="Times New Roman" w:hAnsiTheme="minorHAnsi" w:cs="Times New Roman"/>
          <w:szCs w:val="24"/>
        </w:rPr>
        <w:t xml:space="preserve">© </w:t>
      </w:r>
      <w:r w:rsidR="00312E0C" w:rsidRPr="001E438A">
        <w:rPr>
          <w:rFonts w:asciiTheme="minorHAnsi" w:eastAsia="Times New Roman" w:hAnsiTheme="minorHAnsi" w:cs="Times New Roman"/>
          <w:szCs w:val="24"/>
        </w:rPr>
        <w:t>2</w:t>
      </w:r>
      <w:r w:rsidR="00DF6434" w:rsidRPr="001E438A">
        <w:rPr>
          <w:rFonts w:asciiTheme="minorHAnsi" w:eastAsia="Times New Roman" w:hAnsiTheme="minorHAnsi" w:cs="Times New Roman"/>
          <w:szCs w:val="24"/>
        </w:rPr>
        <w:t>0</w:t>
      </w:r>
      <w:r w:rsidR="00DC5C59">
        <w:rPr>
          <w:rFonts w:asciiTheme="minorHAnsi" w:eastAsia="Times New Roman" w:hAnsiTheme="minorHAnsi" w:cs="Times New Roman"/>
          <w:szCs w:val="24"/>
        </w:rPr>
        <w:t>2</w:t>
      </w:r>
      <w:r w:rsidR="00DF6434" w:rsidRPr="001E438A">
        <w:rPr>
          <w:rFonts w:asciiTheme="minorHAnsi" w:eastAsia="Times New Roman" w:hAnsiTheme="minorHAnsi" w:cs="Times New Roman"/>
          <w:szCs w:val="24"/>
        </w:rPr>
        <w:t>1</w:t>
      </w:r>
      <w:r w:rsidRPr="001E438A">
        <w:rPr>
          <w:rFonts w:asciiTheme="minorHAnsi" w:eastAsia="Times New Roman" w:hAnsiTheme="minorHAnsi" w:cs="Times New Roman"/>
          <w:szCs w:val="24"/>
        </w:rPr>
        <w:t xml:space="preserve">, </w:t>
      </w:r>
      <w:proofErr w:type="spellStart"/>
      <w:r w:rsidR="00CA2483" w:rsidRPr="001E438A">
        <w:rPr>
          <w:rFonts w:asciiTheme="minorHAnsi" w:eastAsia="Times New Roman" w:hAnsiTheme="minorHAnsi" w:cs="Times New Roman"/>
          <w:szCs w:val="24"/>
        </w:rPr>
        <w:t>ir.</w:t>
      </w:r>
      <w:proofErr w:type="spellEnd"/>
      <w:r w:rsidR="00CA2483" w:rsidRPr="001E438A">
        <w:rPr>
          <w:rFonts w:asciiTheme="minorHAnsi" w:eastAsia="Times New Roman" w:hAnsiTheme="minorHAnsi" w:cs="Times New Roman"/>
          <w:szCs w:val="24"/>
        </w:rPr>
        <w:t xml:space="preserve"> W.E. Huisman</w:t>
      </w:r>
    </w:p>
    <w:p w14:paraId="787A1AD0" w14:textId="77777777" w:rsidR="002B002B" w:rsidRPr="001E438A" w:rsidRDefault="00CA2483">
      <w:pPr>
        <w:pStyle w:val="Kleinetekst15"/>
        <w:widowControl/>
        <w:spacing w:line="240" w:lineRule="auto"/>
        <w:rPr>
          <w:rFonts w:asciiTheme="minorHAnsi" w:eastAsia="Times New Roman" w:hAnsiTheme="minorHAnsi" w:cs="Times New Roman"/>
          <w:szCs w:val="24"/>
        </w:rPr>
      </w:pPr>
      <w:r w:rsidRPr="001E438A">
        <w:rPr>
          <w:rFonts w:asciiTheme="minorHAnsi" w:eastAsia="Times New Roman" w:hAnsiTheme="minorHAnsi" w:cs="Times New Roman"/>
          <w:szCs w:val="24"/>
        </w:rPr>
        <w:t>All rights reserved</w:t>
      </w:r>
      <w:r w:rsidR="005F7AD3" w:rsidRPr="001E438A">
        <w:rPr>
          <w:rFonts w:asciiTheme="minorHAnsi" w:eastAsia="Times New Roman" w:hAnsiTheme="minorHAnsi" w:cs="Times New Roman"/>
          <w:szCs w:val="24"/>
        </w:rPr>
        <w:t>.</w:t>
      </w:r>
      <w:r w:rsidRPr="001E438A">
        <w:rPr>
          <w:rFonts w:asciiTheme="minorHAnsi" w:eastAsia="Times New Roman" w:hAnsiTheme="minorHAnsi" w:cs="Times New Roman"/>
          <w:szCs w:val="24"/>
        </w:rPr>
        <w:t xml:space="preserve"> Published under the MIT software license</w:t>
      </w:r>
    </w:p>
    <w:p w14:paraId="7F638BA1" w14:textId="5B0BC377" w:rsidR="00CA2483" w:rsidRDefault="00CA2483">
      <w:pPr>
        <w:widowControl/>
        <w:autoSpaceDE/>
        <w:autoSpaceDN/>
        <w:adjustRightInd/>
        <w:rPr>
          <w:lang w:val="en-US"/>
        </w:rPr>
      </w:pPr>
    </w:p>
    <w:sdt>
      <w:sdtPr>
        <w:rPr>
          <w:rFonts w:ascii="Arial" w:eastAsiaTheme="minorEastAsia" w:hAnsi="Arial" w:cs="Arial"/>
          <w:b w:val="0"/>
          <w:bCs w:val="0"/>
          <w:color w:val="auto"/>
          <w:sz w:val="20"/>
          <w:szCs w:val="20"/>
          <w:lang w:val="en-US" w:eastAsia="en-US"/>
        </w:rPr>
        <w:id w:val="726035338"/>
        <w:docPartObj>
          <w:docPartGallery w:val="Table of Contents"/>
          <w:docPartUnique/>
        </w:docPartObj>
      </w:sdtPr>
      <w:sdtEndPr>
        <w:rPr>
          <w:lang w:val="nl-NL"/>
        </w:rPr>
      </w:sdtEndPr>
      <w:sdtContent>
        <w:p w14:paraId="28F09940" w14:textId="77777777" w:rsidR="009A3493" w:rsidRDefault="00CA2483" w:rsidP="001C0965">
          <w:pPr>
            <w:pStyle w:val="TOCHeading"/>
            <w:spacing w:before="120"/>
          </w:pPr>
          <w:r>
            <w:t>Contents</w:t>
          </w:r>
        </w:p>
        <w:p w14:paraId="3133E62C" w14:textId="77777777" w:rsidR="004C19D9" w:rsidRPr="00FF3C3E" w:rsidRDefault="004C19D9" w:rsidP="004C19D9">
          <w:pPr>
            <w:rPr>
              <w:sz w:val="16"/>
              <w:szCs w:val="16"/>
              <w:lang w:eastAsia="nl-NL"/>
            </w:rPr>
          </w:pPr>
        </w:p>
        <w:p w14:paraId="6EFF9F35" w14:textId="13367639" w:rsidR="002F4BA8" w:rsidRDefault="00F421F8">
          <w:pPr>
            <w:pStyle w:val="TOC1"/>
            <w:tabs>
              <w:tab w:val="right" w:leader="dot" w:pos="9062"/>
            </w:tabs>
            <w:rPr>
              <w:rFonts w:asciiTheme="minorHAnsi" w:hAnsiTheme="minorHAnsi" w:cstheme="minorBidi"/>
              <w:noProof/>
              <w:sz w:val="22"/>
              <w:szCs w:val="22"/>
              <w:lang w:eastAsia="nl-NL"/>
            </w:rPr>
          </w:pPr>
          <w:r>
            <w:fldChar w:fldCharType="begin"/>
          </w:r>
          <w:r w:rsidR="009A3493">
            <w:instrText xml:space="preserve"> TOC \o "1-3" \h \z \u </w:instrText>
          </w:r>
          <w:r>
            <w:fldChar w:fldCharType="separate"/>
          </w:r>
          <w:hyperlink w:anchor="_Toc27572939" w:history="1">
            <w:r w:rsidR="002F4BA8" w:rsidRPr="00E150C6">
              <w:rPr>
                <w:rStyle w:val="Hyperlink"/>
                <w:rFonts w:eastAsia="Times New Roman"/>
                <w:noProof/>
                <w:lang w:val="en-US"/>
              </w:rPr>
              <w:t>INTRODUCTION</w:t>
            </w:r>
            <w:r w:rsidR="002F4BA8">
              <w:rPr>
                <w:noProof/>
                <w:webHidden/>
              </w:rPr>
              <w:tab/>
            </w:r>
            <w:r w:rsidR="002F4BA8">
              <w:rPr>
                <w:noProof/>
                <w:webHidden/>
              </w:rPr>
              <w:fldChar w:fldCharType="begin"/>
            </w:r>
            <w:r w:rsidR="002F4BA8">
              <w:rPr>
                <w:noProof/>
                <w:webHidden/>
              </w:rPr>
              <w:instrText xml:space="preserve"> PAGEREF _Toc27572939 \h </w:instrText>
            </w:r>
            <w:r w:rsidR="002F4BA8">
              <w:rPr>
                <w:noProof/>
                <w:webHidden/>
              </w:rPr>
            </w:r>
            <w:r w:rsidR="002F4BA8">
              <w:rPr>
                <w:noProof/>
                <w:webHidden/>
              </w:rPr>
              <w:fldChar w:fldCharType="separate"/>
            </w:r>
            <w:r w:rsidR="006B5E73">
              <w:rPr>
                <w:noProof/>
                <w:webHidden/>
              </w:rPr>
              <w:t>3</w:t>
            </w:r>
            <w:r w:rsidR="002F4BA8">
              <w:rPr>
                <w:noProof/>
                <w:webHidden/>
              </w:rPr>
              <w:fldChar w:fldCharType="end"/>
            </w:r>
          </w:hyperlink>
        </w:p>
        <w:p w14:paraId="5F8BB880" w14:textId="3A7113A2" w:rsidR="002F4BA8" w:rsidRDefault="00C611A5">
          <w:pPr>
            <w:pStyle w:val="TOC2"/>
            <w:rPr>
              <w:rFonts w:asciiTheme="minorHAnsi" w:hAnsiTheme="minorHAnsi" w:cstheme="minorBidi"/>
              <w:noProof/>
              <w:sz w:val="22"/>
              <w:szCs w:val="22"/>
              <w:lang w:eastAsia="nl-NL"/>
            </w:rPr>
          </w:pPr>
          <w:hyperlink w:anchor="_Toc27572940" w:history="1">
            <w:r w:rsidR="002F4BA8" w:rsidRPr="00E150C6">
              <w:rPr>
                <w:rStyle w:val="Hyperlink"/>
                <w:rFonts w:eastAsia="Times New Roman"/>
                <w:noProof/>
                <w:lang w:val="en-US"/>
              </w:rPr>
              <w:t>The ODBC case</w:t>
            </w:r>
            <w:r w:rsidR="002F4BA8">
              <w:rPr>
                <w:noProof/>
                <w:webHidden/>
              </w:rPr>
              <w:tab/>
            </w:r>
            <w:r w:rsidR="002F4BA8">
              <w:rPr>
                <w:noProof/>
                <w:webHidden/>
              </w:rPr>
              <w:fldChar w:fldCharType="begin"/>
            </w:r>
            <w:r w:rsidR="002F4BA8">
              <w:rPr>
                <w:noProof/>
                <w:webHidden/>
              </w:rPr>
              <w:instrText xml:space="preserve"> PAGEREF _Toc27572940 \h </w:instrText>
            </w:r>
            <w:r w:rsidR="002F4BA8">
              <w:rPr>
                <w:noProof/>
                <w:webHidden/>
              </w:rPr>
            </w:r>
            <w:r w:rsidR="002F4BA8">
              <w:rPr>
                <w:noProof/>
                <w:webHidden/>
              </w:rPr>
              <w:fldChar w:fldCharType="separate"/>
            </w:r>
            <w:r w:rsidR="006B5E73">
              <w:rPr>
                <w:noProof/>
                <w:webHidden/>
              </w:rPr>
              <w:t>3</w:t>
            </w:r>
            <w:r w:rsidR="002F4BA8">
              <w:rPr>
                <w:noProof/>
                <w:webHidden/>
              </w:rPr>
              <w:fldChar w:fldCharType="end"/>
            </w:r>
          </w:hyperlink>
        </w:p>
        <w:p w14:paraId="0E31F745" w14:textId="02758288" w:rsidR="002F4BA8" w:rsidRDefault="00C611A5">
          <w:pPr>
            <w:pStyle w:val="TOC1"/>
            <w:tabs>
              <w:tab w:val="right" w:leader="dot" w:pos="9062"/>
            </w:tabs>
            <w:rPr>
              <w:rFonts w:asciiTheme="minorHAnsi" w:hAnsiTheme="minorHAnsi" w:cstheme="minorBidi"/>
              <w:noProof/>
              <w:sz w:val="22"/>
              <w:szCs w:val="22"/>
              <w:lang w:eastAsia="nl-NL"/>
            </w:rPr>
          </w:pPr>
          <w:hyperlink w:anchor="_Toc27572941" w:history="1">
            <w:r w:rsidR="002F4BA8" w:rsidRPr="00E150C6">
              <w:rPr>
                <w:rStyle w:val="Hyperlink"/>
                <w:rFonts w:eastAsia="Times New Roman"/>
                <w:noProof/>
                <w:lang w:val="en-US"/>
              </w:rPr>
              <w:t>PREDECESSORS OF BCD</w:t>
            </w:r>
            <w:r w:rsidR="002F4BA8">
              <w:rPr>
                <w:noProof/>
                <w:webHidden/>
              </w:rPr>
              <w:tab/>
            </w:r>
            <w:r w:rsidR="002F4BA8">
              <w:rPr>
                <w:noProof/>
                <w:webHidden/>
              </w:rPr>
              <w:fldChar w:fldCharType="begin"/>
            </w:r>
            <w:r w:rsidR="002F4BA8">
              <w:rPr>
                <w:noProof/>
                <w:webHidden/>
              </w:rPr>
              <w:instrText xml:space="preserve"> PAGEREF _Toc27572941 \h </w:instrText>
            </w:r>
            <w:r w:rsidR="002F4BA8">
              <w:rPr>
                <w:noProof/>
                <w:webHidden/>
              </w:rPr>
            </w:r>
            <w:r w:rsidR="002F4BA8">
              <w:rPr>
                <w:noProof/>
                <w:webHidden/>
              </w:rPr>
              <w:fldChar w:fldCharType="separate"/>
            </w:r>
            <w:r w:rsidR="006B5E73">
              <w:rPr>
                <w:noProof/>
                <w:webHidden/>
              </w:rPr>
              <w:t>4</w:t>
            </w:r>
            <w:r w:rsidR="002F4BA8">
              <w:rPr>
                <w:noProof/>
                <w:webHidden/>
              </w:rPr>
              <w:fldChar w:fldCharType="end"/>
            </w:r>
          </w:hyperlink>
        </w:p>
        <w:p w14:paraId="2DE7D3B4" w14:textId="0D8D3897" w:rsidR="002F4BA8" w:rsidRDefault="00C611A5">
          <w:pPr>
            <w:pStyle w:val="TOC2"/>
            <w:rPr>
              <w:rFonts w:asciiTheme="minorHAnsi" w:hAnsiTheme="minorHAnsi" w:cstheme="minorBidi"/>
              <w:noProof/>
              <w:sz w:val="22"/>
              <w:szCs w:val="22"/>
              <w:lang w:eastAsia="nl-NL"/>
            </w:rPr>
          </w:pPr>
          <w:hyperlink w:anchor="_Toc27572942" w:history="1">
            <w:r w:rsidR="002F4BA8" w:rsidRPr="00E150C6">
              <w:rPr>
                <w:rStyle w:val="Hyperlink"/>
                <w:rFonts w:eastAsia="Times New Roman"/>
                <w:noProof/>
                <w:lang w:val="en-US"/>
              </w:rPr>
              <w:t>COBOL and EBCDIC</w:t>
            </w:r>
            <w:r w:rsidR="002F4BA8">
              <w:rPr>
                <w:noProof/>
                <w:webHidden/>
              </w:rPr>
              <w:tab/>
            </w:r>
            <w:r w:rsidR="002F4BA8">
              <w:rPr>
                <w:noProof/>
                <w:webHidden/>
              </w:rPr>
              <w:fldChar w:fldCharType="begin"/>
            </w:r>
            <w:r w:rsidR="002F4BA8">
              <w:rPr>
                <w:noProof/>
                <w:webHidden/>
              </w:rPr>
              <w:instrText xml:space="preserve"> PAGEREF _Toc27572942 \h </w:instrText>
            </w:r>
            <w:r w:rsidR="002F4BA8">
              <w:rPr>
                <w:noProof/>
                <w:webHidden/>
              </w:rPr>
            </w:r>
            <w:r w:rsidR="002F4BA8">
              <w:rPr>
                <w:noProof/>
                <w:webHidden/>
              </w:rPr>
              <w:fldChar w:fldCharType="separate"/>
            </w:r>
            <w:r w:rsidR="006B5E73">
              <w:rPr>
                <w:noProof/>
                <w:webHidden/>
              </w:rPr>
              <w:t>4</w:t>
            </w:r>
            <w:r w:rsidR="002F4BA8">
              <w:rPr>
                <w:noProof/>
                <w:webHidden/>
              </w:rPr>
              <w:fldChar w:fldCharType="end"/>
            </w:r>
          </w:hyperlink>
        </w:p>
        <w:p w14:paraId="31B17EBA" w14:textId="6183A2DD" w:rsidR="002F4BA8" w:rsidRDefault="00C611A5">
          <w:pPr>
            <w:pStyle w:val="TOC2"/>
            <w:rPr>
              <w:rFonts w:asciiTheme="minorHAnsi" w:hAnsiTheme="minorHAnsi" w:cstheme="minorBidi"/>
              <w:noProof/>
              <w:sz w:val="22"/>
              <w:szCs w:val="22"/>
              <w:lang w:eastAsia="nl-NL"/>
            </w:rPr>
          </w:pPr>
          <w:hyperlink w:anchor="_Toc27572943" w:history="1">
            <w:r w:rsidR="002F4BA8" w:rsidRPr="00E150C6">
              <w:rPr>
                <w:rStyle w:val="Hyperlink"/>
                <w:noProof/>
                <w:lang w:val="en-US"/>
              </w:rPr>
              <w:t>4GL programming languages</w:t>
            </w:r>
            <w:r w:rsidR="002F4BA8">
              <w:rPr>
                <w:noProof/>
                <w:webHidden/>
              </w:rPr>
              <w:tab/>
            </w:r>
            <w:r w:rsidR="002F4BA8">
              <w:rPr>
                <w:noProof/>
                <w:webHidden/>
              </w:rPr>
              <w:fldChar w:fldCharType="begin"/>
            </w:r>
            <w:r w:rsidR="002F4BA8">
              <w:rPr>
                <w:noProof/>
                <w:webHidden/>
              </w:rPr>
              <w:instrText xml:space="preserve"> PAGEREF _Toc27572943 \h </w:instrText>
            </w:r>
            <w:r w:rsidR="002F4BA8">
              <w:rPr>
                <w:noProof/>
                <w:webHidden/>
              </w:rPr>
            </w:r>
            <w:r w:rsidR="002F4BA8">
              <w:rPr>
                <w:noProof/>
                <w:webHidden/>
              </w:rPr>
              <w:fldChar w:fldCharType="separate"/>
            </w:r>
            <w:r w:rsidR="006B5E73">
              <w:rPr>
                <w:noProof/>
                <w:webHidden/>
              </w:rPr>
              <w:t>4</w:t>
            </w:r>
            <w:r w:rsidR="002F4BA8">
              <w:rPr>
                <w:noProof/>
                <w:webHidden/>
              </w:rPr>
              <w:fldChar w:fldCharType="end"/>
            </w:r>
          </w:hyperlink>
        </w:p>
        <w:p w14:paraId="0157735A" w14:textId="6B9CDAE1" w:rsidR="002F4BA8" w:rsidRDefault="00C611A5">
          <w:pPr>
            <w:pStyle w:val="TOC2"/>
            <w:rPr>
              <w:rFonts w:asciiTheme="minorHAnsi" w:hAnsiTheme="minorHAnsi" w:cstheme="minorBidi"/>
              <w:noProof/>
              <w:sz w:val="22"/>
              <w:szCs w:val="22"/>
              <w:lang w:eastAsia="nl-NL"/>
            </w:rPr>
          </w:pPr>
          <w:hyperlink w:anchor="_Toc27572944" w:history="1">
            <w:r w:rsidR="002F4BA8" w:rsidRPr="00E150C6">
              <w:rPr>
                <w:rStyle w:val="Hyperlink"/>
                <w:noProof/>
                <w:lang w:val="en-US"/>
              </w:rPr>
              <w:t>The Borland C++ compiler</w:t>
            </w:r>
            <w:r w:rsidR="002F4BA8">
              <w:rPr>
                <w:noProof/>
                <w:webHidden/>
              </w:rPr>
              <w:tab/>
            </w:r>
            <w:r w:rsidR="002F4BA8">
              <w:rPr>
                <w:noProof/>
                <w:webHidden/>
              </w:rPr>
              <w:fldChar w:fldCharType="begin"/>
            </w:r>
            <w:r w:rsidR="002F4BA8">
              <w:rPr>
                <w:noProof/>
                <w:webHidden/>
              </w:rPr>
              <w:instrText xml:space="preserve"> PAGEREF _Toc27572944 \h </w:instrText>
            </w:r>
            <w:r w:rsidR="002F4BA8">
              <w:rPr>
                <w:noProof/>
                <w:webHidden/>
              </w:rPr>
            </w:r>
            <w:r w:rsidR="002F4BA8">
              <w:rPr>
                <w:noProof/>
                <w:webHidden/>
              </w:rPr>
              <w:fldChar w:fldCharType="separate"/>
            </w:r>
            <w:r w:rsidR="006B5E73">
              <w:rPr>
                <w:noProof/>
                <w:webHidden/>
              </w:rPr>
              <w:t>4</w:t>
            </w:r>
            <w:r w:rsidR="002F4BA8">
              <w:rPr>
                <w:noProof/>
                <w:webHidden/>
              </w:rPr>
              <w:fldChar w:fldCharType="end"/>
            </w:r>
          </w:hyperlink>
        </w:p>
        <w:p w14:paraId="12F0E5A4" w14:textId="598F69C4" w:rsidR="002F4BA8" w:rsidRDefault="00C611A5">
          <w:pPr>
            <w:pStyle w:val="TOC2"/>
            <w:rPr>
              <w:rFonts w:asciiTheme="minorHAnsi" w:hAnsiTheme="minorHAnsi" w:cstheme="minorBidi"/>
              <w:noProof/>
              <w:sz w:val="22"/>
              <w:szCs w:val="22"/>
              <w:lang w:eastAsia="nl-NL"/>
            </w:rPr>
          </w:pPr>
          <w:hyperlink w:anchor="_Toc27572945" w:history="1">
            <w:r w:rsidR="002F4BA8" w:rsidRPr="00E150C6">
              <w:rPr>
                <w:rStyle w:val="Hyperlink"/>
                <w:rFonts w:eastAsia="Times New Roman"/>
                <w:noProof/>
                <w:lang w:val="en-US"/>
              </w:rPr>
              <w:t>The integer-coded-decimal</w:t>
            </w:r>
            <w:r w:rsidR="002F4BA8">
              <w:rPr>
                <w:noProof/>
                <w:webHidden/>
              </w:rPr>
              <w:tab/>
            </w:r>
            <w:r w:rsidR="002F4BA8">
              <w:rPr>
                <w:noProof/>
                <w:webHidden/>
              </w:rPr>
              <w:fldChar w:fldCharType="begin"/>
            </w:r>
            <w:r w:rsidR="002F4BA8">
              <w:rPr>
                <w:noProof/>
                <w:webHidden/>
              </w:rPr>
              <w:instrText xml:space="preserve"> PAGEREF _Toc27572945 \h </w:instrText>
            </w:r>
            <w:r w:rsidR="002F4BA8">
              <w:rPr>
                <w:noProof/>
                <w:webHidden/>
              </w:rPr>
            </w:r>
            <w:r w:rsidR="002F4BA8">
              <w:rPr>
                <w:noProof/>
                <w:webHidden/>
              </w:rPr>
              <w:fldChar w:fldCharType="separate"/>
            </w:r>
            <w:r w:rsidR="006B5E73">
              <w:rPr>
                <w:noProof/>
                <w:webHidden/>
              </w:rPr>
              <w:t>4</w:t>
            </w:r>
            <w:r w:rsidR="002F4BA8">
              <w:rPr>
                <w:noProof/>
                <w:webHidden/>
              </w:rPr>
              <w:fldChar w:fldCharType="end"/>
            </w:r>
          </w:hyperlink>
        </w:p>
        <w:p w14:paraId="3EA682EC" w14:textId="46FF5D69" w:rsidR="002F4BA8" w:rsidRDefault="00C611A5">
          <w:pPr>
            <w:pStyle w:val="TOC2"/>
            <w:rPr>
              <w:rFonts w:asciiTheme="minorHAnsi" w:hAnsiTheme="minorHAnsi" w:cstheme="minorBidi"/>
              <w:noProof/>
              <w:sz w:val="22"/>
              <w:szCs w:val="22"/>
              <w:lang w:eastAsia="nl-NL"/>
            </w:rPr>
          </w:pPr>
          <w:hyperlink w:anchor="_Toc27572946" w:history="1">
            <w:r w:rsidR="002F4BA8" w:rsidRPr="00E150C6">
              <w:rPr>
                <w:rStyle w:val="Hyperlink"/>
                <w:rFonts w:eastAsia="Times New Roman"/>
                <w:noProof/>
                <w:lang w:val="en-US"/>
              </w:rPr>
              <w:t>The arbitrary-floating-point</w:t>
            </w:r>
            <w:r w:rsidR="002F4BA8">
              <w:rPr>
                <w:noProof/>
                <w:webHidden/>
              </w:rPr>
              <w:tab/>
            </w:r>
            <w:r w:rsidR="002F4BA8">
              <w:rPr>
                <w:noProof/>
                <w:webHidden/>
              </w:rPr>
              <w:fldChar w:fldCharType="begin"/>
            </w:r>
            <w:r w:rsidR="002F4BA8">
              <w:rPr>
                <w:noProof/>
                <w:webHidden/>
              </w:rPr>
              <w:instrText xml:space="preserve"> PAGEREF _Toc27572946 \h </w:instrText>
            </w:r>
            <w:r w:rsidR="002F4BA8">
              <w:rPr>
                <w:noProof/>
                <w:webHidden/>
              </w:rPr>
            </w:r>
            <w:r w:rsidR="002F4BA8">
              <w:rPr>
                <w:noProof/>
                <w:webHidden/>
              </w:rPr>
              <w:fldChar w:fldCharType="separate"/>
            </w:r>
            <w:r w:rsidR="006B5E73">
              <w:rPr>
                <w:noProof/>
                <w:webHidden/>
              </w:rPr>
              <w:t>4</w:t>
            </w:r>
            <w:r w:rsidR="002F4BA8">
              <w:rPr>
                <w:noProof/>
                <w:webHidden/>
              </w:rPr>
              <w:fldChar w:fldCharType="end"/>
            </w:r>
          </w:hyperlink>
        </w:p>
        <w:p w14:paraId="14F95B83" w14:textId="5A8E4A38" w:rsidR="002F4BA8" w:rsidRDefault="00C611A5">
          <w:pPr>
            <w:pStyle w:val="TOC2"/>
            <w:rPr>
              <w:rFonts w:asciiTheme="minorHAnsi" w:hAnsiTheme="minorHAnsi" w:cstheme="minorBidi"/>
              <w:noProof/>
              <w:sz w:val="22"/>
              <w:szCs w:val="22"/>
              <w:lang w:eastAsia="nl-NL"/>
            </w:rPr>
          </w:pPr>
          <w:hyperlink w:anchor="_Toc27572947" w:history="1">
            <w:r w:rsidR="002F4BA8" w:rsidRPr="00E150C6">
              <w:rPr>
                <w:rStyle w:val="Hyperlink"/>
                <w:rFonts w:eastAsia="Times New Roman"/>
                <w:noProof/>
                <w:lang w:val="en-US"/>
              </w:rPr>
              <w:t>The best of both worlds</w:t>
            </w:r>
            <w:r w:rsidR="002F4BA8">
              <w:rPr>
                <w:noProof/>
                <w:webHidden/>
              </w:rPr>
              <w:tab/>
            </w:r>
            <w:r w:rsidR="002F4BA8">
              <w:rPr>
                <w:noProof/>
                <w:webHidden/>
              </w:rPr>
              <w:fldChar w:fldCharType="begin"/>
            </w:r>
            <w:r w:rsidR="002F4BA8">
              <w:rPr>
                <w:noProof/>
                <w:webHidden/>
              </w:rPr>
              <w:instrText xml:space="preserve"> PAGEREF _Toc27572947 \h </w:instrText>
            </w:r>
            <w:r w:rsidR="002F4BA8">
              <w:rPr>
                <w:noProof/>
                <w:webHidden/>
              </w:rPr>
            </w:r>
            <w:r w:rsidR="002F4BA8">
              <w:rPr>
                <w:noProof/>
                <w:webHidden/>
              </w:rPr>
              <w:fldChar w:fldCharType="separate"/>
            </w:r>
            <w:r w:rsidR="006B5E73">
              <w:rPr>
                <w:noProof/>
                <w:webHidden/>
              </w:rPr>
              <w:t>4</w:t>
            </w:r>
            <w:r w:rsidR="002F4BA8">
              <w:rPr>
                <w:noProof/>
                <w:webHidden/>
              </w:rPr>
              <w:fldChar w:fldCharType="end"/>
            </w:r>
          </w:hyperlink>
        </w:p>
        <w:p w14:paraId="3D385C33" w14:textId="77EE9EFF" w:rsidR="002F4BA8" w:rsidRDefault="00C611A5">
          <w:pPr>
            <w:pStyle w:val="TOC1"/>
            <w:tabs>
              <w:tab w:val="right" w:leader="dot" w:pos="9062"/>
            </w:tabs>
            <w:rPr>
              <w:rFonts w:asciiTheme="minorHAnsi" w:hAnsiTheme="minorHAnsi" w:cstheme="minorBidi"/>
              <w:noProof/>
              <w:sz w:val="22"/>
              <w:szCs w:val="22"/>
              <w:lang w:eastAsia="nl-NL"/>
            </w:rPr>
          </w:pPr>
          <w:hyperlink w:anchor="_Toc27572948" w:history="1">
            <w:r w:rsidR="002F4BA8" w:rsidRPr="00E150C6">
              <w:rPr>
                <w:rStyle w:val="Hyperlink"/>
                <w:rFonts w:eastAsia="Times New Roman"/>
                <w:noProof/>
                <w:lang w:val="en-US"/>
              </w:rPr>
              <w:t>THE BCD DATATYPE</w:t>
            </w:r>
            <w:r w:rsidR="002F4BA8">
              <w:rPr>
                <w:noProof/>
                <w:webHidden/>
              </w:rPr>
              <w:tab/>
            </w:r>
            <w:r w:rsidR="002F4BA8">
              <w:rPr>
                <w:noProof/>
                <w:webHidden/>
              </w:rPr>
              <w:fldChar w:fldCharType="begin"/>
            </w:r>
            <w:r w:rsidR="002F4BA8">
              <w:rPr>
                <w:noProof/>
                <w:webHidden/>
              </w:rPr>
              <w:instrText xml:space="preserve"> PAGEREF _Toc27572948 \h </w:instrText>
            </w:r>
            <w:r w:rsidR="002F4BA8">
              <w:rPr>
                <w:noProof/>
                <w:webHidden/>
              </w:rPr>
            </w:r>
            <w:r w:rsidR="002F4BA8">
              <w:rPr>
                <w:noProof/>
                <w:webHidden/>
              </w:rPr>
              <w:fldChar w:fldCharType="separate"/>
            </w:r>
            <w:r w:rsidR="006B5E73">
              <w:rPr>
                <w:noProof/>
                <w:webHidden/>
              </w:rPr>
              <w:t>5</w:t>
            </w:r>
            <w:r w:rsidR="002F4BA8">
              <w:rPr>
                <w:noProof/>
                <w:webHidden/>
              </w:rPr>
              <w:fldChar w:fldCharType="end"/>
            </w:r>
          </w:hyperlink>
        </w:p>
        <w:p w14:paraId="3635DF6E" w14:textId="4F69A33B" w:rsidR="002F4BA8" w:rsidRDefault="00C611A5">
          <w:pPr>
            <w:pStyle w:val="TOC2"/>
            <w:rPr>
              <w:rFonts w:asciiTheme="minorHAnsi" w:hAnsiTheme="minorHAnsi" w:cstheme="minorBidi"/>
              <w:noProof/>
              <w:sz w:val="22"/>
              <w:szCs w:val="22"/>
              <w:lang w:eastAsia="nl-NL"/>
            </w:rPr>
          </w:pPr>
          <w:hyperlink w:anchor="_Toc27572949" w:history="1">
            <w:r w:rsidR="002F4BA8" w:rsidRPr="00E150C6">
              <w:rPr>
                <w:rStyle w:val="Hyperlink"/>
                <w:rFonts w:eastAsia="Times New Roman"/>
                <w:noProof/>
                <w:lang w:val="en-US"/>
              </w:rPr>
              <w:t>Introduction</w:t>
            </w:r>
            <w:r w:rsidR="002F4BA8">
              <w:rPr>
                <w:noProof/>
                <w:webHidden/>
              </w:rPr>
              <w:tab/>
            </w:r>
            <w:r w:rsidR="002F4BA8">
              <w:rPr>
                <w:noProof/>
                <w:webHidden/>
              </w:rPr>
              <w:fldChar w:fldCharType="begin"/>
            </w:r>
            <w:r w:rsidR="002F4BA8">
              <w:rPr>
                <w:noProof/>
                <w:webHidden/>
              </w:rPr>
              <w:instrText xml:space="preserve"> PAGEREF _Toc27572949 \h </w:instrText>
            </w:r>
            <w:r w:rsidR="002F4BA8">
              <w:rPr>
                <w:noProof/>
                <w:webHidden/>
              </w:rPr>
            </w:r>
            <w:r w:rsidR="002F4BA8">
              <w:rPr>
                <w:noProof/>
                <w:webHidden/>
              </w:rPr>
              <w:fldChar w:fldCharType="separate"/>
            </w:r>
            <w:r w:rsidR="006B5E73">
              <w:rPr>
                <w:noProof/>
                <w:webHidden/>
              </w:rPr>
              <w:t>5</w:t>
            </w:r>
            <w:r w:rsidR="002F4BA8">
              <w:rPr>
                <w:noProof/>
                <w:webHidden/>
              </w:rPr>
              <w:fldChar w:fldCharType="end"/>
            </w:r>
          </w:hyperlink>
        </w:p>
        <w:p w14:paraId="4BC93CB4" w14:textId="1CCECAE4" w:rsidR="002F4BA8" w:rsidRDefault="00C611A5">
          <w:pPr>
            <w:pStyle w:val="TOC2"/>
            <w:rPr>
              <w:rFonts w:asciiTheme="minorHAnsi" w:hAnsiTheme="minorHAnsi" w:cstheme="minorBidi"/>
              <w:noProof/>
              <w:sz w:val="22"/>
              <w:szCs w:val="22"/>
              <w:lang w:eastAsia="nl-NL"/>
            </w:rPr>
          </w:pPr>
          <w:hyperlink w:anchor="_Toc27572950" w:history="1">
            <w:r w:rsidR="002F4BA8" w:rsidRPr="00E150C6">
              <w:rPr>
                <w:rStyle w:val="Hyperlink"/>
                <w:rFonts w:eastAsia="Times New Roman"/>
                <w:noProof/>
                <w:lang w:val="en-US"/>
              </w:rPr>
              <w:t>Construction and initialization</w:t>
            </w:r>
            <w:r w:rsidR="002F4BA8">
              <w:rPr>
                <w:noProof/>
                <w:webHidden/>
              </w:rPr>
              <w:tab/>
            </w:r>
            <w:r w:rsidR="002F4BA8">
              <w:rPr>
                <w:noProof/>
                <w:webHidden/>
              </w:rPr>
              <w:fldChar w:fldCharType="begin"/>
            </w:r>
            <w:r w:rsidR="002F4BA8">
              <w:rPr>
                <w:noProof/>
                <w:webHidden/>
              </w:rPr>
              <w:instrText xml:space="preserve"> PAGEREF _Toc27572950 \h </w:instrText>
            </w:r>
            <w:r w:rsidR="002F4BA8">
              <w:rPr>
                <w:noProof/>
                <w:webHidden/>
              </w:rPr>
            </w:r>
            <w:r w:rsidR="002F4BA8">
              <w:rPr>
                <w:noProof/>
                <w:webHidden/>
              </w:rPr>
              <w:fldChar w:fldCharType="separate"/>
            </w:r>
            <w:r w:rsidR="006B5E73">
              <w:rPr>
                <w:noProof/>
                <w:webHidden/>
              </w:rPr>
              <w:t>5</w:t>
            </w:r>
            <w:r w:rsidR="002F4BA8">
              <w:rPr>
                <w:noProof/>
                <w:webHidden/>
              </w:rPr>
              <w:fldChar w:fldCharType="end"/>
            </w:r>
          </w:hyperlink>
        </w:p>
        <w:p w14:paraId="022A92A5" w14:textId="720185F1" w:rsidR="002F4BA8" w:rsidRDefault="00C611A5">
          <w:pPr>
            <w:pStyle w:val="TOC2"/>
            <w:rPr>
              <w:rFonts w:asciiTheme="minorHAnsi" w:hAnsiTheme="minorHAnsi" w:cstheme="minorBidi"/>
              <w:noProof/>
              <w:sz w:val="22"/>
              <w:szCs w:val="22"/>
              <w:lang w:eastAsia="nl-NL"/>
            </w:rPr>
          </w:pPr>
          <w:hyperlink w:anchor="_Toc27572951" w:history="1">
            <w:r w:rsidR="002F4BA8" w:rsidRPr="00E150C6">
              <w:rPr>
                <w:rStyle w:val="Hyperlink"/>
                <w:rFonts w:eastAsia="Times New Roman"/>
                <w:noProof/>
                <w:lang w:val="en-US"/>
              </w:rPr>
              <w:t>Constants</w:t>
            </w:r>
            <w:r w:rsidR="002F4BA8">
              <w:rPr>
                <w:noProof/>
                <w:webHidden/>
              </w:rPr>
              <w:tab/>
            </w:r>
            <w:r w:rsidR="002F4BA8">
              <w:rPr>
                <w:noProof/>
                <w:webHidden/>
              </w:rPr>
              <w:fldChar w:fldCharType="begin"/>
            </w:r>
            <w:r w:rsidR="002F4BA8">
              <w:rPr>
                <w:noProof/>
                <w:webHidden/>
              </w:rPr>
              <w:instrText xml:space="preserve"> PAGEREF _Toc27572951 \h </w:instrText>
            </w:r>
            <w:r w:rsidR="002F4BA8">
              <w:rPr>
                <w:noProof/>
                <w:webHidden/>
              </w:rPr>
            </w:r>
            <w:r w:rsidR="002F4BA8">
              <w:rPr>
                <w:noProof/>
                <w:webHidden/>
              </w:rPr>
              <w:fldChar w:fldCharType="separate"/>
            </w:r>
            <w:r w:rsidR="006B5E73">
              <w:rPr>
                <w:noProof/>
                <w:webHidden/>
              </w:rPr>
              <w:t>5</w:t>
            </w:r>
            <w:r w:rsidR="002F4BA8">
              <w:rPr>
                <w:noProof/>
                <w:webHidden/>
              </w:rPr>
              <w:fldChar w:fldCharType="end"/>
            </w:r>
          </w:hyperlink>
        </w:p>
        <w:p w14:paraId="364881D5" w14:textId="21D76947" w:rsidR="002F4BA8" w:rsidRDefault="00C611A5">
          <w:pPr>
            <w:pStyle w:val="TOC2"/>
            <w:rPr>
              <w:rFonts w:asciiTheme="minorHAnsi" w:hAnsiTheme="minorHAnsi" w:cstheme="minorBidi"/>
              <w:noProof/>
              <w:sz w:val="22"/>
              <w:szCs w:val="22"/>
              <w:lang w:eastAsia="nl-NL"/>
            </w:rPr>
          </w:pPr>
          <w:hyperlink w:anchor="_Toc27572952" w:history="1">
            <w:r w:rsidR="002F4BA8" w:rsidRPr="00E150C6">
              <w:rPr>
                <w:rStyle w:val="Hyperlink"/>
                <w:rFonts w:eastAsia="Times New Roman"/>
                <w:noProof/>
                <w:lang w:val="en-US"/>
              </w:rPr>
              <w:t>Assignments</w:t>
            </w:r>
            <w:r w:rsidR="002F4BA8">
              <w:rPr>
                <w:noProof/>
                <w:webHidden/>
              </w:rPr>
              <w:tab/>
            </w:r>
            <w:r w:rsidR="002F4BA8">
              <w:rPr>
                <w:noProof/>
                <w:webHidden/>
              </w:rPr>
              <w:fldChar w:fldCharType="begin"/>
            </w:r>
            <w:r w:rsidR="002F4BA8">
              <w:rPr>
                <w:noProof/>
                <w:webHidden/>
              </w:rPr>
              <w:instrText xml:space="preserve"> PAGEREF _Toc27572952 \h </w:instrText>
            </w:r>
            <w:r w:rsidR="002F4BA8">
              <w:rPr>
                <w:noProof/>
                <w:webHidden/>
              </w:rPr>
            </w:r>
            <w:r w:rsidR="002F4BA8">
              <w:rPr>
                <w:noProof/>
                <w:webHidden/>
              </w:rPr>
              <w:fldChar w:fldCharType="separate"/>
            </w:r>
            <w:r w:rsidR="006B5E73">
              <w:rPr>
                <w:noProof/>
                <w:webHidden/>
              </w:rPr>
              <w:t>5</w:t>
            </w:r>
            <w:r w:rsidR="002F4BA8">
              <w:rPr>
                <w:noProof/>
                <w:webHidden/>
              </w:rPr>
              <w:fldChar w:fldCharType="end"/>
            </w:r>
          </w:hyperlink>
        </w:p>
        <w:p w14:paraId="16A9A392" w14:textId="5B924FB1" w:rsidR="002F4BA8" w:rsidRDefault="00C611A5">
          <w:pPr>
            <w:pStyle w:val="TOC2"/>
            <w:rPr>
              <w:rFonts w:asciiTheme="minorHAnsi" w:hAnsiTheme="minorHAnsi" w:cstheme="minorBidi"/>
              <w:noProof/>
              <w:sz w:val="22"/>
              <w:szCs w:val="22"/>
              <w:lang w:eastAsia="nl-NL"/>
            </w:rPr>
          </w:pPr>
          <w:hyperlink w:anchor="_Toc27572953" w:history="1">
            <w:r w:rsidR="002F4BA8" w:rsidRPr="00E150C6">
              <w:rPr>
                <w:rStyle w:val="Hyperlink"/>
                <w:rFonts w:eastAsia="Times New Roman"/>
                <w:noProof/>
                <w:lang w:val="en-US"/>
              </w:rPr>
              <w:t>Increments and decrements</w:t>
            </w:r>
            <w:r w:rsidR="002F4BA8">
              <w:rPr>
                <w:noProof/>
                <w:webHidden/>
              </w:rPr>
              <w:tab/>
            </w:r>
            <w:r w:rsidR="002F4BA8">
              <w:rPr>
                <w:noProof/>
                <w:webHidden/>
              </w:rPr>
              <w:fldChar w:fldCharType="begin"/>
            </w:r>
            <w:r w:rsidR="002F4BA8">
              <w:rPr>
                <w:noProof/>
                <w:webHidden/>
              </w:rPr>
              <w:instrText xml:space="preserve"> PAGEREF _Toc27572953 \h </w:instrText>
            </w:r>
            <w:r w:rsidR="002F4BA8">
              <w:rPr>
                <w:noProof/>
                <w:webHidden/>
              </w:rPr>
            </w:r>
            <w:r w:rsidR="002F4BA8">
              <w:rPr>
                <w:noProof/>
                <w:webHidden/>
              </w:rPr>
              <w:fldChar w:fldCharType="separate"/>
            </w:r>
            <w:r w:rsidR="006B5E73">
              <w:rPr>
                <w:noProof/>
                <w:webHidden/>
              </w:rPr>
              <w:t>6</w:t>
            </w:r>
            <w:r w:rsidR="002F4BA8">
              <w:rPr>
                <w:noProof/>
                <w:webHidden/>
              </w:rPr>
              <w:fldChar w:fldCharType="end"/>
            </w:r>
          </w:hyperlink>
        </w:p>
        <w:p w14:paraId="04F4E4B2" w14:textId="306AC8DB" w:rsidR="002F4BA8" w:rsidRDefault="00C611A5">
          <w:pPr>
            <w:pStyle w:val="TOC2"/>
            <w:rPr>
              <w:rFonts w:asciiTheme="minorHAnsi" w:hAnsiTheme="minorHAnsi" w:cstheme="minorBidi"/>
              <w:noProof/>
              <w:sz w:val="22"/>
              <w:szCs w:val="22"/>
              <w:lang w:eastAsia="nl-NL"/>
            </w:rPr>
          </w:pPr>
          <w:hyperlink w:anchor="_Toc27572954" w:history="1">
            <w:r w:rsidR="002F4BA8" w:rsidRPr="00E150C6">
              <w:rPr>
                <w:rStyle w:val="Hyperlink"/>
                <w:rFonts w:eastAsia="Times New Roman"/>
                <w:noProof/>
                <w:lang w:val="en-US"/>
              </w:rPr>
              <w:t>Operators</w:t>
            </w:r>
            <w:r w:rsidR="002F4BA8">
              <w:rPr>
                <w:noProof/>
                <w:webHidden/>
              </w:rPr>
              <w:tab/>
            </w:r>
            <w:r w:rsidR="002F4BA8">
              <w:rPr>
                <w:noProof/>
                <w:webHidden/>
              </w:rPr>
              <w:fldChar w:fldCharType="begin"/>
            </w:r>
            <w:r w:rsidR="002F4BA8">
              <w:rPr>
                <w:noProof/>
                <w:webHidden/>
              </w:rPr>
              <w:instrText xml:space="preserve"> PAGEREF _Toc27572954 \h </w:instrText>
            </w:r>
            <w:r w:rsidR="002F4BA8">
              <w:rPr>
                <w:noProof/>
                <w:webHidden/>
              </w:rPr>
            </w:r>
            <w:r w:rsidR="002F4BA8">
              <w:rPr>
                <w:noProof/>
                <w:webHidden/>
              </w:rPr>
              <w:fldChar w:fldCharType="separate"/>
            </w:r>
            <w:r w:rsidR="006B5E73">
              <w:rPr>
                <w:noProof/>
                <w:webHidden/>
              </w:rPr>
              <w:t>6</w:t>
            </w:r>
            <w:r w:rsidR="002F4BA8">
              <w:rPr>
                <w:noProof/>
                <w:webHidden/>
              </w:rPr>
              <w:fldChar w:fldCharType="end"/>
            </w:r>
          </w:hyperlink>
        </w:p>
        <w:p w14:paraId="41F62D2C" w14:textId="53E1DE3C" w:rsidR="002F4BA8" w:rsidRDefault="00C611A5">
          <w:pPr>
            <w:pStyle w:val="TOC2"/>
            <w:rPr>
              <w:rFonts w:asciiTheme="minorHAnsi" w:hAnsiTheme="minorHAnsi" w:cstheme="minorBidi"/>
              <w:noProof/>
              <w:sz w:val="22"/>
              <w:szCs w:val="22"/>
              <w:lang w:eastAsia="nl-NL"/>
            </w:rPr>
          </w:pPr>
          <w:hyperlink w:anchor="_Toc27572955" w:history="1">
            <w:r w:rsidR="002F4BA8" w:rsidRPr="00E150C6">
              <w:rPr>
                <w:rStyle w:val="Hyperlink"/>
                <w:rFonts w:eastAsia="Times New Roman"/>
                <w:noProof/>
                <w:lang w:val="en-US"/>
              </w:rPr>
              <w:t>Comparisons</w:t>
            </w:r>
            <w:r w:rsidR="002F4BA8">
              <w:rPr>
                <w:noProof/>
                <w:webHidden/>
              </w:rPr>
              <w:tab/>
            </w:r>
            <w:r w:rsidR="002F4BA8">
              <w:rPr>
                <w:noProof/>
                <w:webHidden/>
              </w:rPr>
              <w:fldChar w:fldCharType="begin"/>
            </w:r>
            <w:r w:rsidR="002F4BA8">
              <w:rPr>
                <w:noProof/>
                <w:webHidden/>
              </w:rPr>
              <w:instrText xml:space="preserve"> PAGEREF _Toc27572955 \h </w:instrText>
            </w:r>
            <w:r w:rsidR="002F4BA8">
              <w:rPr>
                <w:noProof/>
                <w:webHidden/>
              </w:rPr>
            </w:r>
            <w:r w:rsidR="002F4BA8">
              <w:rPr>
                <w:noProof/>
                <w:webHidden/>
              </w:rPr>
              <w:fldChar w:fldCharType="separate"/>
            </w:r>
            <w:r w:rsidR="006B5E73">
              <w:rPr>
                <w:noProof/>
                <w:webHidden/>
              </w:rPr>
              <w:t>6</w:t>
            </w:r>
            <w:r w:rsidR="002F4BA8">
              <w:rPr>
                <w:noProof/>
                <w:webHidden/>
              </w:rPr>
              <w:fldChar w:fldCharType="end"/>
            </w:r>
          </w:hyperlink>
        </w:p>
        <w:p w14:paraId="1C2FC6C8" w14:textId="6FBD0210" w:rsidR="002F4BA8" w:rsidRDefault="00C611A5">
          <w:pPr>
            <w:pStyle w:val="TOC2"/>
            <w:rPr>
              <w:rFonts w:asciiTheme="minorHAnsi" w:hAnsiTheme="minorHAnsi" w:cstheme="minorBidi"/>
              <w:noProof/>
              <w:sz w:val="22"/>
              <w:szCs w:val="22"/>
              <w:lang w:eastAsia="nl-NL"/>
            </w:rPr>
          </w:pPr>
          <w:hyperlink w:anchor="_Toc27572956" w:history="1">
            <w:r w:rsidR="002F4BA8" w:rsidRPr="00E150C6">
              <w:rPr>
                <w:rStyle w:val="Hyperlink"/>
                <w:rFonts w:eastAsia="Times New Roman"/>
                <w:noProof/>
                <w:lang w:val="en-US"/>
              </w:rPr>
              <w:t>Mathematical functions</w:t>
            </w:r>
            <w:r w:rsidR="002F4BA8">
              <w:rPr>
                <w:noProof/>
                <w:webHidden/>
              </w:rPr>
              <w:tab/>
            </w:r>
            <w:r w:rsidR="002F4BA8">
              <w:rPr>
                <w:noProof/>
                <w:webHidden/>
              </w:rPr>
              <w:fldChar w:fldCharType="begin"/>
            </w:r>
            <w:r w:rsidR="002F4BA8">
              <w:rPr>
                <w:noProof/>
                <w:webHidden/>
              </w:rPr>
              <w:instrText xml:space="preserve"> PAGEREF _Toc27572956 \h </w:instrText>
            </w:r>
            <w:r w:rsidR="002F4BA8">
              <w:rPr>
                <w:noProof/>
                <w:webHidden/>
              </w:rPr>
            </w:r>
            <w:r w:rsidR="002F4BA8">
              <w:rPr>
                <w:noProof/>
                <w:webHidden/>
              </w:rPr>
              <w:fldChar w:fldCharType="separate"/>
            </w:r>
            <w:r w:rsidR="006B5E73">
              <w:rPr>
                <w:noProof/>
                <w:webHidden/>
              </w:rPr>
              <w:t>6</w:t>
            </w:r>
            <w:r w:rsidR="002F4BA8">
              <w:rPr>
                <w:noProof/>
                <w:webHidden/>
              </w:rPr>
              <w:fldChar w:fldCharType="end"/>
            </w:r>
          </w:hyperlink>
        </w:p>
        <w:p w14:paraId="6FE9994E" w14:textId="7D8D210E" w:rsidR="002F4BA8" w:rsidRDefault="00C611A5">
          <w:pPr>
            <w:pStyle w:val="TOC2"/>
            <w:rPr>
              <w:rFonts w:asciiTheme="minorHAnsi" w:hAnsiTheme="minorHAnsi" w:cstheme="minorBidi"/>
              <w:noProof/>
              <w:sz w:val="22"/>
              <w:szCs w:val="22"/>
              <w:lang w:eastAsia="nl-NL"/>
            </w:rPr>
          </w:pPr>
          <w:hyperlink w:anchor="_Toc27572957" w:history="1">
            <w:r w:rsidR="002F4BA8" w:rsidRPr="00E150C6">
              <w:rPr>
                <w:rStyle w:val="Hyperlink"/>
                <w:rFonts w:eastAsia="Times New Roman"/>
                <w:noProof/>
                <w:lang w:val="en-US"/>
              </w:rPr>
              <w:t>Trigionometric functions</w:t>
            </w:r>
            <w:r w:rsidR="002F4BA8">
              <w:rPr>
                <w:noProof/>
                <w:webHidden/>
              </w:rPr>
              <w:tab/>
            </w:r>
            <w:r w:rsidR="002F4BA8">
              <w:rPr>
                <w:noProof/>
                <w:webHidden/>
              </w:rPr>
              <w:fldChar w:fldCharType="begin"/>
            </w:r>
            <w:r w:rsidR="002F4BA8">
              <w:rPr>
                <w:noProof/>
                <w:webHidden/>
              </w:rPr>
              <w:instrText xml:space="preserve"> PAGEREF _Toc27572957 \h </w:instrText>
            </w:r>
            <w:r w:rsidR="002F4BA8">
              <w:rPr>
                <w:noProof/>
                <w:webHidden/>
              </w:rPr>
            </w:r>
            <w:r w:rsidR="002F4BA8">
              <w:rPr>
                <w:noProof/>
                <w:webHidden/>
              </w:rPr>
              <w:fldChar w:fldCharType="separate"/>
            </w:r>
            <w:r w:rsidR="006B5E73">
              <w:rPr>
                <w:noProof/>
                <w:webHidden/>
              </w:rPr>
              <w:t>7</w:t>
            </w:r>
            <w:r w:rsidR="002F4BA8">
              <w:rPr>
                <w:noProof/>
                <w:webHidden/>
              </w:rPr>
              <w:fldChar w:fldCharType="end"/>
            </w:r>
          </w:hyperlink>
        </w:p>
        <w:p w14:paraId="6FAB3D72" w14:textId="10AF8FA2" w:rsidR="002F4BA8" w:rsidRDefault="00C611A5">
          <w:pPr>
            <w:pStyle w:val="TOC2"/>
            <w:rPr>
              <w:rFonts w:asciiTheme="minorHAnsi" w:hAnsiTheme="minorHAnsi" w:cstheme="minorBidi"/>
              <w:noProof/>
              <w:sz w:val="22"/>
              <w:szCs w:val="22"/>
              <w:lang w:eastAsia="nl-NL"/>
            </w:rPr>
          </w:pPr>
          <w:hyperlink w:anchor="_Toc27572958" w:history="1">
            <w:r w:rsidR="002F4BA8" w:rsidRPr="00E150C6">
              <w:rPr>
                <w:rStyle w:val="Hyperlink"/>
                <w:rFonts w:eastAsia="Times New Roman"/>
                <w:noProof/>
                <w:lang w:val="en-US"/>
              </w:rPr>
              <w:t>Conversions</w:t>
            </w:r>
            <w:r w:rsidR="002F4BA8">
              <w:rPr>
                <w:noProof/>
                <w:webHidden/>
              </w:rPr>
              <w:tab/>
            </w:r>
            <w:r w:rsidR="002F4BA8">
              <w:rPr>
                <w:noProof/>
                <w:webHidden/>
              </w:rPr>
              <w:fldChar w:fldCharType="begin"/>
            </w:r>
            <w:r w:rsidR="002F4BA8">
              <w:rPr>
                <w:noProof/>
                <w:webHidden/>
              </w:rPr>
              <w:instrText xml:space="preserve"> PAGEREF _Toc27572958 \h </w:instrText>
            </w:r>
            <w:r w:rsidR="002F4BA8">
              <w:rPr>
                <w:noProof/>
                <w:webHidden/>
              </w:rPr>
            </w:r>
            <w:r w:rsidR="002F4BA8">
              <w:rPr>
                <w:noProof/>
                <w:webHidden/>
              </w:rPr>
              <w:fldChar w:fldCharType="separate"/>
            </w:r>
            <w:r w:rsidR="006B5E73">
              <w:rPr>
                <w:noProof/>
                <w:webHidden/>
              </w:rPr>
              <w:t>7</w:t>
            </w:r>
            <w:r w:rsidR="002F4BA8">
              <w:rPr>
                <w:noProof/>
                <w:webHidden/>
              </w:rPr>
              <w:fldChar w:fldCharType="end"/>
            </w:r>
          </w:hyperlink>
        </w:p>
        <w:p w14:paraId="17611ED9" w14:textId="5AB2B0D6" w:rsidR="002F4BA8" w:rsidRDefault="00C611A5">
          <w:pPr>
            <w:pStyle w:val="TOC2"/>
            <w:rPr>
              <w:rFonts w:asciiTheme="minorHAnsi" w:hAnsiTheme="minorHAnsi" w:cstheme="minorBidi"/>
              <w:noProof/>
              <w:sz w:val="22"/>
              <w:szCs w:val="22"/>
              <w:lang w:eastAsia="nl-NL"/>
            </w:rPr>
          </w:pPr>
          <w:hyperlink w:anchor="_Toc27572959" w:history="1">
            <w:r w:rsidR="002F4BA8" w:rsidRPr="00E150C6">
              <w:rPr>
                <w:rStyle w:val="Hyperlink"/>
                <w:rFonts w:eastAsia="Times New Roman"/>
                <w:noProof/>
                <w:lang w:val="en-US"/>
              </w:rPr>
              <w:t>String display</w:t>
            </w:r>
            <w:r w:rsidR="002F4BA8">
              <w:rPr>
                <w:noProof/>
                <w:webHidden/>
              </w:rPr>
              <w:tab/>
            </w:r>
            <w:r w:rsidR="002F4BA8">
              <w:rPr>
                <w:noProof/>
                <w:webHidden/>
              </w:rPr>
              <w:fldChar w:fldCharType="begin"/>
            </w:r>
            <w:r w:rsidR="002F4BA8">
              <w:rPr>
                <w:noProof/>
                <w:webHidden/>
              </w:rPr>
              <w:instrText xml:space="preserve"> PAGEREF _Toc27572959 \h </w:instrText>
            </w:r>
            <w:r w:rsidR="002F4BA8">
              <w:rPr>
                <w:noProof/>
                <w:webHidden/>
              </w:rPr>
            </w:r>
            <w:r w:rsidR="002F4BA8">
              <w:rPr>
                <w:noProof/>
                <w:webHidden/>
              </w:rPr>
              <w:fldChar w:fldCharType="separate"/>
            </w:r>
            <w:r w:rsidR="006B5E73">
              <w:rPr>
                <w:noProof/>
                <w:webHidden/>
              </w:rPr>
              <w:t>8</w:t>
            </w:r>
            <w:r w:rsidR="002F4BA8">
              <w:rPr>
                <w:noProof/>
                <w:webHidden/>
              </w:rPr>
              <w:fldChar w:fldCharType="end"/>
            </w:r>
          </w:hyperlink>
        </w:p>
        <w:p w14:paraId="03E93BFC" w14:textId="177E95B5" w:rsidR="002F4BA8" w:rsidRDefault="00C611A5">
          <w:pPr>
            <w:pStyle w:val="TOC2"/>
            <w:rPr>
              <w:rFonts w:asciiTheme="minorHAnsi" w:hAnsiTheme="minorHAnsi" w:cstheme="minorBidi"/>
              <w:noProof/>
              <w:sz w:val="22"/>
              <w:szCs w:val="22"/>
              <w:lang w:eastAsia="nl-NL"/>
            </w:rPr>
          </w:pPr>
          <w:hyperlink w:anchor="_Toc27572960" w:history="1">
            <w:r w:rsidR="002F4BA8" w:rsidRPr="00E150C6">
              <w:rPr>
                <w:rStyle w:val="Hyperlink"/>
                <w:rFonts w:eastAsia="Times New Roman"/>
                <w:noProof/>
                <w:lang w:val="en-US"/>
              </w:rPr>
              <w:t>File reading and writing</w:t>
            </w:r>
            <w:r w:rsidR="002F4BA8">
              <w:rPr>
                <w:noProof/>
                <w:webHidden/>
              </w:rPr>
              <w:tab/>
            </w:r>
            <w:r w:rsidR="002F4BA8">
              <w:rPr>
                <w:noProof/>
                <w:webHidden/>
              </w:rPr>
              <w:fldChar w:fldCharType="begin"/>
            </w:r>
            <w:r w:rsidR="002F4BA8">
              <w:rPr>
                <w:noProof/>
                <w:webHidden/>
              </w:rPr>
              <w:instrText xml:space="preserve"> PAGEREF _Toc27572960 \h </w:instrText>
            </w:r>
            <w:r w:rsidR="002F4BA8">
              <w:rPr>
                <w:noProof/>
                <w:webHidden/>
              </w:rPr>
            </w:r>
            <w:r w:rsidR="002F4BA8">
              <w:rPr>
                <w:noProof/>
                <w:webHidden/>
              </w:rPr>
              <w:fldChar w:fldCharType="separate"/>
            </w:r>
            <w:r w:rsidR="006B5E73">
              <w:rPr>
                <w:noProof/>
                <w:webHidden/>
              </w:rPr>
              <w:t>8</w:t>
            </w:r>
            <w:r w:rsidR="002F4BA8">
              <w:rPr>
                <w:noProof/>
                <w:webHidden/>
              </w:rPr>
              <w:fldChar w:fldCharType="end"/>
            </w:r>
          </w:hyperlink>
        </w:p>
        <w:p w14:paraId="25AEDB29" w14:textId="7784BC16" w:rsidR="002F4BA8" w:rsidRDefault="00C611A5">
          <w:pPr>
            <w:pStyle w:val="TOC2"/>
            <w:rPr>
              <w:rFonts w:asciiTheme="minorHAnsi" w:hAnsiTheme="minorHAnsi" w:cstheme="minorBidi"/>
              <w:noProof/>
              <w:sz w:val="22"/>
              <w:szCs w:val="22"/>
              <w:lang w:eastAsia="nl-NL"/>
            </w:rPr>
          </w:pPr>
          <w:hyperlink w:anchor="_Toc27572961" w:history="1">
            <w:r w:rsidR="002F4BA8" w:rsidRPr="00E150C6">
              <w:rPr>
                <w:rStyle w:val="Hyperlink"/>
                <w:rFonts w:eastAsia="Times New Roman"/>
                <w:noProof/>
                <w:lang w:val="en-US"/>
              </w:rPr>
              <w:t>Information and other methods</w:t>
            </w:r>
            <w:r w:rsidR="002F4BA8">
              <w:rPr>
                <w:noProof/>
                <w:webHidden/>
              </w:rPr>
              <w:tab/>
            </w:r>
            <w:r w:rsidR="002F4BA8">
              <w:rPr>
                <w:noProof/>
                <w:webHidden/>
              </w:rPr>
              <w:fldChar w:fldCharType="begin"/>
            </w:r>
            <w:r w:rsidR="002F4BA8">
              <w:rPr>
                <w:noProof/>
                <w:webHidden/>
              </w:rPr>
              <w:instrText xml:space="preserve"> PAGEREF _Toc27572961 \h </w:instrText>
            </w:r>
            <w:r w:rsidR="002F4BA8">
              <w:rPr>
                <w:noProof/>
                <w:webHidden/>
              </w:rPr>
            </w:r>
            <w:r w:rsidR="002F4BA8">
              <w:rPr>
                <w:noProof/>
                <w:webHidden/>
              </w:rPr>
              <w:fldChar w:fldCharType="separate"/>
            </w:r>
            <w:r w:rsidR="006B5E73">
              <w:rPr>
                <w:noProof/>
                <w:webHidden/>
              </w:rPr>
              <w:t>9</w:t>
            </w:r>
            <w:r w:rsidR="002F4BA8">
              <w:rPr>
                <w:noProof/>
                <w:webHidden/>
              </w:rPr>
              <w:fldChar w:fldCharType="end"/>
            </w:r>
          </w:hyperlink>
        </w:p>
        <w:p w14:paraId="401A789B" w14:textId="76E3B58B" w:rsidR="002F4BA8" w:rsidRDefault="00C611A5">
          <w:pPr>
            <w:pStyle w:val="TOC2"/>
            <w:rPr>
              <w:rFonts w:asciiTheme="minorHAnsi" w:hAnsiTheme="minorHAnsi" w:cstheme="minorBidi"/>
              <w:noProof/>
              <w:sz w:val="22"/>
              <w:szCs w:val="22"/>
              <w:lang w:eastAsia="nl-NL"/>
            </w:rPr>
          </w:pPr>
          <w:hyperlink w:anchor="_Toc27572962" w:history="1">
            <w:r w:rsidR="002F4BA8" w:rsidRPr="00E150C6">
              <w:rPr>
                <w:rStyle w:val="Hyperlink"/>
                <w:rFonts w:eastAsia="Times New Roman"/>
                <w:noProof/>
                <w:lang w:val="en-US"/>
              </w:rPr>
              <w:t>Error handling</w:t>
            </w:r>
            <w:r w:rsidR="002F4BA8">
              <w:rPr>
                <w:noProof/>
                <w:webHidden/>
              </w:rPr>
              <w:tab/>
            </w:r>
            <w:r w:rsidR="002F4BA8">
              <w:rPr>
                <w:noProof/>
                <w:webHidden/>
              </w:rPr>
              <w:fldChar w:fldCharType="begin"/>
            </w:r>
            <w:r w:rsidR="002F4BA8">
              <w:rPr>
                <w:noProof/>
                <w:webHidden/>
              </w:rPr>
              <w:instrText xml:space="preserve"> PAGEREF _Toc27572962 \h </w:instrText>
            </w:r>
            <w:r w:rsidR="002F4BA8">
              <w:rPr>
                <w:noProof/>
                <w:webHidden/>
              </w:rPr>
            </w:r>
            <w:r w:rsidR="002F4BA8">
              <w:rPr>
                <w:noProof/>
                <w:webHidden/>
              </w:rPr>
              <w:fldChar w:fldCharType="separate"/>
            </w:r>
            <w:r w:rsidR="006B5E73">
              <w:rPr>
                <w:noProof/>
                <w:webHidden/>
              </w:rPr>
              <w:t>9</w:t>
            </w:r>
            <w:r w:rsidR="002F4BA8">
              <w:rPr>
                <w:noProof/>
                <w:webHidden/>
              </w:rPr>
              <w:fldChar w:fldCharType="end"/>
            </w:r>
          </w:hyperlink>
        </w:p>
        <w:p w14:paraId="52919B70" w14:textId="7BD82B42" w:rsidR="002F4BA8" w:rsidRDefault="00C611A5">
          <w:pPr>
            <w:pStyle w:val="TOC2"/>
            <w:rPr>
              <w:rFonts w:asciiTheme="minorHAnsi" w:hAnsiTheme="minorHAnsi" w:cstheme="minorBidi"/>
              <w:noProof/>
              <w:sz w:val="22"/>
              <w:szCs w:val="22"/>
              <w:lang w:eastAsia="nl-NL"/>
            </w:rPr>
          </w:pPr>
          <w:hyperlink w:anchor="_Toc27572963" w:history="1">
            <w:r w:rsidR="002F4BA8" w:rsidRPr="00E150C6">
              <w:rPr>
                <w:rStyle w:val="Hyperlink"/>
                <w:rFonts w:eastAsia="Times New Roman"/>
                <w:noProof/>
                <w:lang w:val="en-US"/>
              </w:rPr>
              <w:t>Enhancement and refinements</w:t>
            </w:r>
            <w:r w:rsidR="002F4BA8">
              <w:rPr>
                <w:noProof/>
                <w:webHidden/>
              </w:rPr>
              <w:tab/>
            </w:r>
            <w:r w:rsidR="002F4BA8">
              <w:rPr>
                <w:noProof/>
                <w:webHidden/>
              </w:rPr>
              <w:fldChar w:fldCharType="begin"/>
            </w:r>
            <w:r w:rsidR="002F4BA8">
              <w:rPr>
                <w:noProof/>
                <w:webHidden/>
              </w:rPr>
              <w:instrText xml:space="preserve"> PAGEREF _Toc27572963 \h </w:instrText>
            </w:r>
            <w:r w:rsidR="002F4BA8">
              <w:rPr>
                <w:noProof/>
                <w:webHidden/>
              </w:rPr>
            </w:r>
            <w:r w:rsidR="002F4BA8">
              <w:rPr>
                <w:noProof/>
                <w:webHidden/>
              </w:rPr>
              <w:fldChar w:fldCharType="separate"/>
            </w:r>
            <w:r w:rsidR="006B5E73">
              <w:rPr>
                <w:noProof/>
                <w:webHidden/>
              </w:rPr>
              <w:t>9</w:t>
            </w:r>
            <w:r w:rsidR="002F4BA8">
              <w:rPr>
                <w:noProof/>
                <w:webHidden/>
              </w:rPr>
              <w:fldChar w:fldCharType="end"/>
            </w:r>
          </w:hyperlink>
        </w:p>
        <w:p w14:paraId="3704FC51" w14:textId="3F738787" w:rsidR="002F4BA8" w:rsidRDefault="00C611A5">
          <w:pPr>
            <w:pStyle w:val="TOC1"/>
            <w:tabs>
              <w:tab w:val="right" w:leader="dot" w:pos="9062"/>
            </w:tabs>
            <w:rPr>
              <w:rFonts w:asciiTheme="minorHAnsi" w:hAnsiTheme="minorHAnsi" w:cstheme="minorBidi"/>
              <w:noProof/>
              <w:sz w:val="22"/>
              <w:szCs w:val="22"/>
              <w:lang w:eastAsia="nl-NL"/>
            </w:rPr>
          </w:pPr>
          <w:hyperlink w:anchor="_Toc27572964" w:history="1">
            <w:r w:rsidR="002F4BA8" w:rsidRPr="00E150C6">
              <w:rPr>
                <w:rStyle w:val="Hyperlink"/>
                <w:rFonts w:eastAsia="Times New Roman"/>
                <w:noProof/>
                <w:lang w:val="en-US"/>
              </w:rPr>
              <w:t>BCD AND THE ODBC STANDARD</w:t>
            </w:r>
            <w:r w:rsidR="002F4BA8">
              <w:rPr>
                <w:noProof/>
                <w:webHidden/>
              </w:rPr>
              <w:tab/>
            </w:r>
            <w:r w:rsidR="002F4BA8">
              <w:rPr>
                <w:noProof/>
                <w:webHidden/>
              </w:rPr>
              <w:fldChar w:fldCharType="begin"/>
            </w:r>
            <w:r w:rsidR="002F4BA8">
              <w:rPr>
                <w:noProof/>
                <w:webHidden/>
              </w:rPr>
              <w:instrText xml:space="preserve"> PAGEREF _Toc27572964 \h </w:instrText>
            </w:r>
            <w:r w:rsidR="002F4BA8">
              <w:rPr>
                <w:noProof/>
                <w:webHidden/>
              </w:rPr>
            </w:r>
            <w:r w:rsidR="002F4BA8">
              <w:rPr>
                <w:noProof/>
                <w:webHidden/>
              </w:rPr>
              <w:fldChar w:fldCharType="separate"/>
            </w:r>
            <w:r w:rsidR="006B5E73">
              <w:rPr>
                <w:noProof/>
                <w:webHidden/>
              </w:rPr>
              <w:t>11</w:t>
            </w:r>
            <w:r w:rsidR="002F4BA8">
              <w:rPr>
                <w:noProof/>
                <w:webHidden/>
              </w:rPr>
              <w:fldChar w:fldCharType="end"/>
            </w:r>
          </w:hyperlink>
        </w:p>
        <w:p w14:paraId="55508717" w14:textId="34379686" w:rsidR="002F4BA8" w:rsidRDefault="00C611A5">
          <w:pPr>
            <w:pStyle w:val="TOC2"/>
            <w:rPr>
              <w:rFonts w:asciiTheme="minorHAnsi" w:hAnsiTheme="minorHAnsi" w:cstheme="minorBidi"/>
              <w:noProof/>
              <w:sz w:val="22"/>
              <w:szCs w:val="22"/>
              <w:lang w:eastAsia="nl-NL"/>
            </w:rPr>
          </w:pPr>
          <w:hyperlink w:anchor="_Toc27572965" w:history="1">
            <w:r w:rsidR="002F4BA8" w:rsidRPr="00E150C6">
              <w:rPr>
                <w:rStyle w:val="Hyperlink"/>
                <w:rFonts w:eastAsia="Times New Roman"/>
                <w:noProof/>
                <w:lang w:val="en-US"/>
              </w:rPr>
              <w:t>The main advantage</w:t>
            </w:r>
            <w:r w:rsidR="002F4BA8">
              <w:rPr>
                <w:noProof/>
                <w:webHidden/>
              </w:rPr>
              <w:tab/>
            </w:r>
            <w:r w:rsidR="002F4BA8">
              <w:rPr>
                <w:noProof/>
                <w:webHidden/>
              </w:rPr>
              <w:fldChar w:fldCharType="begin"/>
            </w:r>
            <w:r w:rsidR="002F4BA8">
              <w:rPr>
                <w:noProof/>
                <w:webHidden/>
              </w:rPr>
              <w:instrText xml:space="preserve"> PAGEREF _Toc27572965 \h </w:instrText>
            </w:r>
            <w:r w:rsidR="002F4BA8">
              <w:rPr>
                <w:noProof/>
                <w:webHidden/>
              </w:rPr>
            </w:r>
            <w:r w:rsidR="002F4BA8">
              <w:rPr>
                <w:noProof/>
                <w:webHidden/>
              </w:rPr>
              <w:fldChar w:fldCharType="separate"/>
            </w:r>
            <w:r w:rsidR="006B5E73">
              <w:rPr>
                <w:noProof/>
                <w:webHidden/>
              </w:rPr>
              <w:t>11</w:t>
            </w:r>
            <w:r w:rsidR="002F4BA8">
              <w:rPr>
                <w:noProof/>
                <w:webHidden/>
              </w:rPr>
              <w:fldChar w:fldCharType="end"/>
            </w:r>
          </w:hyperlink>
        </w:p>
        <w:p w14:paraId="0D5B6B21" w14:textId="4D665522" w:rsidR="002F4BA8" w:rsidRDefault="00C611A5">
          <w:pPr>
            <w:pStyle w:val="TOC2"/>
            <w:rPr>
              <w:rFonts w:asciiTheme="minorHAnsi" w:hAnsiTheme="minorHAnsi" w:cstheme="minorBidi"/>
              <w:noProof/>
              <w:sz w:val="22"/>
              <w:szCs w:val="22"/>
              <w:lang w:eastAsia="nl-NL"/>
            </w:rPr>
          </w:pPr>
          <w:hyperlink w:anchor="_Toc27572966" w:history="1">
            <w:r w:rsidR="002F4BA8" w:rsidRPr="00E150C6">
              <w:rPr>
                <w:rStyle w:val="Hyperlink"/>
                <w:rFonts w:eastAsia="Times New Roman"/>
                <w:noProof/>
                <w:lang w:val="en-US"/>
              </w:rPr>
              <w:t>SQLComponents</w:t>
            </w:r>
            <w:r w:rsidR="002F4BA8">
              <w:rPr>
                <w:noProof/>
                <w:webHidden/>
              </w:rPr>
              <w:tab/>
            </w:r>
            <w:r w:rsidR="002F4BA8">
              <w:rPr>
                <w:noProof/>
                <w:webHidden/>
              </w:rPr>
              <w:fldChar w:fldCharType="begin"/>
            </w:r>
            <w:r w:rsidR="002F4BA8">
              <w:rPr>
                <w:noProof/>
                <w:webHidden/>
              </w:rPr>
              <w:instrText xml:space="preserve"> PAGEREF _Toc27572966 \h </w:instrText>
            </w:r>
            <w:r w:rsidR="002F4BA8">
              <w:rPr>
                <w:noProof/>
                <w:webHidden/>
              </w:rPr>
            </w:r>
            <w:r w:rsidR="002F4BA8">
              <w:rPr>
                <w:noProof/>
                <w:webHidden/>
              </w:rPr>
              <w:fldChar w:fldCharType="separate"/>
            </w:r>
            <w:r w:rsidR="006B5E73">
              <w:rPr>
                <w:noProof/>
                <w:webHidden/>
              </w:rPr>
              <w:t>11</w:t>
            </w:r>
            <w:r w:rsidR="002F4BA8">
              <w:rPr>
                <w:noProof/>
                <w:webHidden/>
              </w:rPr>
              <w:fldChar w:fldCharType="end"/>
            </w:r>
          </w:hyperlink>
        </w:p>
        <w:p w14:paraId="07298870" w14:textId="5950DCF1" w:rsidR="002F4BA8" w:rsidRDefault="00C611A5">
          <w:pPr>
            <w:pStyle w:val="TOC2"/>
            <w:rPr>
              <w:rFonts w:asciiTheme="minorHAnsi" w:hAnsiTheme="minorHAnsi" w:cstheme="minorBidi"/>
              <w:noProof/>
              <w:sz w:val="22"/>
              <w:szCs w:val="22"/>
              <w:lang w:eastAsia="nl-NL"/>
            </w:rPr>
          </w:pPr>
          <w:hyperlink w:anchor="_Toc27572967" w:history="1">
            <w:r w:rsidR="002F4BA8" w:rsidRPr="00E150C6">
              <w:rPr>
                <w:rStyle w:val="Hyperlink"/>
                <w:rFonts w:eastAsia="Times New Roman"/>
                <w:noProof/>
                <w:lang w:val="en-US"/>
              </w:rPr>
              <w:t>Open ODBC Querytool</w:t>
            </w:r>
            <w:r w:rsidR="002F4BA8">
              <w:rPr>
                <w:noProof/>
                <w:webHidden/>
              </w:rPr>
              <w:tab/>
            </w:r>
            <w:r w:rsidR="002F4BA8">
              <w:rPr>
                <w:noProof/>
                <w:webHidden/>
              </w:rPr>
              <w:fldChar w:fldCharType="begin"/>
            </w:r>
            <w:r w:rsidR="002F4BA8">
              <w:rPr>
                <w:noProof/>
                <w:webHidden/>
              </w:rPr>
              <w:instrText xml:space="preserve"> PAGEREF _Toc27572967 \h </w:instrText>
            </w:r>
            <w:r w:rsidR="002F4BA8">
              <w:rPr>
                <w:noProof/>
                <w:webHidden/>
              </w:rPr>
            </w:r>
            <w:r w:rsidR="002F4BA8">
              <w:rPr>
                <w:noProof/>
                <w:webHidden/>
              </w:rPr>
              <w:fldChar w:fldCharType="separate"/>
            </w:r>
            <w:r w:rsidR="006B5E73">
              <w:rPr>
                <w:noProof/>
                <w:webHidden/>
              </w:rPr>
              <w:t>11</w:t>
            </w:r>
            <w:r w:rsidR="002F4BA8">
              <w:rPr>
                <w:noProof/>
                <w:webHidden/>
              </w:rPr>
              <w:fldChar w:fldCharType="end"/>
            </w:r>
          </w:hyperlink>
        </w:p>
        <w:p w14:paraId="5F63F40C" w14:textId="3BE1F22D" w:rsidR="002F4BA8" w:rsidRDefault="00C611A5">
          <w:pPr>
            <w:pStyle w:val="TOC1"/>
            <w:tabs>
              <w:tab w:val="right" w:leader="dot" w:pos="9062"/>
            </w:tabs>
            <w:rPr>
              <w:rFonts w:asciiTheme="minorHAnsi" w:hAnsiTheme="minorHAnsi" w:cstheme="minorBidi"/>
              <w:noProof/>
              <w:sz w:val="22"/>
              <w:szCs w:val="22"/>
              <w:lang w:eastAsia="nl-NL"/>
            </w:rPr>
          </w:pPr>
          <w:hyperlink w:anchor="_Toc27572968" w:history="1">
            <w:r w:rsidR="002F4BA8" w:rsidRPr="00E150C6">
              <w:rPr>
                <w:rStyle w:val="Hyperlink"/>
                <w:rFonts w:eastAsia="Times New Roman"/>
                <w:noProof/>
                <w:lang w:val="en-US"/>
              </w:rPr>
              <w:t>PERFORMANCE MEASURING</w:t>
            </w:r>
            <w:r w:rsidR="002F4BA8">
              <w:rPr>
                <w:noProof/>
                <w:webHidden/>
              </w:rPr>
              <w:tab/>
            </w:r>
            <w:r w:rsidR="002F4BA8">
              <w:rPr>
                <w:noProof/>
                <w:webHidden/>
              </w:rPr>
              <w:fldChar w:fldCharType="begin"/>
            </w:r>
            <w:r w:rsidR="002F4BA8">
              <w:rPr>
                <w:noProof/>
                <w:webHidden/>
              </w:rPr>
              <w:instrText xml:space="preserve"> PAGEREF _Toc27572968 \h </w:instrText>
            </w:r>
            <w:r w:rsidR="002F4BA8">
              <w:rPr>
                <w:noProof/>
                <w:webHidden/>
              </w:rPr>
            </w:r>
            <w:r w:rsidR="002F4BA8">
              <w:rPr>
                <w:noProof/>
                <w:webHidden/>
              </w:rPr>
              <w:fldChar w:fldCharType="separate"/>
            </w:r>
            <w:r w:rsidR="006B5E73">
              <w:rPr>
                <w:noProof/>
                <w:webHidden/>
              </w:rPr>
              <w:t>12</w:t>
            </w:r>
            <w:r w:rsidR="002F4BA8">
              <w:rPr>
                <w:noProof/>
                <w:webHidden/>
              </w:rPr>
              <w:fldChar w:fldCharType="end"/>
            </w:r>
          </w:hyperlink>
        </w:p>
        <w:p w14:paraId="5ED44046" w14:textId="18965584" w:rsidR="00AE41C4" w:rsidRDefault="00F421F8" w:rsidP="00AE41C4">
          <w:pPr>
            <w:pStyle w:val="TOC1"/>
            <w:tabs>
              <w:tab w:val="right" w:leader="dot" w:pos="9062"/>
            </w:tabs>
          </w:pPr>
          <w:r>
            <w:rPr>
              <w:b/>
              <w:bCs/>
            </w:rPr>
            <w:fldChar w:fldCharType="end"/>
          </w:r>
        </w:p>
      </w:sdtContent>
    </w:sdt>
    <w:p w14:paraId="0FB2AB0E" w14:textId="77777777" w:rsidR="001E438A" w:rsidRDefault="001E438A">
      <w:pPr>
        <w:widowControl/>
        <w:autoSpaceDE/>
        <w:autoSpaceDN/>
        <w:adjustRightInd/>
        <w:rPr>
          <w:rFonts w:eastAsia="Times New Roman"/>
          <w:lang w:val="nl"/>
        </w:rPr>
      </w:pPr>
    </w:p>
    <w:p w14:paraId="5458E198" w14:textId="77777777" w:rsidR="001E438A" w:rsidRDefault="001E438A">
      <w:pPr>
        <w:widowControl/>
        <w:autoSpaceDE/>
        <w:autoSpaceDN/>
        <w:adjustRightInd/>
        <w:rPr>
          <w:rFonts w:eastAsia="Times New Roman"/>
          <w:lang w:val="nl"/>
        </w:rPr>
      </w:pPr>
    </w:p>
    <w:p w14:paraId="70D3762F" w14:textId="77777777" w:rsidR="001E438A" w:rsidRDefault="001E438A">
      <w:pPr>
        <w:widowControl/>
        <w:autoSpaceDE/>
        <w:autoSpaceDN/>
        <w:adjustRightInd/>
        <w:rPr>
          <w:rFonts w:eastAsia="Times New Roman"/>
          <w:lang w:val="nl"/>
        </w:rPr>
      </w:pPr>
    </w:p>
    <w:p w14:paraId="7B69CD7A" w14:textId="77777777" w:rsidR="002D5DF9" w:rsidRDefault="002D5DF9">
      <w:pPr>
        <w:widowControl/>
        <w:autoSpaceDE/>
        <w:autoSpaceDN/>
        <w:adjustRightInd/>
        <w:rPr>
          <w:rFonts w:asciiTheme="majorHAnsi" w:eastAsia="Times New Roman" w:hAnsiTheme="majorHAnsi" w:cstheme="majorBidi"/>
          <w:b/>
          <w:bCs/>
          <w:color w:val="365F91" w:themeColor="accent1" w:themeShade="BF"/>
          <w:sz w:val="28"/>
          <w:szCs w:val="28"/>
          <w:lang w:val="nl"/>
        </w:rPr>
      </w:pPr>
      <w:r>
        <w:rPr>
          <w:rFonts w:eastAsia="Times New Roman"/>
          <w:lang w:val="nl"/>
        </w:rPr>
        <w:br w:type="page"/>
      </w:r>
    </w:p>
    <w:p w14:paraId="24FCAA72" w14:textId="77777777" w:rsidR="002B002B" w:rsidRPr="001E438A" w:rsidRDefault="00CA2483" w:rsidP="00FF3C3E">
      <w:pPr>
        <w:pStyle w:val="Heading1"/>
        <w:rPr>
          <w:rFonts w:eastAsia="Times New Roman"/>
          <w:lang w:val="en-US"/>
        </w:rPr>
      </w:pPr>
      <w:bookmarkStart w:id="0" w:name="_Toc27572939"/>
      <w:r w:rsidRPr="001E438A">
        <w:rPr>
          <w:rFonts w:eastAsia="Times New Roman"/>
          <w:lang w:val="en-US"/>
        </w:rPr>
        <w:lastRenderedPageBreak/>
        <w:t>INTRODUCTION</w:t>
      </w:r>
      <w:bookmarkEnd w:id="0"/>
    </w:p>
    <w:p w14:paraId="0C23AB43" w14:textId="287D9291" w:rsidR="002B002B" w:rsidRDefault="002B002B">
      <w:pPr>
        <w:widowControl/>
        <w:rPr>
          <w:rFonts w:eastAsia="Times New Roman" w:cs="Times New Roman"/>
          <w:szCs w:val="24"/>
          <w:lang w:val="en-US"/>
        </w:rPr>
      </w:pPr>
    </w:p>
    <w:p w14:paraId="746C8423" w14:textId="26D6E6FA" w:rsidR="00E94980" w:rsidRDefault="00E94980">
      <w:pPr>
        <w:widowControl/>
        <w:rPr>
          <w:rFonts w:eastAsia="Times New Roman" w:cs="Times New Roman"/>
          <w:szCs w:val="24"/>
          <w:lang w:val="en-US"/>
        </w:rPr>
      </w:pPr>
      <w:r>
        <w:rPr>
          <w:rFonts w:eastAsia="Times New Roman" w:cs="Times New Roman"/>
          <w:szCs w:val="24"/>
          <w:lang w:val="en-US"/>
        </w:rPr>
        <w:t xml:space="preserve">Computers calculate numbers in binary. We forget about this many times as the </w:t>
      </w:r>
      <w:r w:rsidR="0015451E">
        <w:rPr>
          <w:rFonts w:eastAsia="Times New Roman" w:cs="Times New Roman"/>
          <w:szCs w:val="24"/>
          <w:lang w:val="en-US"/>
        </w:rPr>
        <w:t xml:space="preserve">illusion of a mathematical machine is quite compelling, </w:t>
      </w:r>
      <w:proofErr w:type="gramStart"/>
      <w:r w:rsidR="0015451E">
        <w:rPr>
          <w:rFonts w:eastAsia="Times New Roman" w:cs="Times New Roman"/>
          <w:szCs w:val="24"/>
          <w:lang w:val="en-US"/>
        </w:rPr>
        <w:t>It’s</w:t>
      </w:r>
      <w:proofErr w:type="gramEnd"/>
      <w:r w:rsidR="0015451E">
        <w:rPr>
          <w:rFonts w:eastAsia="Times New Roman" w:cs="Times New Roman"/>
          <w:szCs w:val="24"/>
          <w:lang w:val="en-US"/>
        </w:rPr>
        <w:t xml:space="preserve"> far easier</w:t>
      </w:r>
      <w:r w:rsidR="002A1681">
        <w:rPr>
          <w:rFonts w:eastAsia="Times New Roman" w:cs="Times New Roman"/>
          <w:szCs w:val="24"/>
          <w:lang w:val="en-US"/>
        </w:rPr>
        <w:t xml:space="preserve"> to forget about binary round</w:t>
      </w:r>
      <w:r w:rsidR="00BC19E0">
        <w:rPr>
          <w:rFonts w:eastAsia="Times New Roman" w:cs="Times New Roman"/>
          <w:szCs w:val="24"/>
          <w:lang w:val="en-US"/>
        </w:rPr>
        <w:t>ing</w:t>
      </w:r>
      <w:r w:rsidR="002A1681">
        <w:rPr>
          <w:rFonts w:eastAsia="Times New Roman" w:cs="Times New Roman"/>
          <w:szCs w:val="24"/>
          <w:lang w:val="en-US"/>
        </w:rPr>
        <w:t xml:space="preserve"> errors and pretend that calculations or precise.</w:t>
      </w:r>
    </w:p>
    <w:p w14:paraId="58EBB22E" w14:textId="651F6D58" w:rsidR="002A1681" w:rsidRDefault="002A1681">
      <w:pPr>
        <w:widowControl/>
        <w:rPr>
          <w:rFonts w:eastAsia="Times New Roman" w:cs="Times New Roman"/>
          <w:szCs w:val="24"/>
          <w:lang w:val="en-US"/>
        </w:rPr>
      </w:pPr>
    </w:p>
    <w:p w14:paraId="01B2B29F" w14:textId="39C6C86C" w:rsidR="002A1681" w:rsidRDefault="002A1681">
      <w:pPr>
        <w:widowControl/>
        <w:rPr>
          <w:rFonts w:eastAsia="Times New Roman" w:cs="Times New Roman"/>
          <w:szCs w:val="24"/>
          <w:lang w:val="en-US"/>
        </w:rPr>
      </w:pPr>
      <w:r>
        <w:rPr>
          <w:rFonts w:eastAsia="Times New Roman" w:cs="Times New Roman"/>
          <w:szCs w:val="24"/>
          <w:lang w:val="en-US"/>
        </w:rPr>
        <w:t>Alas</w:t>
      </w:r>
      <w:r w:rsidR="00BC19E0">
        <w:rPr>
          <w:rFonts w:eastAsia="Times New Roman" w:cs="Times New Roman"/>
          <w:szCs w:val="24"/>
          <w:lang w:val="en-US"/>
        </w:rPr>
        <w:t>! T</w:t>
      </w:r>
      <w:r>
        <w:rPr>
          <w:rFonts w:eastAsia="Times New Roman" w:cs="Times New Roman"/>
          <w:szCs w:val="24"/>
          <w:lang w:val="en-US"/>
        </w:rPr>
        <w:t>his doesn’t add up for dull purposes like accounting and bookkeeping. Here a roundoff error of 1 cent can sent an accountant screaming for an explanation</w:t>
      </w:r>
      <w:r w:rsidR="00BC19E0">
        <w:rPr>
          <w:rFonts w:eastAsia="Times New Roman" w:cs="Times New Roman"/>
          <w:szCs w:val="24"/>
          <w:lang w:val="en-US"/>
        </w:rPr>
        <w:t xml:space="preserve"> and a multi-</w:t>
      </w:r>
      <w:r w:rsidR="00944DA8">
        <w:rPr>
          <w:rFonts w:eastAsia="Times New Roman" w:cs="Times New Roman"/>
          <w:szCs w:val="24"/>
          <w:lang w:val="en-US"/>
        </w:rPr>
        <w:t>million-dollar</w:t>
      </w:r>
      <w:r w:rsidR="00BC19E0">
        <w:rPr>
          <w:rFonts w:eastAsia="Times New Roman" w:cs="Times New Roman"/>
          <w:szCs w:val="24"/>
          <w:lang w:val="en-US"/>
        </w:rPr>
        <w:t xml:space="preserve"> investigation</w:t>
      </w:r>
      <w:r>
        <w:rPr>
          <w:rFonts w:eastAsia="Times New Roman" w:cs="Times New Roman"/>
          <w:szCs w:val="24"/>
          <w:lang w:val="en-US"/>
        </w:rPr>
        <w:t>.</w:t>
      </w:r>
      <w:r w:rsidR="006E642A">
        <w:rPr>
          <w:rFonts w:eastAsia="Times New Roman" w:cs="Times New Roman"/>
          <w:szCs w:val="24"/>
          <w:lang w:val="en-US"/>
        </w:rPr>
        <w:t xml:space="preserve"> And it is for accounting reasons that databases have special datatypes like NUMERIC and DECIMAL that are precise number formats. This in </w:t>
      </w:r>
      <w:r w:rsidR="00BC19E0">
        <w:rPr>
          <w:rFonts w:eastAsia="Times New Roman" w:cs="Times New Roman"/>
          <w:szCs w:val="24"/>
          <w:lang w:val="en-US"/>
        </w:rPr>
        <w:t xml:space="preserve">contrast with </w:t>
      </w:r>
      <w:r w:rsidR="006E642A">
        <w:rPr>
          <w:rFonts w:eastAsia="Times New Roman" w:cs="Times New Roman"/>
          <w:szCs w:val="24"/>
          <w:lang w:val="en-US"/>
        </w:rPr>
        <w:t>approximate data types like FLOAT and REAL.</w:t>
      </w:r>
    </w:p>
    <w:p w14:paraId="43FCF6D4" w14:textId="5A960758" w:rsidR="006E642A" w:rsidRDefault="006E642A">
      <w:pPr>
        <w:widowControl/>
        <w:rPr>
          <w:rFonts w:eastAsia="Times New Roman" w:cs="Times New Roman"/>
          <w:szCs w:val="24"/>
          <w:lang w:val="en-US"/>
        </w:rPr>
      </w:pPr>
    </w:p>
    <w:p w14:paraId="48A49D20" w14:textId="7F43E1C2" w:rsidR="006E642A" w:rsidRDefault="006E642A">
      <w:pPr>
        <w:widowControl/>
        <w:rPr>
          <w:rFonts w:eastAsia="Times New Roman" w:cs="Times New Roman"/>
          <w:szCs w:val="24"/>
          <w:lang w:val="en-US"/>
        </w:rPr>
      </w:pPr>
      <w:r>
        <w:rPr>
          <w:rFonts w:eastAsia="Times New Roman" w:cs="Times New Roman"/>
          <w:szCs w:val="24"/>
          <w:lang w:val="en-US"/>
        </w:rPr>
        <w:t>In the C++ language the built-in datatype “double” (IEEE 754) datatype</w:t>
      </w:r>
      <w:r w:rsidR="00BC19E0">
        <w:rPr>
          <w:rFonts w:eastAsia="Times New Roman" w:cs="Times New Roman"/>
          <w:szCs w:val="24"/>
          <w:lang w:val="en-US"/>
        </w:rPr>
        <w:t xml:space="preserve"> is</w:t>
      </w:r>
      <w:r>
        <w:rPr>
          <w:rFonts w:eastAsia="Times New Roman" w:cs="Times New Roman"/>
          <w:szCs w:val="24"/>
          <w:lang w:val="en-US"/>
        </w:rPr>
        <w:t xml:space="preserve"> in radix 2, so it is also an approximate datatype. Although the Intel x386 processor has something of a ‘</w:t>
      </w:r>
      <w:proofErr w:type="spellStart"/>
      <w:r>
        <w:rPr>
          <w:rFonts w:eastAsia="Times New Roman" w:cs="Times New Roman"/>
          <w:szCs w:val="24"/>
          <w:lang w:val="en-US"/>
        </w:rPr>
        <w:t>bcd</w:t>
      </w:r>
      <w:proofErr w:type="spellEnd"/>
      <w:r>
        <w:rPr>
          <w:rFonts w:eastAsia="Times New Roman" w:cs="Times New Roman"/>
          <w:szCs w:val="24"/>
          <w:lang w:val="en-US"/>
        </w:rPr>
        <w:t>’ type of operator to correct the effect of binary calculations, no C++ compiler today exists with a built-in exact numeric datatype. (Borland C++ 2.0 being the last one that had that!)</w:t>
      </w:r>
    </w:p>
    <w:p w14:paraId="61CAF999" w14:textId="0700497B" w:rsidR="006E642A" w:rsidRDefault="006E642A">
      <w:pPr>
        <w:widowControl/>
        <w:rPr>
          <w:rFonts w:eastAsia="Times New Roman" w:cs="Times New Roman"/>
          <w:szCs w:val="24"/>
          <w:lang w:val="en-US"/>
        </w:rPr>
      </w:pPr>
    </w:p>
    <w:p w14:paraId="310F97E0" w14:textId="01591ABE" w:rsidR="00BD36BF" w:rsidRDefault="00BD36BF">
      <w:pPr>
        <w:widowControl/>
        <w:rPr>
          <w:rFonts w:eastAsia="Times New Roman" w:cs="Times New Roman"/>
          <w:szCs w:val="24"/>
          <w:lang w:val="en-US"/>
        </w:rPr>
      </w:pPr>
      <w:r>
        <w:rPr>
          <w:rFonts w:eastAsia="Times New Roman" w:cs="Times New Roman"/>
          <w:szCs w:val="24"/>
          <w:lang w:val="en-US"/>
        </w:rPr>
        <w:t>The solution has been to store these numbers in the so-called “BINARY-CODED-DECIMAL” format. BCD for short. In such an implementation no rounding errors can occur, as extra bits are used to represent a decimal number instead of a binary number.</w:t>
      </w:r>
    </w:p>
    <w:p w14:paraId="03D1A6E6" w14:textId="77777777" w:rsidR="00BD36BF" w:rsidRDefault="00BD36BF">
      <w:pPr>
        <w:widowControl/>
        <w:rPr>
          <w:rFonts w:eastAsia="Times New Roman" w:cs="Times New Roman"/>
          <w:szCs w:val="24"/>
          <w:lang w:val="en-US"/>
        </w:rPr>
      </w:pPr>
    </w:p>
    <w:p w14:paraId="31799A28" w14:textId="2652EAF9" w:rsidR="006E642A" w:rsidRDefault="006E642A">
      <w:pPr>
        <w:widowControl/>
        <w:rPr>
          <w:rFonts w:eastAsia="Times New Roman" w:cs="Times New Roman"/>
          <w:szCs w:val="24"/>
          <w:lang w:val="en-US"/>
        </w:rPr>
      </w:pPr>
      <w:r>
        <w:rPr>
          <w:rFonts w:eastAsia="Times New Roman" w:cs="Times New Roman"/>
          <w:szCs w:val="24"/>
          <w:lang w:val="en-US"/>
        </w:rPr>
        <w:t xml:space="preserve">This lack of a binary-coded-decimal datatype makes it cumbersome to </w:t>
      </w:r>
      <w:r w:rsidR="00CD0152">
        <w:rPr>
          <w:rFonts w:eastAsia="Times New Roman" w:cs="Times New Roman"/>
          <w:szCs w:val="24"/>
          <w:lang w:val="en-US"/>
        </w:rPr>
        <w:t>do accounting and book</w:t>
      </w:r>
      <w:r w:rsidR="00BC19E0">
        <w:rPr>
          <w:rFonts w:eastAsia="Times New Roman" w:cs="Times New Roman"/>
          <w:szCs w:val="24"/>
          <w:lang w:val="en-US"/>
        </w:rPr>
        <w:softHyphen/>
      </w:r>
      <w:r w:rsidR="00CD0152">
        <w:rPr>
          <w:rFonts w:eastAsia="Times New Roman" w:cs="Times New Roman"/>
          <w:szCs w:val="24"/>
          <w:lang w:val="en-US"/>
        </w:rPr>
        <w:t>keeping calculations in C++.</w:t>
      </w:r>
      <w:r w:rsidR="00BC19E0">
        <w:rPr>
          <w:rFonts w:eastAsia="Times New Roman" w:cs="Times New Roman"/>
          <w:szCs w:val="24"/>
          <w:lang w:val="en-US"/>
        </w:rPr>
        <w:t xml:space="preserve"> </w:t>
      </w:r>
      <w:r w:rsidR="00944DA8">
        <w:rPr>
          <w:rFonts w:eastAsia="Times New Roman" w:cs="Times New Roman"/>
          <w:szCs w:val="24"/>
          <w:lang w:val="en-US"/>
        </w:rPr>
        <w:t>Also,</w:t>
      </w:r>
      <w:r w:rsidR="00BC19E0">
        <w:rPr>
          <w:rFonts w:eastAsia="Times New Roman" w:cs="Times New Roman"/>
          <w:szCs w:val="24"/>
          <w:lang w:val="en-US"/>
        </w:rPr>
        <w:t xml:space="preserve"> the storing and retrieving of NUMERIC and DECIMAL numbers to and from databases require lengthy calculations to convert the numbers, requiring precious CPU cycles.</w:t>
      </w:r>
    </w:p>
    <w:p w14:paraId="7A4F00DA" w14:textId="2BBB8CAD" w:rsidR="00BD36BF" w:rsidRDefault="00BD36BF">
      <w:pPr>
        <w:widowControl/>
        <w:rPr>
          <w:rFonts w:eastAsia="Times New Roman" w:cs="Times New Roman"/>
          <w:szCs w:val="24"/>
          <w:lang w:val="en-US"/>
        </w:rPr>
      </w:pPr>
    </w:p>
    <w:p w14:paraId="55108936" w14:textId="722896E1" w:rsidR="00BD36BF" w:rsidRDefault="00BD36BF" w:rsidP="00BD36BF">
      <w:pPr>
        <w:pStyle w:val="Heading2"/>
        <w:rPr>
          <w:rFonts w:eastAsia="Times New Roman"/>
          <w:lang w:val="en-US"/>
        </w:rPr>
      </w:pPr>
      <w:bookmarkStart w:id="1" w:name="_Toc27572940"/>
      <w:r>
        <w:rPr>
          <w:rFonts w:eastAsia="Times New Roman"/>
          <w:lang w:val="en-US"/>
        </w:rPr>
        <w:t xml:space="preserve">The ODBC </w:t>
      </w:r>
      <w:proofErr w:type="gramStart"/>
      <w:r>
        <w:rPr>
          <w:rFonts w:eastAsia="Times New Roman"/>
          <w:lang w:val="en-US"/>
        </w:rPr>
        <w:t>case</w:t>
      </w:r>
      <w:bookmarkEnd w:id="1"/>
      <w:proofErr w:type="gramEnd"/>
    </w:p>
    <w:p w14:paraId="1CD17D2B" w14:textId="77777777" w:rsidR="00BD36BF" w:rsidRDefault="00BD36BF">
      <w:pPr>
        <w:widowControl/>
        <w:rPr>
          <w:rFonts w:eastAsia="Times New Roman" w:cs="Times New Roman"/>
          <w:szCs w:val="24"/>
          <w:lang w:val="en-US"/>
        </w:rPr>
      </w:pPr>
    </w:p>
    <w:p w14:paraId="39C1F825" w14:textId="77777777" w:rsidR="00265562" w:rsidRDefault="00BD36BF">
      <w:pPr>
        <w:widowControl/>
        <w:rPr>
          <w:rFonts w:eastAsia="Times New Roman" w:cs="Times New Roman"/>
          <w:szCs w:val="24"/>
          <w:lang w:val="en-US"/>
        </w:rPr>
      </w:pPr>
      <w:r>
        <w:rPr>
          <w:rFonts w:eastAsia="Times New Roman" w:cs="Times New Roman"/>
          <w:szCs w:val="24"/>
          <w:lang w:val="en-US"/>
        </w:rPr>
        <w:t>The ODBC (Open-</w:t>
      </w:r>
      <w:proofErr w:type="spellStart"/>
      <w:r>
        <w:rPr>
          <w:rFonts w:eastAsia="Times New Roman" w:cs="Times New Roman"/>
          <w:szCs w:val="24"/>
          <w:lang w:val="en-US"/>
        </w:rPr>
        <w:t>DataBase</w:t>
      </w:r>
      <w:proofErr w:type="spellEnd"/>
      <w:r>
        <w:rPr>
          <w:rFonts w:eastAsia="Times New Roman" w:cs="Times New Roman"/>
          <w:szCs w:val="24"/>
          <w:lang w:val="en-US"/>
        </w:rPr>
        <w:t xml:space="preserve"> Connectivity) standard has a data structure (SQL_NUMERIC_STRUCT) to transport the data for NUMERIC and DECIMAL numbers.</w:t>
      </w:r>
      <w:r w:rsidR="00364321">
        <w:rPr>
          <w:rFonts w:eastAsia="Times New Roman" w:cs="Times New Roman"/>
          <w:szCs w:val="24"/>
          <w:lang w:val="en-US"/>
        </w:rPr>
        <w:t xml:space="preserve"> Data for these datatypes is often </w:t>
      </w:r>
      <w:proofErr w:type="spellStart"/>
      <w:r w:rsidR="00364321">
        <w:rPr>
          <w:rFonts w:eastAsia="Times New Roman" w:cs="Times New Roman"/>
          <w:szCs w:val="24"/>
          <w:lang w:val="en-US"/>
        </w:rPr>
        <w:t>binded</w:t>
      </w:r>
      <w:proofErr w:type="spellEnd"/>
      <w:r w:rsidR="00364321">
        <w:rPr>
          <w:rFonts w:eastAsia="Times New Roman" w:cs="Times New Roman"/>
          <w:szCs w:val="24"/>
          <w:lang w:val="en-US"/>
        </w:rPr>
        <w:t xml:space="preserve"> and used in ODBC applications as a string. The binary transport of that data in a radix 256 numeric struct is often too great a challenge for most programmers on a daily business schedule.</w:t>
      </w:r>
    </w:p>
    <w:p w14:paraId="42F9AFE1" w14:textId="77777777" w:rsidR="00265562" w:rsidRDefault="00265562">
      <w:pPr>
        <w:widowControl/>
        <w:rPr>
          <w:rFonts w:eastAsia="Times New Roman" w:cs="Times New Roman"/>
          <w:szCs w:val="24"/>
          <w:lang w:val="en-US"/>
        </w:rPr>
      </w:pPr>
    </w:p>
    <w:p w14:paraId="535F9F30" w14:textId="03B13AFA" w:rsidR="00BD36BF" w:rsidRDefault="00265562">
      <w:pPr>
        <w:widowControl/>
        <w:rPr>
          <w:rFonts w:eastAsia="Times New Roman" w:cs="Times New Roman"/>
          <w:szCs w:val="24"/>
          <w:lang w:val="en-US"/>
        </w:rPr>
      </w:pPr>
      <w:r>
        <w:rPr>
          <w:rFonts w:eastAsia="Times New Roman" w:cs="Times New Roman"/>
          <w:szCs w:val="24"/>
          <w:lang w:val="en-US"/>
        </w:rPr>
        <w:t xml:space="preserve">The chapter about “BCD and the ODBC Standard” explains how this </w:t>
      </w:r>
      <w:proofErr w:type="spellStart"/>
      <w:r>
        <w:rPr>
          <w:rFonts w:eastAsia="Times New Roman" w:cs="Times New Roman"/>
          <w:szCs w:val="24"/>
          <w:lang w:val="en-US"/>
        </w:rPr>
        <w:t>bcd</w:t>
      </w:r>
      <w:proofErr w:type="spellEnd"/>
      <w:r>
        <w:rPr>
          <w:rFonts w:eastAsia="Times New Roman" w:cs="Times New Roman"/>
          <w:szCs w:val="24"/>
          <w:lang w:val="en-US"/>
        </w:rPr>
        <w:t xml:space="preserve"> class solves that problem.</w:t>
      </w:r>
      <w:r w:rsidR="00BD36BF">
        <w:rPr>
          <w:rFonts w:eastAsia="Times New Roman" w:cs="Times New Roman"/>
          <w:szCs w:val="24"/>
          <w:lang w:val="en-US"/>
        </w:rPr>
        <w:t xml:space="preserve"> </w:t>
      </w:r>
    </w:p>
    <w:p w14:paraId="2633AC29" w14:textId="77777777" w:rsidR="00BD42E8" w:rsidRDefault="00BD42E8">
      <w:pPr>
        <w:widowControl/>
        <w:rPr>
          <w:rFonts w:eastAsia="Times New Roman" w:cs="Times New Roman"/>
          <w:szCs w:val="24"/>
          <w:lang w:val="en-US"/>
        </w:rPr>
      </w:pPr>
    </w:p>
    <w:p w14:paraId="763EF72E" w14:textId="689D9592" w:rsidR="00CD0152" w:rsidRDefault="00CD0152">
      <w:pPr>
        <w:widowControl/>
        <w:rPr>
          <w:rFonts w:eastAsia="Times New Roman" w:cs="Times New Roman"/>
          <w:szCs w:val="24"/>
          <w:lang w:val="en-US"/>
        </w:rPr>
      </w:pPr>
    </w:p>
    <w:p w14:paraId="007FF79B" w14:textId="484AA88F" w:rsidR="00CD0152" w:rsidRDefault="00CD0152">
      <w:pPr>
        <w:widowControl/>
        <w:rPr>
          <w:rFonts w:eastAsia="Times New Roman" w:cs="Times New Roman"/>
          <w:szCs w:val="24"/>
          <w:lang w:val="en-US"/>
        </w:rPr>
      </w:pPr>
    </w:p>
    <w:p w14:paraId="73315914" w14:textId="4733457B" w:rsidR="00CD0152" w:rsidRDefault="00CD0152">
      <w:pPr>
        <w:widowControl/>
        <w:autoSpaceDE/>
        <w:autoSpaceDN/>
        <w:adjustRightInd/>
        <w:rPr>
          <w:rFonts w:eastAsia="Times New Roman" w:cs="Times New Roman"/>
          <w:szCs w:val="24"/>
          <w:lang w:val="en-US"/>
        </w:rPr>
      </w:pPr>
      <w:r>
        <w:rPr>
          <w:rFonts w:eastAsia="Times New Roman" w:cs="Times New Roman"/>
          <w:szCs w:val="24"/>
          <w:lang w:val="en-US"/>
        </w:rPr>
        <w:br w:type="page"/>
      </w:r>
    </w:p>
    <w:p w14:paraId="14FD6B35" w14:textId="0DA966F2" w:rsidR="00CD0152" w:rsidRDefault="00CD0152" w:rsidP="00FD7A8C">
      <w:pPr>
        <w:pStyle w:val="Heading1"/>
        <w:rPr>
          <w:rFonts w:eastAsia="Times New Roman"/>
          <w:lang w:val="en-US"/>
        </w:rPr>
      </w:pPr>
      <w:bookmarkStart w:id="2" w:name="_Toc27572941"/>
      <w:r w:rsidRPr="00CD0152">
        <w:rPr>
          <w:rFonts w:eastAsia="Times New Roman"/>
          <w:lang w:val="en-US"/>
        </w:rPr>
        <w:lastRenderedPageBreak/>
        <w:t>PREDECESSORS OF BCD</w:t>
      </w:r>
      <w:bookmarkEnd w:id="2"/>
    </w:p>
    <w:p w14:paraId="36DF0983" w14:textId="7CE4CDAD" w:rsidR="00CD0152" w:rsidRDefault="00CD0152" w:rsidP="00CD0152">
      <w:pPr>
        <w:widowControl/>
        <w:rPr>
          <w:rFonts w:eastAsia="Times New Roman" w:cs="Times New Roman"/>
          <w:szCs w:val="24"/>
          <w:lang w:val="en-US"/>
        </w:rPr>
      </w:pPr>
    </w:p>
    <w:p w14:paraId="70B36333" w14:textId="0B3CE3E6" w:rsidR="001E6820" w:rsidRDefault="001E6820" w:rsidP="00CD0152">
      <w:pPr>
        <w:widowControl/>
        <w:rPr>
          <w:rFonts w:eastAsia="Times New Roman" w:cs="Times New Roman"/>
          <w:szCs w:val="24"/>
          <w:lang w:val="en-US"/>
        </w:rPr>
      </w:pPr>
      <w:r>
        <w:rPr>
          <w:rFonts w:eastAsia="Times New Roman" w:cs="Times New Roman"/>
          <w:szCs w:val="24"/>
          <w:lang w:val="en-US"/>
        </w:rPr>
        <w:t xml:space="preserve">There have existed (and still exist!) a number of predecessors to this </w:t>
      </w:r>
      <w:proofErr w:type="spellStart"/>
      <w:r>
        <w:rPr>
          <w:rFonts w:eastAsia="Times New Roman" w:cs="Times New Roman"/>
          <w:szCs w:val="24"/>
          <w:lang w:val="en-US"/>
        </w:rPr>
        <w:t>bcd</w:t>
      </w:r>
      <w:proofErr w:type="spellEnd"/>
      <w:r>
        <w:rPr>
          <w:rFonts w:eastAsia="Times New Roman" w:cs="Times New Roman"/>
          <w:szCs w:val="24"/>
          <w:lang w:val="en-US"/>
        </w:rPr>
        <w:t xml:space="preserve"> class.</w:t>
      </w:r>
    </w:p>
    <w:p w14:paraId="25D554EA" w14:textId="11151583" w:rsidR="001E6820" w:rsidRDefault="001E6820" w:rsidP="008B0F2E">
      <w:pPr>
        <w:pStyle w:val="Heading2"/>
        <w:rPr>
          <w:rFonts w:eastAsia="Times New Roman"/>
          <w:lang w:val="en-US"/>
        </w:rPr>
      </w:pPr>
      <w:bookmarkStart w:id="3" w:name="_Toc27572942"/>
      <w:r>
        <w:rPr>
          <w:rFonts w:eastAsia="Times New Roman"/>
          <w:lang w:val="en-US"/>
        </w:rPr>
        <w:t>COBOL and EBCDIC</w:t>
      </w:r>
      <w:bookmarkEnd w:id="3"/>
    </w:p>
    <w:p w14:paraId="70E6FEFB" w14:textId="020C7A8E" w:rsidR="001E6820" w:rsidRDefault="001E6820" w:rsidP="001E6820">
      <w:pPr>
        <w:rPr>
          <w:lang w:val="en-US"/>
        </w:rPr>
      </w:pPr>
      <w:r>
        <w:rPr>
          <w:lang w:val="en-US"/>
        </w:rPr>
        <w:t>The COBOL (</w:t>
      </w:r>
      <w:proofErr w:type="spellStart"/>
      <w:r w:rsidRPr="001E6820">
        <w:rPr>
          <w:u w:val="single"/>
          <w:lang w:val="en-US"/>
        </w:rPr>
        <w:t>CO</w:t>
      </w:r>
      <w:r>
        <w:rPr>
          <w:lang w:val="en-US"/>
        </w:rPr>
        <w:t>mmon</w:t>
      </w:r>
      <w:proofErr w:type="spellEnd"/>
      <w:r>
        <w:rPr>
          <w:lang w:val="en-US"/>
        </w:rPr>
        <w:t xml:space="preserve"> </w:t>
      </w:r>
      <w:r w:rsidRPr="001E6820">
        <w:rPr>
          <w:u w:val="single"/>
          <w:lang w:val="en-US"/>
        </w:rPr>
        <w:t>B</w:t>
      </w:r>
      <w:r>
        <w:rPr>
          <w:lang w:val="en-US"/>
        </w:rPr>
        <w:t xml:space="preserve">usiness </w:t>
      </w:r>
      <w:r w:rsidRPr="001E6820">
        <w:rPr>
          <w:u w:val="single"/>
          <w:lang w:val="en-US"/>
        </w:rPr>
        <w:t>L</w:t>
      </w:r>
      <w:r>
        <w:rPr>
          <w:lang w:val="en-US"/>
        </w:rPr>
        <w:t>anguage) is a long existing language and business standard, widely used for accounting and bookkeeping purposes. It’s existence in the ’60, ’70 and ’80 of the last century was mostly in combination with the IBM’s mainframe platforms on EBCDIC character sets, especially suited for accounting in binary-coded-decimal.</w:t>
      </w:r>
    </w:p>
    <w:p w14:paraId="1F8E9061" w14:textId="33C658FA" w:rsidR="001E6820" w:rsidRDefault="001E6820" w:rsidP="001E6820">
      <w:pPr>
        <w:pStyle w:val="Heading2"/>
        <w:rPr>
          <w:lang w:val="en-US"/>
        </w:rPr>
      </w:pPr>
      <w:bookmarkStart w:id="4" w:name="_Toc27572943"/>
      <w:r>
        <w:rPr>
          <w:lang w:val="en-US"/>
        </w:rPr>
        <w:t>4GL programming languages</w:t>
      </w:r>
      <w:bookmarkEnd w:id="4"/>
    </w:p>
    <w:p w14:paraId="5B503BEC" w14:textId="51EDB088" w:rsidR="001E6820" w:rsidRPr="001E6820" w:rsidRDefault="001E6820" w:rsidP="001E6820">
      <w:pPr>
        <w:rPr>
          <w:lang w:val="en-US"/>
        </w:rPr>
      </w:pPr>
      <w:r>
        <w:rPr>
          <w:lang w:val="en-US"/>
        </w:rPr>
        <w:t>Fourth generation languages bonded to a specific database platform (</w:t>
      </w:r>
      <w:proofErr w:type="gramStart"/>
      <w:r>
        <w:rPr>
          <w:lang w:val="en-US"/>
        </w:rPr>
        <w:t>e.g.</w:t>
      </w:r>
      <w:proofErr w:type="gramEnd"/>
      <w:r>
        <w:rPr>
          <w:lang w:val="en-US"/>
        </w:rPr>
        <w:t xml:space="preserve"> INFORMIX-4GL) had a DECIMAL datatype as a built-in feature. Binary coded decimal calculations where the default on this platform. Which made it typically suited to build accounting software and store the results in a database.</w:t>
      </w:r>
    </w:p>
    <w:p w14:paraId="5F5BCA32" w14:textId="5FECA4AF" w:rsidR="001E6820" w:rsidRPr="001E6820" w:rsidRDefault="001E6820" w:rsidP="001E6820">
      <w:pPr>
        <w:pStyle w:val="Heading2"/>
        <w:rPr>
          <w:lang w:val="en-US"/>
        </w:rPr>
      </w:pPr>
      <w:bookmarkStart w:id="5" w:name="_Toc27572944"/>
      <w:r>
        <w:rPr>
          <w:lang w:val="en-US"/>
        </w:rPr>
        <w:t>The Borland C++ compiler</w:t>
      </w:r>
      <w:bookmarkEnd w:id="5"/>
    </w:p>
    <w:p w14:paraId="1E5405F4" w14:textId="3A1C31F7" w:rsidR="001E6820" w:rsidRDefault="006C4514" w:rsidP="001E6820">
      <w:pPr>
        <w:rPr>
          <w:lang w:val="en-US"/>
        </w:rPr>
      </w:pPr>
      <w:proofErr w:type="spellStart"/>
      <w:r>
        <w:rPr>
          <w:lang w:val="en-US"/>
        </w:rPr>
        <w:t>Upto</w:t>
      </w:r>
      <w:proofErr w:type="spellEnd"/>
      <w:r>
        <w:rPr>
          <w:lang w:val="en-US"/>
        </w:rPr>
        <w:t xml:space="preserve"> the point where Borland sold there C++ compiler to Embarcadero, it had a built in ‘</w:t>
      </w:r>
      <w:proofErr w:type="spellStart"/>
      <w:r>
        <w:rPr>
          <w:lang w:val="en-US"/>
        </w:rPr>
        <w:t>bcd</w:t>
      </w:r>
      <w:proofErr w:type="spellEnd"/>
      <w:r>
        <w:rPr>
          <w:lang w:val="en-US"/>
        </w:rPr>
        <w:t>’ datatype that could be directly used, just as you would use an ‘int’ or a ‘double’. To my best knowledge this data</w:t>
      </w:r>
      <w:r>
        <w:rPr>
          <w:lang w:val="en-US"/>
        </w:rPr>
        <w:softHyphen/>
        <w:t>type was dropped in the later versions of this compiler.</w:t>
      </w:r>
    </w:p>
    <w:p w14:paraId="3D8BCDD9" w14:textId="6D65AC9D" w:rsidR="002553A9" w:rsidRPr="001E6820" w:rsidRDefault="002553A9" w:rsidP="001E6820">
      <w:pPr>
        <w:rPr>
          <w:lang w:val="en-US"/>
        </w:rPr>
      </w:pPr>
      <w:r>
        <w:rPr>
          <w:lang w:val="en-US"/>
        </w:rPr>
        <w:t>Microsoft has never bundled a ‘</w:t>
      </w:r>
      <w:proofErr w:type="spellStart"/>
      <w:r>
        <w:rPr>
          <w:lang w:val="en-US"/>
        </w:rPr>
        <w:t>bcd</w:t>
      </w:r>
      <w:proofErr w:type="spellEnd"/>
      <w:r>
        <w:rPr>
          <w:lang w:val="en-US"/>
        </w:rPr>
        <w:t xml:space="preserve">’ datatype with their implementation of the C++ language. And the language itself, not even through the process of the ISO standard, has ever featured such a datatype. </w:t>
      </w:r>
      <w:proofErr w:type="gramStart"/>
      <w:r>
        <w:rPr>
          <w:lang w:val="en-US"/>
        </w:rPr>
        <w:t>So</w:t>
      </w:r>
      <w:proofErr w:type="gramEnd"/>
      <w:r>
        <w:rPr>
          <w:lang w:val="en-US"/>
        </w:rPr>
        <w:t xml:space="preserve"> Borland was unique in this respect.</w:t>
      </w:r>
    </w:p>
    <w:p w14:paraId="665A069D" w14:textId="04275B98" w:rsidR="008B0F2E" w:rsidRDefault="008B0F2E" w:rsidP="008B0F2E">
      <w:pPr>
        <w:pStyle w:val="Heading2"/>
        <w:rPr>
          <w:rFonts w:eastAsia="Times New Roman"/>
          <w:lang w:val="en-US"/>
        </w:rPr>
      </w:pPr>
      <w:bookmarkStart w:id="6" w:name="_Toc27572945"/>
      <w:r>
        <w:rPr>
          <w:rFonts w:eastAsia="Times New Roman"/>
          <w:lang w:val="en-US"/>
        </w:rPr>
        <w:t>The integer-coded-decimal</w:t>
      </w:r>
      <w:bookmarkEnd w:id="6"/>
    </w:p>
    <w:p w14:paraId="714A0B41" w14:textId="542DBAA8" w:rsidR="008B0F2E" w:rsidRDefault="008B0F2E" w:rsidP="00CD0152">
      <w:pPr>
        <w:widowControl/>
        <w:rPr>
          <w:rFonts w:eastAsia="Times New Roman" w:cs="Times New Roman"/>
          <w:szCs w:val="24"/>
          <w:lang w:val="en-US"/>
        </w:rPr>
      </w:pPr>
      <w:r>
        <w:rPr>
          <w:rFonts w:eastAsia="Times New Roman" w:cs="Times New Roman"/>
          <w:szCs w:val="24"/>
          <w:lang w:val="en-US"/>
        </w:rPr>
        <w:t xml:space="preserve">In order to do exact numerical calculations my first try was to implement a numeric class that stores the numbers in integer format. 4 integers before the decimal point and 4 integers after the decimal point. This implementation </w:t>
      </w:r>
      <w:proofErr w:type="spellStart"/>
      <w:r>
        <w:rPr>
          <w:rFonts w:eastAsia="Times New Roman" w:cs="Times New Roman"/>
          <w:szCs w:val="24"/>
          <w:lang w:val="en-US"/>
        </w:rPr>
        <w:t>implementation</w:t>
      </w:r>
      <w:proofErr w:type="spellEnd"/>
      <w:r>
        <w:rPr>
          <w:rFonts w:eastAsia="Times New Roman" w:cs="Times New Roman"/>
          <w:szCs w:val="24"/>
          <w:lang w:val="en-US"/>
        </w:rPr>
        <w:t xml:space="preserve"> – dubbed the integer-coded-decimal – did allow for 16 decimal places before and after the decimal point. Enough to do the bookkeeping of a large multi-</w:t>
      </w:r>
      <w:proofErr w:type="spellStart"/>
      <w:r>
        <w:rPr>
          <w:rFonts w:eastAsia="Times New Roman" w:cs="Times New Roman"/>
          <w:szCs w:val="24"/>
          <w:lang w:val="en-US"/>
        </w:rPr>
        <w:t>natioanl</w:t>
      </w:r>
      <w:proofErr w:type="spellEnd"/>
      <w:r>
        <w:rPr>
          <w:rFonts w:eastAsia="Times New Roman" w:cs="Times New Roman"/>
          <w:szCs w:val="24"/>
          <w:lang w:val="en-US"/>
        </w:rPr>
        <w:t xml:space="preserve"> company or a small country </w:t>
      </w:r>
      <w:r w:rsidRPr="008B0F2E">
        <w:rPr>
          <mc:AlternateContent>
            <mc:Choice Requires="w16se">
              <w:rFonts w:eastAsia="Times New Roman" w:cs="Times New Roman"/>
            </mc:Choice>
            <mc:Fallback>
              <w:rFonts w:ascii="Segoe UI Emoji" w:eastAsia="Segoe UI Emoji" w:hAnsi="Segoe UI Emoji" w:cs="Segoe UI Emoji"/>
            </mc:Fallback>
          </mc:AlternateContent>
          <w:szCs w:val="24"/>
          <w:lang w:val="en-US"/>
        </w:rPr>
        <mc:AlternateContent>
          <mc:Choice Requires="w16se">
            <w16se:symEx w16se:font="Segoe UI Emoji" w16se:char="1F60A"/>
          </mc:Choice>
          <mc:Fallback>
            <w:t>😊</w:t>
          </mc:Fallback>
        </mc:AlternateContent>
      </w:r>
    </w:p>
    <w:p w14:paraId="795EAC33" w14:textId="40011351" w:rsidR="008B0F2E" w:rsidRDefault="008B0F2E" w:rsidP="00CD0152">
      <w:pPr>
        <w:widowControl/>
        <w:rPr>
          <w:rFonts w:eastAsia="Times New Roman" w:cs="Times New Roman"/>
          <w:szCs w:val="24"/>
          <w:lang w:val="en-US"/>
        </w:rPr>
      </w:pPr>
    </w:p>
    <w:p w14:paraId="044EEEC2" w14:textId="27FD8C46" w:rsidR="008B0F2E" w:rsidRDefault="008B0F2E" w:rsidP="00CD0152">
      <w:pPr>
        <w:widowControl/>
        <w:rPr>
          <w:rFonts w:eastAsia="Times New Roman" w:cs="Times New Roman"/>
          <w:szCs w:val="24"/>
          <w:lang w:val="en-US"/>
        </w:rPr>
      </w:pPr>
      <w:r>
        <w:rPr>
          <w:rFonts w:eastAsia="Times New Roman" w:cs="Times New Roman"/>
          <w:szCs w:val="24"/>
          <w:lang w:val="en-US"/>
        </w:rPr>
        <w:t xml:space="preserve">Although the classical operators like adding and subtracting are easy to implement in this format, much was left to be desired. As soon as we want to implement more mathematical operators, this </w:t>
      </w:r>
      <w:proofErr w:type="spellStart"/>
      <w:r>
        <w:rPr>
          <w:rFonts w:eastAsia="Times New Roman" w:cs="Times New Roman"/>
          <w:szCs w:val="24"/>
          <w:lang w:val="en-US"/>
        </w:rPr>
        <w:t>impelementation</w:t>
      </w:r>
      <w:proofErr w:type="spellEnd"/>
      <w:r>
        <w:rPr>
          <w:rFonts w:eastAsia="Times New Roman" w:cs="Times New Roman"/>
          <w:szCs w:val="24"/>
          <w:lang w:val="en-US"/>
        </w:rPr>
        <w:t xml:space="preserve"> becomes bothersome, and as we will see later: slow.</w:t>
      </w:r>
    </w:p>
    <w:p w14:paraId="5B17C9A4" w14:textId="1D2E3AEE" w:rsidR="008B0F2E" w:rsidRPr="00387CA0" w:rsidRDefault="00492920" w:rsidP="00387CA0">
      <w:pPr>
        <w:pStyle w:val="Heading2"/>
        <w:rPr>
          <w:rFonts w:eastAsia="Times New Roman"/>
          <w:lang w:val="en-US"/>
        </w:rPr>
      </w:pPr>
      <w:bookmarkStart w:id="7" w:name="_Toc27572946"/>
      <w:r w:rsidRPr="00387CA0">
        <w:rPr>
          <w:rFonts w:eastAsia="Times New Roman"/>
          <w:lang w:val="en-US"/>
        </w:rPr>
        <w:t>The arbitrary-floating-point</w:t>
      </w:r>
      <w:bookmarkEnd w:id="7"/>
    </w:p>
    <w:p w14:paraId="252B64EE" w14:textId="051B6A51" w:rsidR="00492920" w:rsidRDefault="006B0150" w:rsidP="00CD0152">
      <w:pPr>
        <w:widowControl/>
        <w:rPr>
          <w:rFonts w:eastAsia="Times New Roman" w:cs="Times New Roman"/>
          <w:szCs w:val="24"/>
          <w:lang w:val="en-US"/>
        </w:rPr>
      </w:pPr>
      <w:r>
        <w:rPr>
          <w:rFonts w:eastAsia="Times New Roman" w:cs="Times New Roman"/>
          <w:szCs w:val="24"/>
          <w:lang w:val="en-US"/>
        </w:rPr>
        <w:t xml:space="preserve">After some searching in the mathematical realm, I found the arbitrary-floating-point (AFP) class of Henrik Vestermark. This library takes the approach of storing the mathematical mantissa and the fractional part </w:t>
      </w:r>
      <w:proofErr w:type="spellStart"/>
      <w:r>
        <w:rPr>
          <w:rFonts w:eastAsia="Times New Roman" w:cs="Times New Roman"/>
          <w:szCs w:val="24"/>
          <w:lang w:val="en-US"/>
        </w:rPr>
        <w:t>seperatly</w:t>
      </w:r>
      <w:proofErr w:type="spellEnd"/>
      <w:r>
        <w:rPr>
          <w:rFonts w:eastAsia="Times New Roman" w:cs="Times New Roman"/>
          <w:szCs w:val="24"/>
          <w:lang w:val="en-US"/>
        </w:rPr>
        <w:t xml:space="preserve">. </w:t>
      </w:r>
      <w:r w:rsidR="00387CA0">
        <w:rPr>
          <w:rFonts w:eastAsia="Times New Roman" w:cs="Times New Roman"/>
          <w:szCs w:val="24"/>
          <w:lang w:val="en-US"/>
        </w:rPr>
        <w:t xml:space="preserve">The fractional part is stored in a character array, and interpreted in each mathematical operation. As such it is </w:t>
      </w:r>
      <w:proofErr w:type="gramStart"/>
      <w:r w:rsidR="00387CA0">
        <w:rPr>
          <w:rFonts w:eastAsia="Times New Roman" w:cs="Times New Roman"/>
          <w:szCs w:val="24"/>
          <w:lang w:val="en-US"/>
        </w:rPr>
        <w:t>a</w:t>
      </w:r>
      <w:proofErr w:type="gramEnd"/>
      <w:r w:rsidR="00387CA0">
        <w:rPr>
          <w:rFonts w:eastAsia="Times New Roman" w:cs="Times New Roman"/>
          <w:szCs w:val="24"/>
          <w:lang w:val="en-US"/>
        </w:rPr>
        <w:t xml:space="preserve"> implementation of a precise binary-coded-decimal.</w:t>
      </w:r>
    </w:p>
    <w:p w14:paraId="07CA5C5A" w14:textId="7DC18EB5" w:rsidR="00387CA0" w:rsidRDefault="00387CA0" w:rsidP="00CD0152">
      <w:pPr>
        <w:widowControl/>
        <w:rPr>
          <w:rFonts w:eastAsia="Times New Roman" w:cs="Times New Roman"/>
          <w:szCs w:val="24"/>
          <w:lang w:val="en-US"/>
        </w:rPr>
      </w:pPr>
      <w:r>
        <w:rPr>
          <w:rFonts w:eastAsia="Times New Roman" w:cs="Times New Roman"/>
          <w:szCs w:val="24"/>
          <w:lang w:val="en-US"/>
        </w:rPr>
        <w:t>The source code of this library is included in the BCD project.</w:t>
      </w:r>
      <w:r w:rsidR="001035C4">
        <w:rPr>
          <w:rFonts w:eastAsia="Times New Roman" w:cs="Times New Roman"/>
          <w:szCs w:val="24"/>
          <w:lang w:val="en-US"/>
        </w:rPr>
        <w:t xml:space="preserve"> But see also </w:t>
      </w:r>
      <w:r w:rsidR="007874FA">
        <w:rPr>
          <w:rFonts w:eastAsia="Times New Roman" w:cs="Times New Roman"/>
          <w:szCs w:val="24"/>
          <w:lang w:val="en-US"/>
        </w:rPr>
        <w:t>the website of “</w:t>
      </w:r>
      <w:proofErr w:type="gramStart"/>
      <w:r w:rsidR="007874FA">
        <w:rPr>
          <w:rFonts w:eastAsia="Times New Roman" w:cs="Times New Roman"/>
          <w:szCs w:val="24"/>
          <w:lang w:val="en-US"/>
        </w:rPr>
        <w:t>Numerical  Methods</w:t>
      </w:r>
      <w:proofErr w:type="gramEnd"/>
      <w:r w:rsidR="007874FA">
        <w:rPr>
          <w:rFonts w:eastAsia="Times New Roman" w:cs="Times New Roman"/>
          <w:szCs w:val="24"/>
          <w:lang w:val="en-US"/>
        </w:rPr>
        <w:t xml:space="preserve"> at Work” at </w:t>
      </w:r>
      <w:hyperlink r:id="rId9" w:history="1">
        <w:r w:rsidR="00B35D44" w:rsidRPr="00414CAB">
          <w:rPr>
            <w:rStyle w:val="Hyperlink"/>
            <w:rFonts w:eastAsia="Times New Roman" w:cs="Times New Roman"/>
            <w:szCs w:val="24"/>
            <w:lang w:val="en-US"/>
          </w:rPr>
          <w:t>http://hvks.com</w:t>
        </w:r>
      </w:hyperlink>
      <w:r w:rsidR="00B35D44">
        <w:rPr>
          <w:rFonts w:eastAsia="Times New Roman" w:cs="Times New Roman"/>
          <w:szCs w:val="24"/>
          <w:lang w:val="en-US"/>
        </w:rPr>
        <w:t xml:space="preserve"> as this project has evolved since I took the idea from it.</w:t>
      </w:r>
    </w:p>
    <w:p w14:paraId="0BB59970" w14:textId="50CC1DC0" w:rsidR="00C328AE" w:rsidRDefault="00C328AE" w:rsidP="00CD0152">
      <w:pPr>
        <w:widowControl/>
        <w:rPr>
          <w:rFonts w:eastAsia="Times New Roman" w:cs="Times New Roman"/>
          <w:szCs w:val="24"/>
          <w:lang w:val="en-US"/>
        </w:rPr>
      </w:pPr>
    </w:p>
    <w:p w14:paraId="419E3434" w14:textId="4E867398" w:rsidR="00C328AE" w:rsidRDefault="00C328AE" w:rsidP="00CD0152">
      <w:pPr>
        <w:widowControl/>
        <w:rPr>
          <w:rFonts w:eastAsia="Times New Roman" w:cs="Times New Roman"/>
          <w:szCs w:val="24"/>
          <w:lang w:val="en-US"/>
        </w:rPr>
      </w:pPr>
      <w:r>
        <w:rPr>
          <w:rFonts w:eastAsia="Times New Roman" w:cs="Times New Roman"/>
          <w:szCs w:val="24"/>
          <w:lang w:val="en-US"/>
        </w:rPr>
        <w:t>The down side of this library is (apart from performance problems) that the format is not easily transcoded to database formats like NUMERIC and DECIMAL.</w:t>
      </w:r>
    </w:p>
    <w:p w14:paraId="0A83E64E" w14:textId="26627B05" w:rsidR="00C328AE" w:rsidRDefault="00C328AE" w:rsidP="00F01130">
      <w:pPr>
        <w:pStyle w:val="Heading2"/>
        <w:rPr>
          <w:rFonts w:eastAsia="Times New Roman"/>
          <w:lang w:val="en-US"/>
        </w:rPr>
      </w:pPr>
      <w:bookmarkStart w:id="8" w:name="_Toc27572947"/>
      <w:r>
        <w:rPr>
          <w:rFonts w:eastAsia="Times New Roman"/>
          <w:lang w:val="en-US"/>
        </w:rPr>
        <w:t>The best of both worlds</w:t>
      </w:r>
      <w:bookmarkEnd w:id="8"/>
    </w:p>
    <w:p w14:paraId="1FD8178D" w14:textId="620B6F6D" w:rsidR="00C328AE" w:rsidRDefault="00F01130" w:rsidP="00CD0152">
      <w:pPr>
        <w:widowControl/>
        <w:rPr>
          <w:rFonts w:eastAsia="Times New Roman" w:cs="Times New Roman"/>
          <w:szCs w:val="24"/>
          <w:lang w:val="en-US"/>
        </w:rPr>
      </w:pPr>
      <w:r>
        <w:rPr>
          <w:rFonts w:eastAsia="Times New Roman" w:cs="Times New Roman"/>
          <w:szCs w:val="24"/>
          <w:lang w:val="en-US"/>
        </w:rPr>
        <w:t xml:space="preserve">Both methods (integer-coded-decimal and arbitrary-floating-point) have led the </w:t>
      </w:r>
      <w:proofErr w:type="spellStart"/>
      <w:r>
        <w:rPr>
          <w:rFonts w:eastAsia="Times New Roman" w:cs="Times New Roman"/>
          <w:szCs w:val="24"/>
          <w:lang w:val="en-US"/>
        </w:rPr>
        <w:t>the</w:t>
      </w:r>
      <w:proofErr w:type="spellEnd"/>
      <w:r>
        <w:rPr>
          <w:rFonts w:eastAsia="Times New Roman" w:cs="Times New Roman"/>
          <w:szCs w:val="24"/>
          <w:lang w:val="en-US"/>
        </w:rPr>
        <w:t xml:space="preserve"> resulting design of the binary-coded-decimal class here presented. It stores the exponent and the mantissa </w:t>
      </w:r>
      <w:proofErr w:type="spellStart"/>
      <w:r>
        <w:rPr>
          <w:rFonts w:eastAsia="Times New Roman" w:cs="Times New Roman"/>
          <w:szCs w:val="24"/>
          <w:lang w:val="en-US"/>
        </w:rPr>
        <w:t>seperatly</w:t>
      </w:r>
      <w:proofErr w:type="spellEnd"/>
      <w:r>
        <w:rPr>
          <w:rFonts w:eastAsia="Times New Roman" w:cs="Times New Roman"/>
          <w:szCs w:val="24"/>
          <w:lang w:val="en-US"/>
        </w:rPr>
        <w:t xml:space="preserve">. The mantissa however is stored as a set of integers. In the current configuration 5 integers for 8 decimal positions each is used. </w:t>
      </w:r>
      <w:r w:rsidR="00944DA8">
        <w:rPr>
          <w:rFonts w:eastAsia="Times New Roman" w:cs="Times New Roman"/>
          <w:szCs w:val="24"/>
          <w:lang w:val="en-US"/>
        </w:rPr>
        <w:t>Thus,</w:t>
      </w:r>
      <w:r>
        <w:rPr>
          <w:rFonts w:eastAsia="Times New Roman" w:cs="Times New Roman"/>
          <w:szCs w:val="24"/>
          <w:lang w:val="en-US"/>
        </w:rPr>
        <w:t xml:space="preserve"> allowing for a mantissa of 40 positions. More than enough to even handle the most demanding database implementation (Oracle with 38 positions).</w:t>
      </w:r>
    </w:p>
    <w:p w14:paraId="6DEC24EA" w14:textId="17511A59" w:rsidR="00BD36BF" w:rsidRDefault="00BD36BF" w:rsidP="00CD0152">
      <w:pPr>
        <w:widowControl/>
        <w:rPr>
          <w:rFonts w:eastAsia="Times New Roman" w:cs="Times New Roman"/>
          <w:szCs w:val="24"/>
          <w:lang w:val="en-US"/>
        </w:rPr>
      </w:pPr>
    </w:p>
    <w:p w14:paraId="1D6C8D32" w14:textId="0EBC948C" w:rsidR="00BD36BF" w:rsidRDefault="00BD36BF" w:rsidP="00CD0152">
      <w:pPr>
        <w:widowControl/>
        <w:rPr>
          <w:rFonts w:eastAsia="Times New Roman" w:cs="Times New Roman"/>
          <w:szCs w:val="24"/>
          <w:lang w:val="en-US"/>
        </w:rPr>
      </w:pPr>
      <w:r>
        <w:rPr>
          <w:rFonts w:eastAsia="Times New Roman" w:cs="Times New Roman"/>
          <w:szCs w:val="24"/>
          <w:lang w:val="en-US"/>
        </w:rPr>
        <w:t xml:space="preserve">Integers can hold at least 9 decimal places as a positive 32-bit “int” or “long” can hold up to the number of </w:t>
      </w:r>
      <w:r w:rsidRPr="00BD36BF">
        <w:rPr>
          <w:rFonts w:eastAsia="Times New Roman" w:cs="Times New Roman"/>
          <w:szCs w:val="24"/>
          <w:lang w:val="en-US"/>
        </w:rPr>
        <w:t>2</w:t>
      </w:r>
      <w:r>
        <w:rPr>
          <w:rFonts w:eastAsia="Times New Roman" w:cs="Times New Roman"/>
          <w:szCs w:val="24"/>
          <w:lang w:val="en-US"/>
        </w:rPr>
        <w:t>.</w:t>
      </w:r>
      <w:r w:rsidRPr="00BD36BF">
        <w:rPr>
          <w:rFonts w:eastAsia="Times New Roman" w:cs="Times New Roman"/>
          <w:szCs w:val="24"/>
          <w:lang w:val="en-US"/>
        </w:rPr>
        <w:t>147</w:t>
      </w:r>
      <w:r>
        <w:rPr>
          <w:rFonts w:eastAsia="Times New Roman" w:cs="Times New Roman"/>
          <w:szCs w:val="24"/>
          <w:lang w:val="en-US"/>
        </w:rPr>
        <w:t>.</w:t>
      </w:r>
      <w:r w:rsidRPr="00BD36BF">
        <w:rPr>
          <w:rFonts w:eastAsia="Times New Roman" w:cs="Times New Roman"/>
          <w:szCs w:val="24"/>
          <w:lang w:val="en-US"/>
        </w:rPr>
        <w:t>483</w:t>
      </w:r>
      <w:r>
        <w:rPr>
          <w:rFonts w:eastAsia="Times New Roman" w:cs="Times New Roman"/>
          <w:szCs w:val="24"/>
          <w:lang w:val="en-US"/>
        </w:rPr>
        <w:t>.</w:t>
      </w:r>
      <w:r w:rsidRPr="00BD36BF">
        <w:rPr>
          <w:rFonts w:eastAsia="Times New Roman" w:cs="Times New Roman"/>
          <w:szCs w:val="24"/>
          <w:lang w:val="en-US"/>
        </w:rPr>
        <w:t>647</w:t>
      </w:r>
      <w:r>
        <w:rPr>
          <w:rFonts w:eastAsia="Times New Roman" w:cs="Times New Roman"/>
          <w:szCs w:val="24"/>
          <w:lang w:val="en-US"/>
        </w:rPr>
        <w:t>. This makes it possible to hold 8 decimal places and still have one digit left to hold any carry or borrow number when iterating over and array of these integers.</w:t>
      </w:r>
    </w:p>
    <w:p w14:paraId="0836F01E" w14:textId="3EA65F87" w:rsidR="00C328AE" w:rsidRDefault="00C328AE" w:rsidP="00CD0152">
      <w:pPr>
        <w:widowControl/>
        <w:rPr>
          <w:rFonts w:eastAsia="Times New Roman" w:cs="Times New Roman"/>
          <w:szCs w:val="24"/>
          <w:lang w:val="en-US"/>
        </w:rPr>
      </w:pPr>
    </w:p>
    <w:p w14:paraId="0FAB9377" w14:textId="77777777" w:rsidR="00C328AE" w:rsidRDefault="00C328AE" w:rsidP="00CD0152">
      <w:pPr>
        <w:widowControl/>
        <w:rPr>
          <w:rFonts w:eastAsia="Times New Roman" w:cs="Times New Roman"/>
          <w:szCs w:val="24"/>
          <w:lang w:val="en-US"/>
        </w:rPr>
      </w:pPr>
    </w:p>
    <w:p w14:paraId="3CA75C60" w14:textId="7B8FB1B4" w:rsidR="00CD0152" w:rsidRDefault="00CD0152" w:rsidP="00CD0152">
      <w:pPr>
        <w:widowControl/>
        <w:rPr>
          <w:rFonts w:eastAsia="Times New Roman" w:cs="Times New Roman"/>
          <w:szCs w:val="24"/>
          <w:lang w:val="en-US"/>
        </w:rPr>
      </w:pPr>
    </w:p>
    <w:p w14:paraId="686241F9" w14:textId="77777777" w:rsidR="008B0F2E" w:rsidRDefault="008B0F2E">
      <w:pPr>
        <w:widowControl/>
        <w:autoSpaceDE/>
        <w:autoSpaceDN/>
        <w:adjustRightInd/>
        <w:rPr>
          <w:rFonts w:asciiTheme="majorHAnsi" w:eastAsia="Times New Roman" w:hAnsiTheme="majorHAnsi" w:cstheme="majorBidi"/>
          <w:b/>
          <w:bCs/>
          <w:color w:val="365F91" w:themeColor="accent1" w:themeShade="BF"/>
          <w:sz w:val="28"/>
          <w:szCs w:val="28"/>
          <w:lang w:val="en-US"/>
        </w:rPr>
      </w:pPr>
      <w:r>
        <w:rPr>
          <w:rFonts w:eastAsia="Times New Roman"/>
          <w:lang w:val="en-US"/>
        </w:rPr>
        <w:br w:type="page"/>
      </w:r>
    </w:p>
    <w:p w14:paraId="52A136A2" w14:textId="138B7709" w:rsidR="00CD0152" w:rsidRDefault="00CD0152" w:rsidP="00FD7A8C">
      <w:pPr>
        <w:pStyle w:val="Heading1"/>
        <w:rPr>
          <w:rFonts w:eastAsia="Times New Roman"/>
          <w:lang w:val="en-US"/>
        </w:rPr>
      </w:pPr>
      <w:bookmarkStart w:id="9" w:name="_Toc27572948"/>
      <w:r>
        <w:rPr>
          <w:rFonts w:eastAsia="Times New Roman"/>
          <w:lang w:val="en-US"/>
        </w:rPr>
        <w:lastRenderedPageBreak/>
        <w:t>THE BCD DATATYPE</w:t>
      </w:r>
      <w:bookmarkEnd w:id="9"/>
    </w:p>
    <w:p w14:paraId="5D10BDFB" w14:textId="002533F8" w:rsidR="00CD0152" w:rsidRDefault="00B067E0" w:rsidP="00D83433">
      <w:pPr>
        <w:pStyle w:val="Heading2"/>
        <w:rPr>
          <w:rFonts w:eastAsia="Times New Roman"/>
          <w:lang w:val="en-US"/>
        </w:rPr>
      </w:pPr>
      <w:bookmarkStart w:id="10" w:name="_Toc27572949"/>
      <w:r>
        <w:rPr>
          <w:rFonts w:eastAsia="Times New Roman"/>
          <w:lang w:val="en-US"/>
        </w:rPr>
        <w:t>Introduction</w:t>
      </w:r>
      <w:bookmarkEnd w:id="10"/>
    </w:p>
    <w:p w14:paraId="2E474F11" w14:textId="2CB356BB" w:rsidR="00D83433" w:rsidRDefault="00D83433" w:rsidP="00CD0152">
      <w:pPr>
        <w:widowControl/>
        <w:rPr>
          <w:rFonts w:eastAsia="Times New Roman" w:cs="Times New Roman"/>
          <w:szCs w:val="24"/>
          <w:lang w:val="en-US"/>
        </w:rPr>
      </w:pPr>
      <w:r>
        <w:rPr>
          <w:rFonts w:eastAsia="Times New Roman" w:cs="Times New Roman"/>
          <w:szCs w:val="24"/>
          <w:lang w:val="en-US"/>
        </w:rPr>
        <w:t xml:space="preserve">The BCD (Binary-Coded-Decimal) datatype was built with database numeric and decimal datatypes in mind. A binary-coded-decimal number is an EXACT number with no rounding errors due to the binary nature of a computer CPU (Central Processing Unit). This makes the </w:t>
      </w:r>
      <w:proofErr w:type="spellStart"/>
      <w:r>
        <w:rPr>
          <w:rFonts w:eastAsia="Times New Roman" w:cs="Times New Roman"/>
          <w:szCs w:val="24"/>
          <w:lang w:val="en-US"/>
        </w:rPr>
        <w:t>bcd</w:t>
      </w:r>
      <w:proofErr w:type="spellEnd"/>
      <w:r>
        <w:rPr>
          <w:rFonts w:eastAsia="Times New Roman" w:cs="Times New Roman"/>
          <w:szCs w:val="24"/>
          <w:lang w:val="en-US"/>
        </w:rPr>
        <w:t xml:space="preserve"> datatype especially suited for financial and bookkeeping purposes.</w:t>
      </w:r>
    </w:p>
    <w:p w14:paraId="17FC12DE" w14:textId="1CDDA8B6" w:rsidR="00070542" w:rsidRDefault="00070542" w:rsidP="00CD0152">
      <w:pPr>
        <w:widowControl/>
        <w:rPr>
          <w:rFonts w:eastAsia="Times New Roman" w:cs="Times New Roman"/>
          <w:szCs w:val="24"/>
          <w:lang w:val="en-US"/>
        </w:rPr>
      </w:pPr>
    </w:p>
    <w:p w14:paraId="7E9E0902" w14:textId="1FE26A64" w:rsidR="00070542" w:rsidRDefault="00070542" w:rsidP="00CD0152">
      <w:pPr>
        <w:widowControl/>
        <w:rPr>
          <w:rFonts w:eastAsia="Times New Roman" w:cs="Times New Roman"/>
          <w:szCs w:val="24"/>
          <w:lang w:val="en-US"/>
        </w:rPr>
      </w:pPr>
      <w:r>
        <w:rPr>
          <w:rFonts w:eastAsia="Times New Roman" w:cs="Times New Roman"/>
          <w:szCs w:val="24"/>
          <w:lang w:val="en-US"/>
        </w:rPr>
        <w:t>BCD calculations have been present in computer science for quite some time, and in various forms. This BCD class was especially designed to co-exist with ODBC database adapters.</w:t>
      </w:r>
      <w:r w:rsidR="00B22241">
        <w:rPr>
          <w:rFonts w:eastAsia="Times New Roman" w:cs="Times New Roman"/>
          <w:szCs w:val="24"/>
          <w:lang w:val="en-US"/>
        </w:rPr>
        <w:t xml:space="preserve"> For more information see </w:t>
      </w:r>
      <w:r w:rsidR="005C5F39">
        <w:rPr>
          <w:rFonts w:eastAsia="Times New Roman" w:cs="Times New Roman"/>
          <w:szCs w:val="24"/>
          <w:lang w:val="en-US"/>
        </w:rPr>
        <w:t>the chapter “BCD and the ODBC Standard”</w:t>
      </w:r>
    </w:p>
    <w:p w14:paraId="14DD6167" w14:textId="6E0AF649" w:rsidR="00B067E0" w:rsidRDefault="00B067E0" w:rsidP="00D83433">
      <w:pPr>
        <w:pStyle w:val="Heading2"/>
        <w:rPr>
          <w:rFonts w:eastAsia="Times New Roman"/>
          <w:lang w:val="en-US"/>
        </w:rPr>
      </w:pPr>
      <w:bookmarkStart w:id="11" w:name="_Toc27572950"/>
      <w:r>
        <w:rPr>
          <w:rFonts w:eastAsia="Times New Roman"/>
          <w:lang w:val="en-US"/>
        </w:rPr>
        <w:t>Construction and initialization</w:t>
      </w:r>
      <w:bookmarkEnd w:id="11"/>
    </w:p>
    <w:p w14:paraId="359731F3" w14:textId="51B2079C" w:rsidR="00B067E0" w:rsidRDefault="00D83433" w:rsidP="00CD0152">
      <w:pPr>
        <w:widowControl/>
        <w:rPr>
          <w:rFonts w:eastAsia="Times New Roman" w:cs="Times New Roman"/>
          <w:szCs w:val="24"/>
          <w:lang w:val="en-US"/>
        </w:rPr>
      </w:pPr>
      <w:r>
        <w:rPr>
          <w:rFonts w:eastAsia="Times New Roman" w:cs="Times New Roman"/>
          <w:szCs w:val="24"/>
          <w:lang w:val="en-US"/>
        </w:rPr>
        <w:t xml:space="preserve">You can construct a </w:t>
      </w:r>
      <w:proofErr w:type="spellStart"/>
      <w:r>
        <w:rPr>
          <w:rFonts w:eastAsia="Times New Roman" w:cs="Times New Roman"/>
          <w:szCs w:val="24"/>
          <w:lang w:val="en-US"/>
        </w:rPr>
        <w:t>bcd</w:t>
      </w:r>
      <w:proofErr w:type="spellEnd"/>
      <w:r>
        <w:rPr>
          <w:rFonts w:eastAsia="Times New Roman" w:cs="Times New Roman"/>
          <w:szCs w:val="24"/>
          <w:lang w:val="en-US"/>
        </w:rPr>
        <w:t xml:space="preserve"> from just about every base C++ datatype, while initializing the </w:t>
      </w:r>
      <w:proofErr w:type="spellStart"/>
      <w:r>
        <w:rPr>
          <w:rFonts w:eastAsia="Times New Roman" w:cs="Times New Roman"/>
          <w:szCs w:val="24"/>
          <w:lang w:val="en-US"/>
        </w:rPr>
        <w:t>bcd</w:t>
      </w:r>
      <w:proofErr w:type="spellEnd"/>
      <w:r>
        <w:rPr>
          <w:rFonts w:eastAsia="Times New Roman" w:cs="Times New Roman"/>
          <w:szCs w:val="24"/>
          <w:lang w:val="en-US"/>
        </w:rPr>
        <w:t xml:space="preserve"> at the same time.</w:t>
      </w:r>
      <w:r w:rsidR="000F3890">
        <w:rPr>
          <w:rFonts w:eastAsia="Times New Roman" w:cs="Times New Roman"/>
          <w:szCs w:val="24"/>
          <w:lang w:val="en-US"/>
        </w:rPr>
        <w:t xml:space="preserve"> This goes for chars, integers, longs, 64bit-integers, floats and doubles.</w:t>
      </w:r>
    </w:p>
    <w:p w14:paraId="06393C50" w14:textId="10E803C9" w:rsidR="00D83433" w:rsidRDefault="00D83433" w:rsidP="00CD0152">
      <w:pPr>
        <w:widowControl/>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346DDA" w:rsidRPr="00DC5C59" w14:paraId="24B4AC46" w14:textId="77777777" w:rsidTr="00346DDA">
        <w:tc>
          <w:tcPr>
            <w:tcW w:w="9062" w:type="dxa"/>
            <w:shd w:val="clear" w:color="auto" w:fill="FBD4B4" w:themeFill="accent6" w:themeFillTint="66"/>
          </w:tcPr>
          <w:p w14:paraId="7CAC934B" w14:textId="0B675D45" w:rsidR="00346DDA" w:rsidRDefault="00346DDA" w:rsidP="00CD0152">
            <w:pPr>
              <w:widowControl/>
              <w:rPr>
                <w:rFonts w:eastAsia="Times New Roman" w:cs="Times New Roman"/>
                <w:szCs w:val="24"/>
                <w:lang w:val="en-US"/>
              </w:rPr>
            </w:pPr>
            <w:r>
              <w:rPr>
                <w:rFonts w:eastAsia="Times New Roman" w:cs="Times New Roman"/>
                <w:szCs w:val="24"/>
                <w:lang w:val="en-US"/>
              </w:rPr>
              <w:t xml:space="preserve">// Made from an integer and a </w:t>
            </w:r>
            <w:r w:rsidR="00944DA8">
              <w:rPr>
                <w:rFonts w:eastAsia="Times New Roman" w:cs="Times New Roman"/>
                <w:szCs w:val="24"/>
                <w:lang w:val="en-US"/>
              </w:rPr>
              <w:t>floating-point</w:t>
            </w:r>
            <w:r>
              <w:rPr>
                <w:rFonts w:eastAsia="Times New Roman" w:cs="Times New Roman"/>
                <w:szCs w:val="24"/>
                <w:lang w:val="en-US"/>
              </w:rPr>
              <w:t xml:space="preserve"> number</w:t>
            </w:r>
          </w:p>
          <w:p w14:paraId="3F7A3E52" w14:textId="56788CEA" w:rsidR="00346DDA" w:rsidRDefault="00346DDA" w:rsidP="00CD0152">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num1(2);</w:t>
            </w:r>
          </w:p>
          <w:p w14:paraId="4F8B50B2" w14:textId="77777777" w:rsidR="00346DDA" w:rsidRDefault="00346DDA" w:rsidP="00CD0152">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num2(4.0);</w:t>
            </w:r>
          </w:p>
          <w:p w14:paraId="0118850B" w14:textId="2E5BADE7" w:rsidR="000F3890" w:rsidRPr="000F3890" w:rsidRDefault="000F3890" w:rsidP="00CD0152">
            <w:pPr>
              <w:widowControl/>
              <w:rPr>
                <w:rFonts w:eastAsia="Times New Roman" w:cs="Times New Roman"/>
                <w:szCs w:val="24"/>
                <w:lang w:val="en-US"/>
              </w:rPr>
            </w:pPr>
            <w:proofErr w:type="spellStart"/>
            <w:r w:rsidRPr="000F3890">
              <w:rPr>
                <w:rFonts w:eastAsia="Times New Roman" w:cs="Times New Roman"/>
                <w:szCs w:val="24"/>
                <w:lang w:val="en-US"/>
              </w:rPr>
              <w:t>bcd</w:t>
            </w:r>
            <w:proofErr w:type="spellEnd"/>
            <w:r w:rsidRPr="000F3890">
              <w:rPr>
                <w:rFonts w:eastAsia="Times New Roman" w:cs="Times New Roman"/>
                <w:szCs w:val="24"/>
                <w:lang w:val="en-US"/>
              </w:rPr>
              <w:t xml:space="preserve"> num3 = num1 + num</w:t>
            </w:r>
            <w:proofErr w:type="gramStart"/>
            <w:r w:rsidRPr="000F3890">
              <w:rPr>
                <w:rFonts w:eastAsia="Times New Roman" w:cs="Times New Roman"/>
                <w:szCs w:val="24"/>
                <w:lang w:val="en-US"/>
              </w:rPr>
              <w:t>2;  /</w:t>
            </w:r>
            <w:proofErr w:type="gramEnd"/>
            <w:r w:rsidRPr="000F3890">
              <w:rPr>
                <w:rFonts w:eastAsia="Times New Roman" w:cs="Times New Roman"/>
                <w:szCs w:val="24"/>
                <w:lang w:val="en-US"/>
              </w:rPr>
              <w:t>/ will</w:t>
            </w:r>
            <w:r>
              <w:rPr>
                <w:rFonts w:eastAsia="Times New Roman" w:cs="Times New Roman"/>
                <w:szCs w:val="24"/>
                <w:lang w:val="en-US"/>
              </w:rPr>
              <w:t xml:space="preserve"> become 6</w:t>
            </w:r>
          </w:p>
        </w:tc>
      </w:tr>
    </w:tbl>
    <w:p w14:paraId="2FE6025F" w14:textId="3688FDFE" w:rsidR="00346DDA" w:rsidRPr="000F3890" w:rsidRDefault="00346DDA" w:rsidP="00CD0152">
      <w:pPr>
        <w:widowControl/>
        <w:rPr>
          <w:rFonts w:eastAsia="Times New Roman" w:cs="Times New Roman"/>
          <w:szCs w:val="24"/>
          <w:lang w:val="en-US"/>
        </w:rPr>
      </w:pPr>
    </w:p>
    <w:p w14:paraId="4084C6F9" w14:textId="12886333" w:rsidR="000F3890" w:rsidRDefault="000F3890" w:rsidP="00CD0152">
      <w:pPr>
        <w:widowControl/>
        <w:rPr>
          <w:rFonts w:eastAsia="Times New Roman" w:cs="Times New Roman"/>
          <w:szCs w:val="24"/>
          <w:lang w:val="en-US"/>
        </w:rPr>
      </w:pPr>
      <w:r>
        <w:rPr>
          <w:rFonts w:eastAsia="Times New Roman" w:cs="Times New Roman"/>
          <w:szCs w:val="24"/>
          <w:lang w:val="en-US"/>
        </w:rPr>
        <w:t xml:space="preserve">But </w:t>
      </w:r>
      <w:proofErr w:type="gramStart"/>
      <w:r>
        <w:rPr>
          <w:rFonts w:eastAsia="Times New Roman" w:cs="Times New Roman"/>
          <w:szCs w:val="24"/>
          <w:lang w:val="en-US"/>
        </w:rPr>
        <w:t>also</w:t>
      </w:r>
      <w:proofErr w:type="gramEnd"/>
      <w:r>
        <w:rPr>
          <w:rFonts w:eastAsia="Times New Roman" w:cs="Times New Roman"/>
          <w:szCs w:val="24"/>
          <w:lang w:val="en-US"/>
        </w:rPr>
        <w:t xml:space="preserve"> for strings and from other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w:t>
      </w:r>
    </w:p>
    <w:p w14:paraId="3DB57096" w14:textId="77777777" w:rsidR="000F3890" w:rsidRDefault="000F3890" w:rsidP="000F3890">
      <w:pPr>
        <w:widowControl/>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0F3890" w:rsidRPr="00DC5C59" w14:paraId="54F03BE7" w14:textId="77777777" w:rsidTr="005E3803">
        <w:tc>
          <w:tcPr>
            <w:tcW w:w="9062" w:type="dxa"/>
            <w:shd w:val="clear" w:color="auto" w:fill="FBD4B4" w:themeFill="accent6" w:themeFillTint="66"/>
          </w:tcPr>
          <w:p w14:paraId="74AD00A8" w14:textId="5D6677D7" w:rsidR="000F3890" w:rsidRDefault="000F3890" w:rsidP="005E3803">
            <w:pPr>
              <w:widowControl/>
              <w:rPr>
                <w:rFonts w:eastAsia="Times New Roman" w:cs="Times New Roman"/>
                <w:szCs w:val="24"/>
                <w:lang w:val="en-US"/>
              </w:rPr>
            </w:pPr>
            <w:r>
              <w:rPr>
                <w:rFonts w:eastAsia="Times New Roman" w:cs="Times New Roman"/>
                <w:szCs w:val="24"/>
                <w:lang w:val="en-US"/>
              </w:rPr>
              <w:t xml:space="preserve">// Made from a string and a different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w:t>
            </w:r>
          </w:p>
          <w:p w14:paraId="2BFF28E4" w14:textId="217BC89F" w:rsidR="000F3890" w:rsidRPr="00D93B52" w:rsidRDefault="000F3890" w:rsidP="005E3803">
            <w:pPr>
              <w:widowControl/>
              <w:rPr>
                <w:rFonts w:eastAsia="Times New Roman" w:cs="Times New Roman"/>
                <w:szCs w:val="24"/>
                <w:lang w:val="en-US"/>
              </w:rPr>
            </w:pPr>
            <w:proofErr w:type="spellStart"/>
            <w:r w:rsidRPr="00D93B52">
              <w:rPr>
                <w:rFonts w:eastAsia="Times New Roman" w:cs="Times New Roman"/>
                <w:szCs w:val="24"/>
                <w:lang w:val="en-US"/>
              </w:rPr>
              <w:t>bcd</w:t>
            </w:r>
            <w:proofErr w:type="spellEnd"/>
            <w:r w:rsidRPr="00D93B52">
              <w:rPr>
                <w:rFonts w:eastAsia="Times New Roman" w:cs="Times New Roman"/>
                <w:szCs w:val="24"/>
                <w:lang w:val="en-US"/>
              </w:rPr>
              <w:t xml:space="preserve"> num4(“7.25”);</w:t>
            </w:r>
          </w:p>
          <w:p w14:paraId="76D0700B" w14:textId="7322164A" w:rsidR="000F3890" w:rsidRPr="00D93B52" w:rsidRDefault="000F3890" w:rsidP="005E3803">
            <w:pPr>
              <w:widowControl/>
              <w:rPr>
                <w:rFonts w:eastAsia="Times New Roman" w:cs="Times New Roman"/>
                <w:szCs w:val="24"/>
                <w:lang w:val="en-US"/>
              </w:rPr>
            </w:pPr>
            <w:proofErr w:type="spellStart"/>
            <w:r w:rsidRPr="00D93B52">
              <w:rPr>
                <w:rFonts w:eastAsia="Times New Roman" w:cs="Times New Roman"/>
                <w:szCs w:val="24"/>
                <w:lang w:val="en-US"/>
              </w:rPr>
              <w:t>bcd</w:t>
            </w:r>
            <w:proofErr w:type="spellEnd"/>
            <w:r w:rsidRPr="00D93B52">
              <w:rPr>
                <w:rFonts w:eastAsia="Times New Roman" w:cs="Times New Roman"/>
                <w:szCs w:val="24"/>
                <w:lang w:val="en-US"/>
              </w:rPr>
              <w:t xml:space="preserve"> num5(num3);</w:t>
            </w:r>
          </w:p>
          <w:p w14:paraId="35673F32" w14:textId="57CAC552" w:rsidR="000F3890" w:rsidRPr="000F3890" w:rsidRDefault="000F3890" w:rsidP="005E3803">
            <w:pPr>
              <w:widowControl/>
              <w:rPr>
                <w:rFonts w:eastAsia="Times New Roman" w:cs="Times New Roman"/>
                <w:szCs w:val="24"/>
                <w:lang w:val="en-US"/>
              </w:rPr>
            </w:pPr>
            <w:proofErr w:type="spellStart"/>
            <w:r w:rsidRPr="000F3890">
              <w:rPr>
                <w:rFonts w:eastAsia="Times New Roman" w:cs="Times New Roman"/>
                <w:szCs w:val="24"/>
                <w:lang w:val="en-US"/>
              </w:rPr>
              <w:t>bcd</w:t>
            </w:r>
            <w:proofErr w:type="spellEnd"/>
            <w:r w:rsidRPr="000F3890">
              <w:rPr>
                <w:rFonts w:eastAsia="Times New Roman" w:cs="Times New Roman"/>
                <w:szCs w:val="24"/>
                <w:lang w:val="en-US"/>
              </w:rPr>
              <w:t xml:space="preserve"> num6 = num4 + num</w:t>
            </w:r>
            <w:proofErr w:type="gramStart"/>
            <w:r w:rsidRPr="000F3890">
              <w:rPr>
                <w:rFonts w:eastAsia="Times New Roman" w:cs="Times New Roman"/>
                <w:szCs w:val="24"/>
                <w:lang w:val="en-US"/>
              </w:rPr>
              <w:t>5;  /</w:t>
            </w:r>
            <w:proofErr w:type="gramEnd"/>
            <w:r w:rsidRPr="000F3890">
              <w:rPr>
                <w:rFonts w:eastAsia="Times New Roman" w:cs="Times New Roman"/>
                <w:szCs w:val="24"/>
                <w:lang w:val="en-US"/>
              </w:rPr>
              <w:t>/ will</w:t>
            </w:r>
            <w:r>
              <w:rPr>
                <w:rFonts w:eastAsia="Times New Roman" w:cs="Times New Roman"/>
                <w:szCs w:val="24"/>
                <w:lang w:val="en-US"/>
              </w:rPr>
              <w:t xml:space="preserve"> become 13.5</w:t>
            </w:r>
          </w:p>
        </w:tc>
      </w:tr>
    </w:tbl>
    <w:p w14:paraId="5E2E9FCD" w14:textId="77777777" w:rsidR="000F3890" w:rsidRPr="000F3890" w:rsidRDefault="000F3890" w:rsidP="00CD0152">
      <w:pPr>
        <w:widowControl/>
        <w:rPr>
          <w:rFonts w:eastAsia="Times New Roman" w:cs="Times New Roman"/>
          <w:szCs w:val="24"/>
          <w:lang w:val="en-US"/>
        </w:rPr>
      </w:pPr>
    </w:p>
    <w:p w14:paraId="07EDEF5B" w14:textId="723ED018" w:rsidR="00D83433" w:rsidRDefault="000F3890" w:rsidP="00CD0152">
      <w:pPr>
        <w:widowControl/>
        <w:rPr>
          <w:rFonts w:eastAsia="Times New Roman" w:cs="Times New Roman"/>
          <w:szCs w:val="24"/>
          <w:lang w:val="en-US"/>
        </w:rPr>
      </w:pPr>
      <w:r>
        <w:rPr>
          <w:rFonts w:eastAsia="Times New Roman" w:cs="Times New Roman"/>
          <w:szCs w:val="24"/>
          <w:lang w:val="en-US"/>
        </w:rPr>
        <w:t xml:space="preserve">Here is a complete list of all </w:t>
      </w:r>
      <w:r w:rsidR="003B33BA">
        <w:rPr>
          <w:rFonts w:eastAsia="Times New Roman" w:cs="Times New Roman"/>
          <w:szCs w:val="24"/>
          <w:lang w:val="en-US"/>
        </w:rPr>
        <w:t>constructor types:</w:t>
      </w:r>
    </w:p>
    <w:p w14:paraId="6EC22E3D" w14:textId="516E3378" w:rsidR="003B33BA" w:rsidRDefault="0067622C" w:rsidP="0067622C">
      <w:pPr>
        <w:pStyle w:val="ListParagraph"/>
        <w:widowControl/>
        <w:numPr>
          <w:ilvl w:val="0"/>
          <w:numId w:val="2"/>
        </w:numPr>
        <w:ind w:left="426" w:hanging="426"/>
        <w:rPr>
          <w:rFonts w:eastAsia="Times New Roman" w:cs="Times New Roman"/>
          <w:szCs w:val="24"/>
          <w:lang w:val="en-US"/>
        </w:rPr>
      </w:pPr>
      <w:r>
        <w:rPr>
          <w:rFonts w:eastAsia="Times New Roman" w:cs="Times New Roman"/>
          <w:szCs w:val="24"/>
          <w:lang w:val="en-US"/>
        </w:rPr>
        <w:t>The d</w:t>
      </w:r>
      <w:r w:rsidR="003B33BA">
        <w:rPr>
          <w:rFonts w:eastAsia="Times New Roman" w:cs="Times New Roman"/>
          <w:szCs w:val="24"/>
          <w:lang w:val="en-US"/>
        </w:rPr>
        <w:t>efault constructor (initializes the number to zero (‘0.0’))</w:t>
      </w:r>
    </w:p>
    <w:p w14:paraId="46CC46FA" w14:textId="61AA853F" w:rsidR="003B33BA" w:rsidRDefault="003B33BA" w:rsidP="0067622C">
      <w:pPr>
        <w:pStyle w:val="ListParagraph"/>
        <w:widowControl/>
        <w:numPr>
          <w:ilvl w:val="0"/>
          <w:numId w:val="2"/>
        </w:numPr>
        <w:ind w:left="426" w:hanging="426"/>
        <w:rPr>
          <w:rFonts w:eastAsia="Times New Roman" w:cs="Times New Roman"/>
          <w:szCs w:val="24"/>
          <w:lang w:val="en-US"/>
        </w:rPr>
      </w:pPr>
      <w:r>
        <w:rPr>
          <w:rFonts w:eastAsia="Times New Roman" w:cs="Times New Roman"/>
          <w:szCs w:val="24"/>
          <w:lang w:val="en-US"/>
        </w:rPr>
        <w:t>Constructed from a char number (-127 to +127)</w:t>
      </w:r>
    </w:p>
    <w:p w14:paraId="7B9C83B1" w14:textId="6468B70E" w:rsidR="003B33BA" w:rsidRDefault="003B33BA" w:rsidP="0067622C">
      <w:pPr>
        <w:pStyle w:val="ListParagraph"/>
        <w:widowControl/>
        <w:numPr>
          <w:ilvl w:val="0"/>
          <w:numId w:val="2"/>
        </w:numPr>
        <w:ind w:left="426" w:hanging="426"/>
        <w:rPr>
          <w:rFonts w:eastAsia="Times New Roman" w:cs="Times New Roman"/>
          <w:szCs w:val="24"/>
          <w:lang w:val="en-US"/>
        </w:rPr>
      </w:pPr>
      <w:r>
        <w:rPr>
          <w:rFonts w:eastAsia="Times New Roman" w:cs="Times New Roman"/>
          <w:szCs w:val="24"/>
          <w:lang w:val="en-US"/>
        </w:rPr>
        <w:t xml:space="preserve">Constructed from an unsigned char number (0 </w:t>
      </w:r>
      <w:proofErr w:type="spellStart"/>
      <w:r>
        <w:rPr>
          <w:rFonts w:eastAsia="Times New Roman" w:cs="Times New Roman"/>
          <w:szCs w:val="24"/>
          <w:lang w:val="en-US"/>
        </w:rPr>
        <w:t>upto</w:t>
      </w:r>
      <w:proofErr w:type="spellEnd"/>
      <w:r>
        <w:rPr>
          <w:rFonts w:eastAsia="Times New Roman" w:cs="Times New Roman"/>
          <w:szCs w:val="24"/>
          <w:lang w:val="en-US"/>
        </w:rPr>
        <w:t xml:space="preserve"> 255)</w:t>
      </w:r>
    </w:p>
    <w:p w14:paraId="79DB1E2C" w14:textId="4CF7DA3C" w:rsidR="003B33BA" w:rsidRDefault="003B33BA" w:rsidP="0067622C">
      <w:pPr>
        <w:pStyle w:val="ListParagraph"/>
        <w:widowControl/>
        <w:numPr>
          <w:ilvl w:val="0"/>
          <w:numId w:val="2"/>
        </w:numPr>
        <w:ind w:left="426" w:hanging="426"/>
        <w:rPr>
          <w:rFonts w:eastAsia="Times New Roman" w:cs="Times New Roman"/>
          <w:szCs w:val="24"/>
          <w:lang w:val="en-US"/>
        </w:rPr>
      </w:pPr>
      <w:r>
        <w:rPr>
          <w:rFonts w:eastAsia="Times New Roman" w:cs="Times New Roman"/>
          <w:szCs w:val="24"/>
          <w:lang w:val="en-US"/>
        </w:rPr>
        <w:t xml:space="preserve">Constructed from a short (-32767 </w:t>
      </w:r>
      <w:proofErr w:type="spellStart"/>
      <w:r>
        <w:rPr>
          <w:rFonts w:eastAsia="Times New Roman" w:cs="Times New Roman"/>
          <w:szCs w:val="24"/>
          <w:lang w:val="en-US"/>
        </w:rPr>
        <w:t>upto</w:t>
      </w:r>
      <w:proofErr w:type="spellEnd"/>
      <w:r>
        <w:rPr>
          <w:rFonts w:eastAsia="Times New Roman" w:cs="Times New Roman"/>
          <w:szCs w:val="24"/>
          <w:lang w:val="en-US"/>
        </w:rPr>
        <w:t xml:space="preserve"> 32767)</w:t>
      </w:r>
    </w:p>
    <w:p w14:paraId="5B7C0F2E" w14:textId="63EAC0CB" w:rsidR="003B33BA" w:rsidRDefault="003B33BA" w:rsidP="0067622C">
      <w:pPr>
        <w:pStyle w:val="ListParagraph"/>
        <w:widowControl/>
        <w:numPr>
          <w:ilvl w:val="0"/>
          <w:numId w:val="2"/>
        </w:numPr>
        <w:ind w:left="426" w:hanging="426"/>
        <w:rPr>
          <w:rFonts w:eastAsia="Times New Roman" w:cs="Times New Roman"/>
          <w:szCs w:val="24"/>
          <w:lang w:val="en-US"/>
        </w:rPr>
      </w:pPr>
      <w:r>
        <w:rPr>
          <w:rFonts w:eastAsia="Times New Roman" w:cs="Times New Roman"/>
          <w:szCs w:val="24"/>
          <w:lang w:val="en-US"/>
        </w:rPr>
        <w:t xml:space="preserve">Constructed from an unsigned short (0 </w:t>
      </w:r>
      <w:proofErr w:type="spellStart"/>
      <w:r>
        <w:rPr>
          <w:rFonts w:eastAsia="Times New Roman" w:cs="Times New Roman"/>
          <w:szCs w:val="24"/>
          <w:lang w:val="en-US"/>
        </w:rPr>
        <w:t>upto</w:t>
      </w:r>
      <w:proofErr w:type="spellEnd"/>
      <w:r>
        <w:rPr>
          <w:rFonts w:eastAsia="Times New Roman" w:cs="Times New Roman"/>
          <w:szCs w:val="24"/>
          <w:lang w:val="en-US"/>
        </w:rPr>
        <w:t xml:space="preserve"> 65535)</w:t>
      </w:r>
    </w:p>
    <w:p w14:paraId="3FF31013" w14:textId="5F46C174" w:rsidR="003B33BA" w:rsidRPr="0067622C" w:rsidRDefault="003B33BA" w:rsidP="0067622C">
      <w:pPr>
        <w:pStyle w:val="ListParagraph"/>
        <w:widowControl/>
        <w:numPr>
          <w:ilvl w:val="0"/>
          <w:numId w:val="2"/>
        </w:numPr>
        <w:ind w:left="426" w:hanging="426"/>
        <w:rPr>
          <w:rFonts w:eastAsia="Times New Roman" w:cs="Times New Roman"/>
          <w:szCs w:val="24"/>
          <w:lang w:val="en-US"/>
        </w:rPr>
      </w:pPr>
      <w:r>
        <w:rPr>
          <w:rFonts w:eastAsia="Times New Roman" w:cs="Times New Roman"/>
          <w:szCs w:val="24"/>
          <w:lang w:val="en-US"/>
        </w:rPr>
        <w:t>Constructed from an int</w:t>
      </w:r>
      <w:r w:rsidR="0067622C">
        <w:rPr>
          <w:rFonts w:eastAsia="Times New Roman" w:cs="Times New Roman"/>
          <w:szCs w:val="24"/>
          <w:lang w:val="en-US"/>
        </w:rPr>
        <w:t>eger</w:t>
      </w:r>
      <w:r>
        <w:rPr>
          <w:rFonts w:eastAsia="Times New Roman" w:cs="Times New Roman"/>
          <w:szCs w:val="24"/>
          <w:lang w:val="en-US"/>
        </w:rPr>
        <w:t xml:space="preserve"> (</w:t>
      </w:r>
      <w:r w:rsidRPr="003B33BA">
        <w:rPr>
          <w:rFonts w:ascii="Verdana" w:hAnsi="Verdana"/>
          <w:color w:val="000000"/>
          <w:sz w:val="18"/>
          <w:szCs w:val="18"/>
          <w:shd w:val="clear" w:color="auto" w:fill="FFFFFF"/>
          <w:lang w:val="en-US"/>
        </w:rPr>
        <w:t xml:space="preserve">-2147483647 </w:t>
      </w:r>
      <w:proofErr w:type="spellStart"/>
      <w:r>
        <w:rPr>
          <w:rFonts w:ascii="Verdana" w:hAnsi="Verdana"/>
          <w:color w:val="000000"/>
          <w:sz w:val="18"/>
          <w:szCs w:val="18"/>
          <w:shd w:val="clear" w:color="auto" w:fill="FFFFFF"/>
          <w:lang w:val="en-US"/>
        </w:rPr>
        <w:t>upto</w:t>
      </w:r>
      <w:proofErr w:type="spellEnd"/>
      <w:r>
        <w:rPr>
          <w:rFonts w:ascii="Verdana" w:hAnsi="Verdana"/>
          <w:color w:val="000000"/>
          <w:sz w:val="18"/>
          <w:szCs w:val="18"/>
          <w:shd w:val="clear" w:color="auto" w:fill="FFFFFF"/>
          <w:lang w:val="en-US"/>
        </w:rPr>
        <w:t xml:space="preserve"> </w:t>
      </w:r>
      <w:r w:rsidRPr="003B33BA">
        <w:rPr>
          <w:rFonts w:ascii="Verdana" w:hAnsi="Verdana"/>
          <w:color w:val="000000"/>
          <w:sz w:val="18"/>
          <w:szCs w:val="18"/>
          <w:shd w:val="clear" w:color="auto" w:fill="FFFFFF"/>
          <w:lang w:val="en-US"/>
        </w:rPr>
        <w:t>2147483647</w:t>
      </w:r>
      <w:r>
        <w:rPr>
          <w:rFonts w:ascii="Verdana" w:hAnsi="Verdana"/>
          <w:color w:val="000000"/>
          <w:sz w:val="18"/>
          <w:szCs w:val="18"/>
          <w:shd w:val="clear" w:color="auto" w:fill="FFFFFF"/>
          <w:lang w:val="en-US"/>
        </w:rPr>
        <w:t>)</w:t>
      </w:r>
    </w:p>
    <w:p w14:paraId="4AD5E651" w14:textId="1C867040" w:rsidR="0067622C" w:rsidRPr="0067622C" w:rsidRDefault="0067622C" w:rsidP="0067622C">
      <w:pPr>
        <w:pStyle w:val="ListParagraph"/>
        <w:widowControl/>
        <w:numPr>
          <w:ilvl w:val="0"/>
          <w:numId w:val="2"/>
        </w:numPr>
        <w:ind w:left="426" w:hanging="426"/>
        <w:rPr>
          <w:rStyle w:val="HTMLCode"/>
          <w:rFonts w:ascii="Arial" w:eastAsiaTheme="minorEastAsia" w:hAnsi="Arial" w:cs="Times New Roman"/>
          <w:szCs w:val="24"/>
          <w:lang w:val="en-US"/>
        </w:rPr>
      </w:pPr>
      <w:r>
        <w:rPr>
          <w:rFonts w:ascii="Verdana" w:hAnsi="Verdana"/>
          <w:color w:val="000000"/>
          <w:sz w:val="18"/>
          <w:szCs w:val="18"/>
          <w:shd w:val="clear" w:color="auto" w:fill="FFFFFF"/>
          <w:lang w:val="en-US"/>
        </w:rPr>
        <w:t xml:space="preserve">Constructed from an unsigned integer (0 </w:t>
      </w:r>
      <w:proofErr w:type="spellStart"/>
      <w:r>
        <w:rPr>
          <w:rFonts w:ascii="Verdana" w:hAnsi="Verdana"/>
          <w:color w:val="000000"/>
          <w:sz w:val="18"/>
          <w:szCs w:val="18"/>
          <w:shd w:val="clear" w:color="auto" w:fill="FFFFFF"/>
          <w:lang w:val="en-US"/>
        </w:rPr>
        <w:t>upto</w:t>
      </w:r>
      <w:proofErr w:type="spellEnd"/>
      <w:r>
        <w:rPr>
          <w:rFonts w:ascii="Verdana" w:hAnsi="Verdana"/>
          <w:color w:val="000000"/>
          <w:sz w:val="18"/>
          <w:szCs w:val="18"/>
          <w:shd w:val="clear" w:color="auto" w:fill="FFFFFF"/>
          <w:lang w:val="en-US"/>
        </w:rPr>
        <w:t xml:space="preserve"> </w:t>
      </w:r>
      <w:r w:rsidRPr="0067622C">
        <w:rPr>
          <w:rStyle w:val="HTMLCode"/>
          <w:rFonts w:ascii="Verdana" w:eastAsiaTheme="minorEastAsia" w:hAnsi="Verdana"/>
          <w:color w:val="000000"/>
          <w:sz w:val="18"/>
          <w:szCs w:val="18"/>
          <w:lang w:val="en-US"/>
        </w:rPr>
        <w:t>4294967295</w:t>
      </w:r>
      <w:r>
        <w:rPr>
          <w:rStyle w:val="HTMLCode"/>
          <w:rFonts w:ascii="Verdana" w:eastAsiaTheme="minorEastAsia" w:hAnsi="Verdana"/>
          <w:color w:val="000000"/>
          <w:sz w:val="18"/>
          <w:szCs w:val="18"/>
          <w:lang w:val="en-US"/>
        </w:rPr>
        <w:t>)</w:t>
      </w:r>
    </w:p>
    <w:p w14:paraId="784297A2" w14:textId="67A2C02A" w:rsidR="0067622C" w:rsidRPr="0067622C" w:rsidRDefault="0067622C" w:rsidP="0067622C">
      <w:pPr>
        <w:pStyle w:val="ListParagraph"/>
        <w:widowControl/>
        <w:numPr>
          <w:ilvl w:val="0"/>
          <w:numId w:val="2"/>
        </w:numPr>
        <w:ind w:left="426" w:hanging="426"/>
        <w:rPr>
          <w:rStyle w:val="HTMLCode"/>
          <w:rFonts w:ascii="Arial" w:eastAsiaTheme="minorEastAsia" w:hAnsi="Arial" w:cs="Times New Roman"/>
          <w:szCs w:val="24"/>
          <w:lang w:val="en-US"/>
        </w:rPr>
      </w:pPr>
      <w:r>
        <w:rPr>
          <w:rStyle w:val="HTMLCode"/>
          <w:rFonts w:ascii="Verdana" w:eastAsiaTheme="minorEastAsia" w:hAnsi="Verdana"/>
          <w:color w:val="000000"/>
          <w:sz w:val="18"/>
          <w:szCs w:val="18"/>
          <w:lang w:val="en-US"/>
        </w:rPr>
        <w:t>Constructed from a 64bits integer (-</w:t>
      </w:r>
      <w:r w:rsidRPr="0067622C">
        <w:rPr>
          <w:rStyle w:val="HTMLCode"/>
          <w:rFonts w:ascii="Verdana" w:eastAsiaTheme="minorEastAsia" w:hAnsi="Verdana"/>
          <w:color w:val="000000"/>
          <w:sz w:val="18"/>
          <w:szCs w:val="18"/>
          <w:lang w:val="en-US"/>
        </w:rPr>
        <w:t>9223372036854775807</w:t>
      </w:r>
      <w:r>
        <w:rPr>
          <w:rStyle w:val="HTMLCode"/>
          <w:rFonts w:ascii="Verdana" w:eastAsiaTheme="minorEastAsia" w:hAnsi="Verdana"/>
          <w:color w:val="000000"/>
          <w:sz w:val="18"/>
          <w:szCs w:val="18"/>
          <w:lang w:val="en-US"/>
        </w:rPr>
        <w:t xml:space="preserve"> </w:t>
      </w:r>
      <w:proofErr w:type="spellStart"/>
      <w:r>
        <w:rPr>
          <w:rStyle w:val="HTMLCode"/>
          <w:rFonts w:ascii="Verdana" w:eastAsiaTheme="minorEastAsia" w:hAnsi="Verdana"/>
          <w:color w:val="000000"/>
          <w:sz w:val="18"/>
          <w:szCs w:val="18"/>
          <w:lang w:val="en-US"/>
        </w:rPr>
        <w:t>upto</w:t>
      </w:r>
      <w:proofErr w:type="spellEnd"/>
      <w:r>
        <w:rPr>
          <w:rStyle w:val="HTMLCode"/>
          <w:rFonts w:ascii="Verdana" w:eastAsiaTheme="minorEastAsia" w:hAnsi="Verdana"/>
          <w:color w:val="000000"/>
          <w:sz w:val="18"/>
          <w:szCs w:val="18"/>
          <w:lang w:val="en-US"/>
        </w:rPr>
        <w:t xml:space="preserve"> </w:t>
      </w:r>
      <w:r w:rsidRPr="0067622C">
        <w:rPr>
          <w:rStyle w:val="HTMLCode"/>
          <w:rFonts w:ascii="Verdana" w:eastAsiaTheme="minorEastAsia" w:hAnsi="Verdana"/>
          <w:color w:val="000000"/>
          <w:sz w:val="18"/>
          <w:szCs w:val="18"/>
          <w:lang w:val="en-US"/>
        </w:rPr>
        <w:t>9223372036854775807</w:t>
      </w:r>
      <w:r>
        <w:rPr>
          <w:rStyle w:val="HTMLCode"/>
          <w:rFonts w:ascii="Verdana" w:eastAsiaTheme="minorEastAsia" w:hAnsi="Verdana"/>
          <w:color w:val="000000"/>
          <w:sz w:val="18"/>
          <w:szCs w:val="18"/>
          <w:lang w:val="en-US"/>
        </w:rPr>
        <w:t>)</w:t>
      </w:r>
    </w:p>
    <w:p w14:paraId="1F247647" w14:textId="2095E98D" w:rsidR="0067622C" w:rsidRPr="0067622C" w:rsidRDefault="0067622C" w:rsidP="0067622C">
      <w:pPr>
        <w:pStyle w:val="ListParagraph"/>
        <w:widowControl/>
        <w:numPr>
          <w:ilvl w:val="0"/>
          <w:numId w:val="2"/>
        </w:numPr>
        <w:ind w:left="426" w:hanging="426"/>
        <w:rPr>
          <w:rStyle w:val="HTMLCode"/>
          <w:rFonts w:ascii="Arial" w:eastAsiaTheme="minorEastAsia" w:hAnsi="Arial" w:cs="Times New Roman"/>
          <w:szCs w:val="24"/>
          <w:lang w:val="en-US"/>
        </w:rPr>
      </w:pPr>
      <w:r>
        <w:rPr>
          <w:rStyle w:val="HTMLCode"/>
          <w:rFonts w:ascii="Verdana" w:eastAsiaTheme="minorEastAsia" w:hAnsi="Verdana"/>
          <w:color w:val="000000"/>
          <w:sz w:val="18"/>
          <w:szCs w:val="18"/>
          <w:lang w:val="en-US"/>
        </w:rPr>
        <w:t xml:space="preserve">Constructed from an unsigned 64bits integer (0 </w:t>
      </w:r>
      <w:proofErr w:type="spellStart"/>
      <w:r>
        <w:rPr>
          <w:rStyle w:val="HTMLCode"/>
          <w:rFonts w:ascii="Verdana" w:eastAsiaTheme="minorEastAsia" w:hAnsi="Verdana"/>
          <w:color w:val="000000"/>
          <w:sz w:val="18"/>
          <w:szCs w:val="18"/>
          <w:lang w:val="en-US"/>
        </w:rPr>
        <w:t>upto</w:t>
      </w:r>
      <w:proofErr w:type="spellEnd"/>
      <w:r>
        <w:rPr>
          <w:rStyle w:val="HTMLCode"/>
          <w:rFonts w:ascii="Verdana" w:eastAsiaTheme="minorEastAsia" w:hAnsi="Verdana"/>
          <w:color w:val="000000"/>
          <w:sz w:val="18"/>
          <w:szCs w:val="18"/>
          <w:lang w:val="en-US"/>
        </w:rPr>
        <w:t xml:space="preserve"> </w:t>
      </w:r>
      <w:r w:rsidRPr="0067622C">
        <w:rPr>
          <w:rStyle w:val="HTMLCode"/>
          <w:rFonts w:ascii="Verdana" w:eastAsiaTheme="minorEastAsia" w:hAnsi="Verdana"/>
          <w:color w:val="000000"/>
          <w:sz w:val="18"/>
          <w:szCs w:val="18"/>
          <w:lang w:val="en-US"/>
        </w:rPr>
        <w:t>18446744073709551615</w:t>
      </w:r>
      <w:r>
        <w:rPr>
          <w:rStyle w:val="HTMLCode"/>
          <w:rFonts w:ascii="Verdana" w:eastAsiaTheme="minorEastAsia" w:hAnsi="Verdana"/>
          <w:color w:val="000000"/>
          <w:sz w:val="18"/>
          <w:szCs w:val="18"/>
          <w:lang w:val="en-US"/>
        </w:rPr>
        <w:t>)</w:t>
      </w:r>
    </w:p>
    <w:p w14:paraId="322D8012" w14:textId="433A62DE" w:rsidR="0067622C" w:rsidRPr="0067622C" w:rsidRDefault="0067622C" w:rsidP="0067622C">
      <w:pPr>
        <w:pStyle w:val="ListParagraph"/>
        <w:widowControl/>
        <w:numPr>
          <w:ilvl w:val="0"/>
          <w:numId w:val="2"/>
        </w:numPr>
        <w:ind w:left="426" w:hanging="426"/>
        <w:rPr>
          <w:rStyle w:val="HTMLCode"/>
          <w:rFonts w:ascii="Arial" w:eastAsiaTheme="minorEastAsia" w:hAnsi="Arial" w:cs="Times New Roman"/>
          <w:szCs w:val="24"/>
          <w:lang w:val="en-US"/>
        </w:rPr>
      </w:pPr>
      <w:r>
        <w:rPr>
          <w:rStyle w:val="HTMLCode"/>
          <w:rFonts w:ascii="Verdana" w:eastAsiaTheme="minorEastAsia" w:hAnsi="Verdana"/>
          <w:color w:val="000000"/>
          <w:sz w:val="18"/>
          <w:szCs w:val="18"/>
          <w:lang w:val="en-US"/>
        </w:rPr>
        <w:t xml:space="preserve">Constructed from another </w:t>
      </w:r>
      <w:proofErr w:type="spellStart"/>
      <w:r>
        <w:rPr>
          <w:rStyle w:val="HTMLCode"/>
          <w:rFonts w:ascii="Verdana" w:eastAsiaTheme="minorEastAsia" w:hAnsi="Verdana"/>
          <w:color w:val="000000"/>
          <w:sz w:val="18"/>
          <w:szCs w:val="18"/>
          <w:lang w:val="en-US"/>
        </w:rPr>
        <w:t>bcd</w:t>
      </w:r>
      <w:proofErr w:type="spellEnd"/>
    </w:p>
    <w:p w14:paraId="31EFA9BA" w14:textId="5B58733A" w:rsidR="0067622C" w:rsidRPr="0067622C" w:rsidRDefault="0067622C" w:rsidP="0067622C">
      <w:pPr>
        <w:pStyle w:val="ListParagraph"/>
        <w:widowControl/>
        <w:numPr>
          <w:ilvl w:val="0"/>
          <w:numId w:val="2"/>
        </w:numPr>
        <w:ind w:left="426" w:hanging="426"/>
        <w:rPr>
          <w:rStyle w:val="HTMLCode"/>
          <w:rFonts w:ascii="Arial" w:eastAsiaTheme="minorEastAsia" w:hAnsi="Arial" w:cs="Times New Roman"/>
          <w:szCs w:val="24"/>
          <w:lang w:val="en-US"/>
        </w:rPr>
      </w:pPr>
      <w:r>
        <w:rPr>
          <w:rStyle w:val="HTMLCode"/>
          <w:rFonts w:ascii="Verdana" w:eastAsiaTheme="minorEastAsia" w:hAnsi="Verdana"/>
          <w:color w:val="000000"/>
          <w:sz w:val="18"/>
          <w:szCs w:val="18"/>
          <w:lang w:val="en-US"/>
        </w:rPr>
        <w:t xml:space="preserve">Constructed from a string of type </w:t>
      </w:r>
      <w:proofErr w:type="spellStart"/>
      <w:r>
        <w:rPr>
          <w:rStyle w:val="HTMLCode"/>
          <w:rFonts w:ascii="Verdana" w:eastAsiaTheme="minorEastAsia" w:hAnsi="Verdana"/>
          <w:color w:val="000000"/>
          <w:sz w:val="18"/>
          <w:szCs w:val="18"/>
          <w:lang w:val="en-US"/>
        </w:rPr>
        <w:t>CString</w:t>
      </w:r>
      <w:proofErr w:type="spellEnd"/>
      <w:r>
        <w:rPr>
          <w:rStyle w:val="HTMLCode"/>
          <w:rFonts w:ascii="Verdana" w:eastAsiaTheme="minorEastAsia" w:hAnsi="Verdana"/>
          <w:color w:val="000000"/>
          <w:sz w:val="18"/>
          <w:szCs w:val="18"/>
          <w:lang w:val="en-US"/>
        </w:rPr>
        <w:t xml:space="preserve"> (MFC)</w:t>
      </w:r>
    </w:p>
    <w:p w14:paraId="167514D6" w14:textId="0C6CF789" w:rsidR="0067622C" w:rsidRPr="0067622C" w:rsidRDefault="0067622C" w:rsidP="0067622C">
      <w:pPr>
        <w:pStyle w:val="ListParagraph"/>
        <w:widowControl/>
        <w:numPr>
          <w:ilvl w:val="0"/>
          <w:numId w:val="2"/>
        </w:numPr>
        <w:ind w:left="426" w:hanging="426"/>
        <w:rPr>
          <w:rStyle w:val="HTMLCode"/>
          <w:rFonts w:ascii="Arial" w:eastAsiaTheme="minorEastAsia" w:hAnsi="Arial" w:cs="Times New Roman"/>
          <w:szCs w:val="24"/>
          <w:lang w:val="en-US"/>
        </w:rPr>
      </w:pPr>
      <w:r>
        <w:rPr>
          <w:rStyle w:val="HTMLCode"/>
          <w:rFonts w:ascii="Verdana" w:eastAsiaTheme="minorEastAsia" w:hAnsi="Verdana"/>
          <w:color w:val="000000"/>
          <w:sz w:val="18"/>
          <w:szCs w:val="18"/>
          <w:lang w:val="en-US"/>
        </w:rPr>
        <w:t>Constructed from a string of type “const char *”</w:t>
      </w:r>
    </w:p>
    <w:p w14:paraId="4B610096" w14:textId="12EDB323" w:rsidR="0067622C" w:rsidRPr="003B33BA" w:rsidRDefault="0067622C" w:rsidP="0067622C">
      <w:pPr>
        <w:pStyle w:val="ListParagraph"/>
        <w:widowControl/>
        <w:numPr>
          <w:ilvl w:val="0"/>
          <w:numId w:val="2"/>
        </w:numPr>
        <w:ind w:left="426" w:hanging="426"/>
        <w:rPr>
          <w:rFonts w:eastAsia="Times New Roman" w:cs="Times New Roman"/>
          <w:szCs w:val="24"/>
          <w:lang w:val="en-US"/>
        </w:rPr>
      </w:pPr>
      <w:r>
        <w:rPr>
          <w:rStyle w:val="HTMLCode"/>
          <w:rFonts w:ascii="Verdana" w:eastAsiaTheme="minorEastAsia" w:hAnsi="Verdana"/>
          <w:color w:val="000000"/>
          <w:sz w:val="18"/>
          <w:szCs w:val="18"/>
          <w:lang w:val="en-US"/>
        </w:rPr>
        <w:t>Constructed from a SQL_NUMERIC_STRUCT (as appearing in the ODBC standard)</w:t>
      </w:r>
    </w:p>
    <w:p w14:paraId="4F4B82B4" w14:textId="21F041D5" w:rsidR="00B04D43" w:rsidRDefault="00B04D43" w:rsidP="00B04D43">
      <w:pPr>
        <w:pStyle w:val="Heading2"/>
        <w:rPr>
          <w:rFonts w:eastAsia="Times New Roman"/>
          <w:lang w:val="en-US"/>
        </w:rPr>
      </w:pPr>
      <w:bookmarkStart w:id="12" w:name="_Toc27572951"/>
      <w:r>
        <w:rPr>
          <w:rFonts w:eastAsia="Times New Roman"/>
          <w:lang w:val="en-US"/>
        </w:rPr>
        <w:t>Constants</w:t>
      </w:r>
      <w:bookmarkEnd w:id="12"/>
    </w:p>
    <w:p w14:paraId="191A41B4" w14:textId="1169A2B6" w:rsidR="00B04D43" w:rsidRDefault="00B04D43" w:rsidP="00CD0152">
      <w:pPr>
        <w:widowControl/>
        <w:rPr>
          <w:rFonts w:eastAsia="Times New Roman" w:cs="Times New Roman"/>
          <w:szCs w:val="24"/>
          <w:lang w:val="en-US"/>
        </w:rPr>
      </w:pPr>
      <w:r>
        <w:rPr>
          <w:rFonts w:eastAsia="Times New Roman" w:cs="Times New Roman"/>
          <w:szCs w:val="24"/>
          <w:lang w:val="en-US"/>
        </w:rPr>
        <w:t xml:space="preserve">There are three defined constants in the </w:t>
      </w:r>
      <w:proofErr w:type="spellStart"/>
      <w:r>
        <w:rPr>
          <w:rFonts w:eastAsia="Times New Roman" w:cs="Times New Roman"/>
          <w:szCs w:val="24"/>
          <w:lang w:val="en-US"/>
        </w:rPr>
        <w:t>bcd</w:t>
      </w:r>
      <w:proofErr w:type="spellEnd"/>
      <w:r>
        <w:rPr>
          <w:rFonts w:eastAsia="Times New Roman" w:cs="Times New Roman"/>
          <w:szCs w:val="24"/>
          <w:lang w:val="en-US"/>
        </w:rPr>
        <w:t xml:space="preserve"> datatype. Theses constants are:</w:t>
      </w:r>
    </w:p>
    <w:p w14:paraId="1C93CC41" w14:textId="061ABE2C" w:rsidR="00B04D43" w:rsidRDefault="00B04D43" w:rsidP="00B04D43">
      <w:pPr>
        <w:pStyle w:val="ListParagraph"/>
        <w:widowControl/>
        <w:numPr>
          <w:ilvl w:val="0"/>
          <w:numId w:val="2"/>
        </w:numPr>
        <w:rPr>
          <w:rFonts w:eastAsia="Times New Roman" w:cs="Times New Roman"/>
          <w:szCs w:val="24"/>
          <w:lang w:val="en-US"/>
        </w:rPr>
      </w:pPr>
      <w:r>
        <w:rPr>
          <w:rFonts w:eastAsia="Times New Roman" w:cs="Times New Roman"/>
          <w:szCs w:val="24"/>
          <w:lang w:val="en-US"/>
        </w:rPr>
        <w:t>PI</w:t>
      </w:r>
      <w:r>
        <w:rPr>
          <w:rFonts w:eastAsia="Times New Roman" w:cs="Times New Roman"/>
          <w:szCs w:val="24"/>
          <w:lang w:val="en-US"/>
        </w:rPr>
        <w:tab/>
        <w:t xml:space="preserve">The </w:t>
      </w:r>
      <w:r w:rsidR="00944DA8">
        <w:rPr>
          <w:rFonts w:eastAsia="Times New Roman" w:cs="Times New Roman"/>
          <w:szCs w:val="24"/>
          <w:lang w:val="en-US"/>
        </w:rPr>
        <w:t>well-known</w:t>
      </w:r>
      <w:r>
        <w:rPr>
          <w:rFonts w:eastAsia="Times New Roman" w:cs="Times New Roman"/>
          <w:szCs w:val="24"/>
          <w:lang w:val="en-US"/>
        </w:rPr>
        <w:t xml:space="preserve"> circle/radius ratio</w:t>
      </w:r>
    </w:p>
    <w:p w14:paraId="6FFDDD36" w14:textId="7A6040E5" w:rsidR="00B04D43" w:rsidRDefault="00B04D43" w:rsidP="00B04D43">
      <w:pPr>
        <w:pStyle w:val="ListParagraph"/>
        <w:widowControl/>
        <w:numPr>
          <w:ilvl w:val="0"/>
          <w:numId w:val="2"/>
        </w:numPr>
        <w:rPr>
          <w:rFonts w:eastAsia="Times New Roman" w:cs="Times New Roman"/>
          <w:szCs w:val="24"/>
          <w:lang w:val="en-US"/>
        </w:rPr>
      </w:pPr>
      <w:r>
        <w:rPr>
          <w:rFonts w:eastAsia="Times New Roman" w:cs="Times New Roman"/>
          <w:szCs w:val="24"/>
          <w:lang w:val="en-US"/>
        </w:rPr>
        <w:t>LN2</w:t>
      </w:r>
      <w:r>
        <w:rPr>
          <w:rFonts w:eastAsia="Times New Roman" w:cs="Times New Roman"/>
          <w:szCs w:val="24"/>
          <w:lang w:val="en-US"/>
        </w:rPr>
        <w:tab/>
        <w:t>The natural logarithm of 2</w:t>
      </w:r>
    </w:p>
    <w:p w14:paraId="78362545" w14:textId="1283DAE4" w:rsidR="00B04D43" w:rsidRDefault="00B04D43" w:rsidP="00B04D43">
      <w:pPr>
        <w:pStyle w:val="ListParagraph"/>
        <w:widowControl/>
        <w:numPr>
          <w:ilvl w:val="0"/>
          <w:numId w:val="2"/>
        </w:numPr>
        <w:rPr>
          <w:rFonts w:eastAsia="Times New Roman" w:cs="Times New Roman"/>
          <w:szCs w:val="24"/>
          <w:lang w:val="en-US"/>
        </w:rPr>
      </w:pPr>
      <w:r>
        <w:rPr>
          <w:rFonts w:eastAsia="Times New Roman" w:cs="Times New Roman"/>
          <w:szCs w:val="24"/>
          <w:lang w:val="en-US"/>
        </w:rPr>
        <w:t>LN10</w:t>
      </w:r>
      <w:r>
        <w:rPr>
          <w:rFonts w:eastAsia="Times New Roman" w:cs="Times New Roman"/>
          <w:szCs w:val="24"/>
          <w:lang w:val="en-US"/>
        </w:rPr>
        <w:tab/>
        <w:t>The logarithm of 10</w:t>
      </w:r>
    </w:p>
    <w:p w14:paraId="7C452AD4" w14:textId="16D04CD7" w:rsidR="00B04D43" w:rsidRDefault="00B04D43" w:rsidP="00B04D43">
      <w:pPr>
        <w:widowControl/>
        <w:rPr>
          <w:rFonts w:eastAsia="Times New Roman" w:cs="Times New Roman"/>
          <w:szCs w:val="24"/>
          <w:lang w:val="en-US"/>
        </w:rPr>
      </w:pPr>
      <w:r>
        <w:rPr>
          <w:rFonts w:eastAsia="Times New Roman" w:cs="Times New Roman"/>
          <w:szCs w:val="24"/>
          <w:lang w:val="en-US"/>
        </w:rPr>
        <w:t xml:space="preserve">They appear as “const </w:t>
      </w:r>
      <w:proofErr w:type="spellStart"/>
      <w:r>
        <w:rPr>
          <w:rFonts w:eastAsia="Times New Roman" w:cs="Times New Roman"/>
          <w:szCs w:val="24"/>
          <w:lang w:val="en-US"/>
        </w:rPr>
        <w:t>bcd</w:t>
      </w:r>
      <w:proofErr w:type="spellEnd"/>
      <w:r>
        <w:rPr>
          <w:rFonts w:eastAsia="Times New Roman" w:cs="Times New Roman"/>
          <w:szCs w:val="24"/>
          <w:lang w:val="en-US"/>
        </w:rPr>
        <w:t>” numbers and can be used as such.</w:t>
      </w:r>
      <w:r w:rsidR="00FC6A94">
        <w:rPr>
          <w:rFonts w:eastAsia="Times New Roman" w:cs="Times New Roman"/>
          <w:szCs w:val="24"/>
          <w:lang w:val="en-US"/>
        </w:rPr>
        <w:t xml:space="preserve"> Here are a few simple examples to show the</w:t>
      </w:r>
      <w:r w:rsidR="00944DA8">
        <w:rPr>
          <w:rFonts w:eastAsia="Times New Roman" w:cs="Times New Roman"/>
          <w:szCs w:val="24"/>
          <w:lang w:val="en-US"/>
        </w:rPr>
        <w:t>i</w:t>
      </w:r>
      <w:r w:rsidR="00FC6A94">
        <w:rPr>
          <w:rFonts w:eastAsia="Times New Roman" w:cs="Times New Roman"/>
          <w:szCs w:val="24"/>
          <w:lang w:val="en-US"/>
        </w:rPr>
        <w:t>r use.</w:t>
      </w:r>
    </w:p>
    <w:p w14:paraId="3B0BD633" w14:textId="77777777" w:rsidR="00B04D43" w:rsidRDefault="00B04D43" w:rsidP="00B04D43">
      <w:pPr>
        <w:widowControl/>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B04D43" w:rsidRPr="00DC5C59" w14:paraId="5D89B57A" w14:textId="77777777" w:rsidTr="005E3803">
        <w:tc>
          <w:tcPr>
            <w:tcW w:w="9062" w:type="dxa"/>
            <w:shd w:val="clear" w:color="auto" w:fill="FBD4B4" w:themeFill="accent6" w:themeFillTint="66"/>
          </w:tcPr>
          <w:p w14:paraId="50252609" w14:textId="630ABD87" w:rsidR="00B04D43" w:rsidRDefault="00B04D43" w:rsidP="005E3803">
            <w:pPr>
              <w:widowControl/>
              <w:rPr>
                <w:rFonts w:eastAsia="Times New Roman" w:cs="Times New Roman"/>
                <w:szCs w:val="24"/>
                <w:lang w:val="en-US"/>
              </w:rPr>
            </w:pPr>
            <w:r>
              <w:rPr>
                <w:rFonts w:eastAsia="Times New Roman" w:cs="Times New Roman"/>
                <w:szCs w:val="24"/>
                <w:lang w:val="en-US"/>
              </w:rPr>
              <w:t xml:space="preserve">// </w:t>
            </w:r>
            <w:r w:rsidR="001816F3">
              <w:rPr>
                <w:rFonts w:eastAsia="Times New Roman" w:cs="Times New Roman"/>
                <w:szCs w:val="24"/>
                <w:lang w:val="en-US"/>
              </w:rPr>
              <w:t>Numbers made up with the help of constants</w:t>
            </w:r>
          </w:p>
          <w:p w14:paraId="3C311A5C" w14:textId="0B6E2538" w:rsidR="00B04D43" w:rsidRPr="00B04D43" w:rsidRDefault="00B04D43" w:rsidP="005E3803">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 xml:space="preserve">ratio = 2 * </w:t>
            </w:r>
            <w:proofErr w:type="gramStart"/>
            <w:r>
              <w:rPr>
                <w:rFonts w:eastAsia="Times New Roman" w:cs="Times New Roman"/>
                <w:szCs w:val="24"/>
                <w:lang w:val="en-US"/>
              </w:rPr>
              <w:t>PI</w:t>
            </w:r>
            <w:r w:rsidR="00FF39D0">
              <w:rPr>
                <w:rFonts w:eastAsia="Times New Roman" w:cs="Times New Roman"/>
                <w:szCs w:val="24"/>
                <w:lang w:val="en-US"/>
              </w:rPr>
              <w:t>(</w:t>
            </w:r>
            <w:proofErr w:type="gramEnd"/>
            <w:r w:rsidR="00FF39D0">
              <w:rPr>
                <w:rFonts w:eastAsia="Times New Roman" w:cs="Times New Roman"/>
                <w:szCs w:val="24"/>
                <w:lang w:val="en-US"/>
              </w:rPr>
              <w:t>)</w:t>
            </w:r>
            <w:r>
              <w:rPr>
                <w:rFonts w:eastAsia="Times New Roman" w:cs="Times New Roman"/>
                <w:szCs w:val="24"/>
                <w:lang w:val="en-US"/>
              </w:rPr>
              <w:t>;</w:t>
            </w:r>
          </w:p>
          <w:p w14:paraId="50B57D03" w14:textId="78FA72BC" w:rsidR="00B04D43" w:rsidRPr="000F3890" w:rsidRDefault="00B04D43" w:rsidP="00FC6A94">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 xml:space="preserve">quart = </w:t>
            </w:r>
            <w:proofErr w:type="spellStart"/>
            <w:proofErr w:type="gramStart"/>
            <w:r>
              <w:rPr>
                <w:rFonts w:eastAsia="Times New Roman" w:cs="Times New Roman"/>
                <w:szCs w:val="24"/>
                <w:lang w:val="en-US"/>
              </w:rPr>
              <w:t>bcd</w:t>
            </w:r>
            <w:proofErr w:type="spellEnd"/>
            <w:r>
              <w:rPr>
                <w:rFonts w:eastAsia="Times New Roman" w:cs="Times New Roman"/>
                <w:szCs w:val="24"/>
                <w:lang w:val="en-US"/>
              </w:rPr>
              <w:t>::</w:t>
            </w:r>
            <w:proofErr w:type="gramEnd"/>
            <w:r>
              <w:rPr>
                <w:rFonts w:eastAsia="Times New Roman" w:cs="Times New Roman"/>
                <w:szCs w:val="24"/>
                <w:lang w:val="en-US"/>
              </w:rPr>
              <w:t>PI</w:t>
            </w:r>
            <w:r w:rsidR="00FF39D0">
              <w:rPr>
                <w:rFonts w:eastAsia="Times New Roman" w:cs="Times New Roman"/>
                <w:szCs w:val="24"/>
                <w:lang w:val="en-US"/>
              </w:rPr>
              <w:t>()</w:t>
            </w:r>
            <w:r>
              <w:rPr>
                <w:rFonts w:eastAsia="Times New Roman" w:cs="Times New Roman"/>
                <w:szCs w:val="24"/>
                <w:lang w:val="en-US"/>
              </w:rPr>
              <w:t xml:space="preserve"> / </w:t>
            </w:r>
            <w:proofErr w:type="spellStart"/>
            <w:r w:rsidR="001816F3">
              <w:rPr>
                <w:rFonts w:eastAsia="Times New Roman" w:cs="Times New Roman"/>
                <w:szCs w:val="24"/>
                <w:lang w:val="en-US"/>
              </w:rPr>
              <w:t>bcd</w:t>
            </w:r>
            <w:proofErr w:type="spellEnd"/>
            <w:r w:rsidR="001816F3">
              <w:rPr>
                <w:rFonts w:eastAsia="Times New Roman" w:cs="Times New Roman"/>
                <w:szCs w:val="24"/>
                <w:lang w:val="en-US"/>
              </w:rPr>
              <w:t>(</w:t>
            </w:r>
            <w:r>
              <w:rPr>
                <w:rFonts w:eastAsia="Times New Roman" w:cs="Times New Roman"/>
                <w:szCs w:val="24"/>
                <w:lang w:val="en-US"/>
              </w:rPr>
              <w:t>2</w:t>
            </w:r>
            <w:r w:rsidR="001816F3">
              <w:rPr>
                <w:rFonts w:eastAsia="Times New Roman" w:cs="Times New Roman"/>
                <w:szCs w:val="24"/>
                <w:lang w:val="en-US"/>
              </w:rPr>
              <w:t>)</w:t>
            </w:r>
            <w:r>
              <w:rPr>
                <w:rFonts w:eastAsia="Times New Roman" w:cs="Times New Roman"/>
                <w:szCs w:val="24"/>
                <w:lang w:val="en-US"/>
              </w:rPr>
              <w:t>;</w:t>
            </w:r>
          </w:p>
        </w:tc>
      </w:tr>
    </w:tbl>
    <w:p w14:paraId="768C4183" w14:textId="72D5B339" w:rsidR="00B067E0" w:rsidRDefault="00B067E0" w:rsidP="00256152">
      <w:pPr>
        <w:pStyle w:val="Heading2"/>
        <w:rPr>
          <w:rFonts w:eastAsia="Times New Roman"/>
          <w:lang w:val="en-US"/>
        </w:rPr>
      </w:pPr>
      <w:bookmarkStart w:id="13" w:name="_Toc27572952"/>
      <w:r>
        <w:rPr>
          <w:rFonts w:eastAsia="Times New Roman"/>
          <w:lang w:val="en-US"/>
        </w:rPr>
        <w:t>Assignments</w:t>
      </w:r>
      <w:bookmarkEnd w:id="13"/>
    </w:p>
    <w:p w14:paraId="0B498AA5" w14:textId="522D3BE3" w:rsidR="009735DC" w:rsidRDefault="009735DC" w:rsidP="00CD0152">
      <w:pPr>
        <w:widowControl/>
        <w:rPr>
          <w:rFonts w:eastAsia="Times New Roman" w:cs="Times New Roman"/>
          <w:szCs w:val="24"/>
          <w:lang w:val="en-US"/>
        </w:rPr>
      </w:pPr>
      <w:r>
        <w:rPr>
          <w:rFonts w:eastAsia="Times New Roman" w:cs="Times New Roman"/>
          <w:szCs w:val="24"/>
          <w:lang w:val="en-US"/>
        </w:rPr>
        <w:t xml:space="preserve">Other </w:t>
      </w:r>
      <w:proofErr w:type="spellStart"/>
      <w:r>
        <w:rPr>
          <w:rFonts w:eastAsia="Times New Roman" w:cs="Times New Roman"/>
          <w:szCs w:val="24"/>
          <w:lang w:val="en-US"/>
        </w:rPr>
        <w:t>bcd’s</w:t>
      </w:r>
      <w:proofErr w:type="spellEnd"/>
      <w:r>
        <w:rPr>
          <w:rFonts w:eastAsia="Times New Roman" w:cs="Times New Roman"/>
          <w:szCs w:val="24"/>
          <w:lang w:val="en-US"/>
        </w:rPr>
        <w:t>, integers, doubles and strings</w:t>
      </w:r>
      <w:r w:rsidR="00256152">
        <w:rPr>
          <w:rFonts w:eastAsia="Times New Roman" w:cs="Times New Roman"/>
          <w:szCs w:val="24"/>
          <w:lang w:val="en-US"/>
        </w:rPr>
        <w:t xml:space="preserve"> can be assigned to a </w:t>
      </w:r>
      <w:proofErr w:type="spellStart"/>
      <w:r w:rsidR="00256152">
        <w:rPr>
          <w:rFonts w:eastAsia="Times New Roman" w:cs="Times New Roman"/>
          <w:szCs w:val="24"/>
          <w:lang w:val="en-US"/>
        </w:rPr>
        <w:t>bcd</w:t>
      </w:r>
      <w:proofErr w:type="spellEnd"/>
      <w:r w:rsidR="00256152">
        <w:rPr>
          <w:rFonts w:eastAsia="Times New Roman" w:cs="Times New Roman"/>
          <w:szCs w:val="24"/>
          <w:lang w:val="en-US"/>
        </w:rPr>
        <w:t xml:space="preserve"> number. That is: you can use the standard ‘=’ assignment operator or the operators that are combined with the standard mathematical operations ‘+=’, ‘-=’, ‘*=’, ‘/=’ and ‘%=’. Assignment operators made of a combination with bitwise operators like ‘|=’ or ‘&amp;=’ have no logical counterpart in the </w:t>
      </w:r>
      <w:proofErr w:type="spellStart"/>
      <w:r w:rsidR="00256152">
        <w:rPr>
          <w:rFonts w:eastAsia="Times New Roman" w:cs="Times New Roman"/>
          <w:szCs w:val="24"/>
          <w:lang w:val="en-US"/>
        </w:rPr>
        <w:t>bcd</w:t>
      </w:r>
      <w:proofErr w:type="spellEnd"/>
      <w:r w:rsidR="00256152">
        <w:rPr>
          <w:rFonts w:eastAsia="Times New Roman" w:cs="Times New Roman"/>
          <w:szCs w:val="24"/>
          <w:lang w:val="en-US"/>
        </w:rPr>
        <w:t xml:space="preserve"> class, as a bitwise operation has no logical meaning for a binary coded decimal number.</w:t>
      </w:r>
    </w:p>
    <w:p w14:paraId="520C45D1" w14:textId="77777777" w:rsidR="00256152" w:rsidRDefault="00256152" w:rsidP="00256152">
      <w:pPr>
        <w:widowControl/>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256152" w:rsidRPr="00DC5C59" w14:paraId="154140F6" w14:textId="77777777" w:rsidTr="005E3803">
        <w:tc>
          <w:tcPr>
            <w:tcW w:w="9062" w:type="dxa"/>
            <w:shd w:val="clear" w:color="auto" w:fill="FBD4B4" w:themeFill="accent6" w:themeFillTint="66"/>
          </w:tcPr>
          <w:p w14:paraId="3BDF508C" w14:textId="5E45F88A" w:rsidR="00256152" w:rsidRDefault="00256152" w:rsidP="005E3803">
            <w:pPr>
              <w:widowControl/>
              <w:rPr>
                <w:rFonts w:eastAsia="Times New Roman" w:cs="Times New Roman"/>
                <w:szCs w:val="24"/>
                <w:lang w:val="en-US"/>
              </w:rPr>
            </w:pPr>
            <w:r>
              <w:rPr>
                <w:rFonts w:eastAsia="Times New Roman" w:cs="Times New Roman"/>
                <w:szCs w:val="24"/>
                <w:lang w:val="en-US"/>
              </w:rPr>
              <w:lastRenderedPageBreak/>
              <w:t xml:space="preserve">// </w:t>
            </w:r>
            <w:r w:rsidR="00865956">
              <w:rPr>
                <w:rFonts w:eastAsia="Times New Roman" w:cs="Times New Roman"/>
                <w:szCs w:val="24"/>
                <w:lang w:val="en-US"/>
              </w:rPr>
              <w:t>Calculation</w:t>
            </w:r>
            <w:r w:rsidR="00382B96">
              <w:rPr>
                <w:rFonts w:eastAsia="Times New Roman" w:cs="Times New Roman"/>
                <w:szCs w:val="24"/>
                <w:lang w:val="en-US"/>
              </w:rPr>
              <w:t xml:space="preserve"> with assignments</w:t>
            </w:r>
          </w:p>
          <w:p w14:paraId="5304FADC" w14:textId="2511B60A" w:rsidR="00256152" w:rsidRDefault="00256152" w:rsidP="00256152">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 xml:space="preserve">a = </w:t>
            </w:r>
            <w:proofErr w:type="spellStart"/>
            <w:proofErr w:type="gramStart"/>
            <w:r>
              <w:rPr>
                <w:rFonts w:eastAsia="Times New Roman" w:cs="Times New Roman"/>
                <w:szCs w:val="24"/>
                <w:lang w:val="en-US"/>
              </w:rPr>
              <w:t>SomeFunc</w:t>
            </w:r>
            <w:proofErr w:type="spellEnd"/>
            <w:r>
              <w:rPr>
                <w:rFonts w:eastAsia="Times New Roman" w:cs="Times New Roman"/>
                <w:szCs w:val="24"/>
                <w:lang w:val="en-US"/>
              </w:rPr>
              <w:t>(</w:t>
            </w:r>
            <w:proofErr w:type="gramEnd"/>
            <w:r>
              <w:rPr>
                <w:rFonts w:eastAsia="Times New Roman" w:cs="Times New Roman"/>
                <w:szCs w:val="24"/>
                <w:lang w:val="en-US"/>
              </w:rPr>
              <w:t>);</w:t>
            </w:r>
          </w:p>
          <w:p w14:paraId="035B8B38" w14:textId="77777777" w:rsidR="00256152" w:rsidRDefault="00256152" w:rsidP="00256152">
            <w:pPr>
              <w:widowControl/>
              <w:rPr>
                <w:rFonts w:eastAsia="Times New Roman" w:cs="Times New Roman"/>
                <w:szCs w:val="24"/>
                <w:lang w:val="en-US"/>
              </w:rPr>
            </w:pPr>
            <w:r>
              <w:rPr>
                <w:rFonts w:eastAsia="Times New Roman" w:cs="Times New Roman"/>
                <w:szCs w:val="24"/>
                <w:lang w:val="en-US"/>
              </w:rPr>
              <w:t>a += 2;</w:t>
            </w:r>
          </w:p>
          <w:p w14:paraId="0AD129E7" w14:textId="4DFBB53C" w:rsidR="00256152" w:rsidRPr="000F3890" w:rsidRDefault="00256152" w:rsidP="00256152">
            <w:pPr>
              <w:widowControl/>
              <w:rPr>
                <w:rFonts w:eastAsia="Times New Roman" w:cs="Times New Roman"/>
                <w:szCs w:val="24"/>
                <w:lang w:val="en-US"/>
              </w:rPr>
            </w:pPr>
            <w:r>
              <w:rPr>
                <w:rFonts w:eastAsia="Times New Roman" w:cs="Times New Roman"/>
                <w:szCs w:val="24"/>
                <w:lang w:val="en-US"/>
              </w:rPr>
              <w:t xml:space="preserve">a *= </w:t>
            </w:r>
            <w:proofErr w:type="gramStart"/>
            <w:r>
              <w:rPr>
                <w:rFonts w:eastAsia="Times New Roman" w:cs="Times New Roman"/>
                <w:szCs w:val="24"/>
                <w:lang w:val="en-US"/>
              </w:rPr>
              <w:t xml:space="preserve">b;   </w:t>
            </w:r>
            <w:proofErr w:type="gramEnd"/>
            <w:r>
              <w:rPr>
                <w:rFonts w:eastAsia="Times New Roman" w:cs="Times New Roman"/>
                <w:szCs w:val="24"/>
                <w:lang w:val="en-US"/>
              </w:rPr>
              <w:t xml:space="preserve"> // a = b + (2 * </w:t>
            </w:r>
            <w:proofErr w:type="spellStart"/>
            <w:r>
              <w:rPr>
                <w:rFonts w:eastAsia="Times New Roman" w:cs="Times New Roman"/>
                <w:szCs w:val="24"/>
                <w:lang w:val="en-US"/>
              </w:rPr>
              <w:t>SomeFunc</w:t>
            </w:r>
            <w:proofErr w:type="spellEnd"/>
            <w:r>
              <w:rPr>
                <w:rFonts w:eastAsia="Times New Roman" w:cs="Times New Roman"/>
                <w:szCs w:val="24"/>
                <w:lang w:val="en-US"/>
              </w:rPr>
              <w:t>)</w:t>
            </w:r>
          </w:p>
        </w:tc>
      </w:tr>
    </w:tbl>
    <w:p w14:paraId="4BB4C999" w14:textId="2898C815" w:rsidR="009735DC" w:rsidRDefault="009735DC" w:rsidP="00865956">
      <w:pPr>
        <w:pStyle w:val="Heading2"/>
        <w:rPr>
          <w:rFonts w:eastAsia="Times New Roman"/>
          <w:lang w:val="en-US"/>
        </w:rPr>
      </w:pPr>
      <w:bookmarkStart w:id="14" w:name="_Toc27572953"/>
      <w:r>
        <w:rPr>
          <w:rFonts w:eastAsia="Times New Roman"/>
          <w:lang w:val="en-US"/>
        </w:rPr>
        <w:t>Increments and decrements</w:t>
      </w:r>
      <w:bookmarkEnd w:id="14"/>
    </w:p>
    <w:p w14:paraId="0840A839" w14:textId="14D9B72B" w:rsidR="007C7768" w:rsidRDefault="007C7768" w:rsidP="00CD0152">
      <w:pPr>
        <w:widowControl/>
        <w:rPr>
          <w:rFonts w:eastAsia="Times New Roman" w:cs="Times New Roman"/>
          <w:szCs w:val="24"/>
          <w:lang w:val="en-US"/>
        </w:rPr>
      </w:pPr>
      <w:r>
        <w:rPr>
          <w:rFonts w:eastAsia="Times New Roman" w:cs="Times New Roman"/>
          <w:szCs w:val="24"/>
          <w:lang w:val="en-US"/>
        </w:rPr>
        <w:t xml:space="preserve">Both prefix and postfix increments and decrements can be used with a </w:t>
      </w:r>
      <w:proofErr w:type="spellStart"/>
      <w:r>
        <w:rPr>
          <w:rFonts w:eastAsia="Times New Roman" w:cs="Times New Roman"/>
          <w:szCs w:val="24"/>
          <w:lang w:val="en-US"/>
        </w:rPr>
        <w:t>bcd</w:t>
      </w:r>
      <w:proofErr w:type="spellEnd"/>
      <w:r w:rsidR="00865956">
        <w:rPr>
          <w:rFonts w:eastAsia="Times New Roman" w:cs="Times New Roman"/>
          <w:szCs w:val="24"/>
          <w:lang w:val="en-US"/>
        </w:rPr>
        <w:t xml:space="preserve"> just as with any integer number.</w:t>
      </w:r>
    </w:p>
    <w:p w14:paraId="48FB3D6C" w14:textId="77777777" w:rsidR="00084FB1" w:rsidRDefault="00084FB1" w:rsidP="00084FB1">
      <w:pPr>
        <w:widowControl/>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084FB1" w:rsidRPr="00DC5C59" w14:paraId="694398A2" w14:textId="77777777" w:rsidTr="005E3803">
        <w:tc>
          <w:tcPr>
            <w:tcW w:w="9062" w:type="dxa"/>
            <w:shd w:val="clear" w:color="auto" w:fill="FBD4B4" w:themeFill="accent6" w:themeFillTint="66"/>
          </w:tcPr>
          <w:p w14:paraId="69703944" w14:textId="4627B7B3" w:rsidR="00084FB1" w:rsidRDefault="00084FB1" w:rsidP="005E3803">
            <w:pPr>
              <w:widowControl/>
              <w:rPr>
                <w:rFonts w:eastAsia="Times New Roman" w:cs="Times New Roman"/>
                <w:szCs w:val="24"/>
                <w:lang w:val="en-US"/>
              </w:rPr>
            </w:pPr>
            <w:r>
              <w:rPr>
                <w:rFonts w:eastAsia="Times New Roman" w:cs="Times New Roman"/>
                <w:szCs w:val="24"/>
                <w:lang w:val="en-US"/>
              </w:rPr>
              <w:t>// Calculation with prefix and postfix in- an</w:t>
            </w:r>
            <w:r w:rsidR="001A43BB">
              <w:rPr>
                <w:rFonts w:eastAsia="Times New Roman" w:cs="Times New Roman"/>
                <w:szCs w:val="24"/>
                <w:lang w:val="en-US"/>
              </w:rPr>
              <w:t xml:space="preserve">d </w:t>
            </w:r>
            <w:r>
              <w:rPr>
                <w:rFonts w:eastAsia="Times New Roman" w:cs="Times New Roman"/>
                <w:szCs w:val="24"/>
                <w:lang w:val="en-US"/>
              </w:rPr>
              <w:t>decrements</w:t>
            </w:r>
          </w:p>
          <w:p w14:paraId="1151C829" w14:textId="21A40F93" w:rsidR="00084FB1" w:rsidRDefault="00084FB1" w:rsidP="005E3803">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a = ++b;</w:t>
            </w:r>
          </w:p>
          <w:p w14:paraId="72C4216F" w14:textId="45598D4C" w:rsidR="00084FB1" w:rsidRPr="000F3890" w:rsidRDefault="00084FB1" w:rsidP="005E3803">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c = a--;</w:t>
            </w:r>
          </w:p>
        </w:tc>
      </w:tr>
    </w:tbl>
    <w:p w14:paraId="0E2AFAFD" w14:textId="36F3FD65" w:rsidR="00B067E0" w:rsidRDefault="00B067E0" w:rsidP="004A16B7">
      <w:pPr>
        <w:pStyle w:val="Heading2"/>
        <w:rPr>
          <w:rFonts w:eastAsia="Times New Roman"/>
          <w:lang w:val="en-US"/>
        </w:rPr>
      </w:pPr>
      <w:bookmarkStart w:id="15" w:name="_Toc27572954"/>
      <w:r>
        <w:rPr>
          <w:rFonts w:eastAsia="Times New Roman"/>
          <w:lang w:val="en-US"/>
        </w:rPr>
        <w:t>Operators</w:t>
      </w:r>
      <w:bookmarkEnd w:id="15"/>
    </w:p>
    <w:p w14:paraId="494CE7EE" w14:textId="1B2782F4" w:rsidR="00D165CD" w:rsidRDefault="004A16B7" w:rsidP="00CD0152">
      <w:pPr>
        <w:widowControl/>
        <w:rPr>
          <w:rFonts w:eastAsia="Times New Roman" w:cs="Times New Roman"/>
          <w:szCs w:val="24"/>
          <w:lang w:val="en-US"/>
        </w:rPr>
      </w:pPr>
      <w:r>
        <w:rPr>
          <w:rFonts w:eastAsia="Times New Roman" w:cs="Times New Roman"/>
          <w:szCs w:val="24"/>
          <w:lang w:val="en-US"/>
        </w:rPr>
        <w:t>The standard mathematical operators ‘+’ (addition), ‘</w:t>
      </w:r>
      <w:proofErr w:type="gramStart"/>
      <w:r>
        <w:rPr>
          <w:rFonts w:eastAsia="Times New Roman" w:cs="Times New Roman"/>
          <w:szCs w:val="24"/>
          <w:lang w:val="en-US"/>
        </w:rPr>
        <w:t>-‘ (</w:t>
      </w:r>
      <w:proofErr w:type="gramEnd"/>
      <w:r>
        <w:rPr>
          <w:rFonts w:eastAsia="Times New Roman" w:cs="Times New Roman"/>
          <w:szCs w:val="24"/>
          <w:lang w:val="en-US"/>
        </w:rPr>
        <w:t xml:space="preserve">subtraction), ‘*’ (multiplication), ‘/’ (division) and ‘%’ (modulo) are implemented for the </w:t>
      </w:r>
      <w:proofErr w:type="spellStart"/>
      <w:r>
        <w:rPr>
          <w:rFonts w:eastAsia="Times New Roman" w:cs="Times New Roman"/>
          <w:szCs w:val="24"/>
          <w:lang w:val="en-US"/>
        </w:rPr>
        <w:t>bcd</w:t>
      </w:r>
      <w:proofErr w:type="spellEnd"/>
      <w:r>
        <w:rPr>
          <w:rFonts w:eastAsia="Times New Roman" w:cs="Times New Roman"/>
          <w:szCs w:val="24"/>
          <w:lang w:val="en-US"/>
        </w:rPr>
        <w:t xml:space="preserve"> class. </w:t>
      </w:r>
    </w:p>
    <w:p w14:paraId="55D7780C" w14:textId="572B6951" w:rsidR="004A16B7" w:rsidRDefault="004A16B7" w:rsidP="00CD0152">
      <w:pPr>
        <w:widowControl/>
        <w:rPr>
          <w:rFonts w:eastAsia="Times New Roman" w:cs="Times New Roman"/>
          <w:szCs w:val="24"/>
          <w:lang w:val="en-US"/>
        </w:rPr>
      </w:pPr>
      <w:r>
        <w:rPr>
          <w:rFonts w:eastAsia="Times New Roman" w:cs="Times New Roman"/>
          <w:szCs w:val="24"/>
          <w:lang w:val="en-US"/>
        </w:rPr>
        <w:t>As this class is designed to do bookkeeping, it is the ‘bread-and-butter’ of this class. More than eighty percent of all calculations are done in these operators in real-world applications.</w:t>
      </w:r>
    </w:p>
    <w:p w14:paraId="41944DC8" w14:textId="3E8EF8C4" w:rsidR="00B067E0" w:rsidRDefault="00B067E0" w:rsidP="00CD0152">
      <w:pPr>
        <w:widowControl/>
        <w:rPr>
          <w:rFonts w:eastAsia="Times New Roman" w:cs="Times New Roman"/>
          <w:szCs w:val="24"/>
          <w:lang w:val="en-US"/>
        </w:rPr>
      </w:pPr>
    </w:p>
    <w:p w14:paraId="0DEA5E15" w14:textId="2B9A5C49" w:rsidR="00B3547A" w:rsidRDefault="00B92FD6" w:rsidP="00CD0152">
      <w:pPr>
        <w:widowControl/>
        <w:rPr>
          <w:rFonts w:eastAsia="Times New Roman" w:cs="Times New Roman"/>
          <w:szCs w:val="24"/>
          <w:lang w:val="en-US"/>
        </w:rPr>
      </w:pPr>
      <w:r>
        <w:rPr>
          <w:rFonts w:eastAsia="Times New Roman" w:cs="Times New Roman"/>
          <w:szCs w:val="24"/>
          <w:lang w:val="en-US"/>
        </w:rPr>
        <w:t>Here is a typical example:</w:t>
      </w:r>
    </w:p>
    <w:p w14:paraId="570EF3CC" w14:textId="77777777" w:rsidR="00B3547A" w:rsidRDefault="00B3547A" w:rsidP="00B3547A">
      <w:pPr>
        <w:widowControl/>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B3547A" w:rsidRPr="000F3890" w14:paraId="2E257A21" w14:textId="77777777" w:rsidTr="005E3803">
        <w:tc>
          <w:tcPr>
            <w:tcW w:w="9062" w:type="dxa"/>
            <w:shd w:val="clear" w:color="auto" w:fill="FBD4B4" w:themeFill="accent6" w:themeFillTint="66"/>
          </w:tcPr>
          <w:p w14:paraId="73ABCD78" w14:textId="58EA2860" w:rsidR="00B3547A" w:rsidRDefault="00B3547A" w:rsidP="005E3803">
            <w:pPr>
              <w:widowControl/>
              <w:rPr>
                <w:rFonts w:eastAsia="Times New Roman" w:cs="Times New Roman"/>
                <w:szCs w:val="24"/>
                <w:lang w:val="en-US"/>
              </w:rPr>
            </w:pPr>
            <w:r>
              <w:rPr>
                <w:rFonts w:eastAsia="Times New Roman" w:cs="Times New Roman"/>
                <w:szCs w:val="24"/>
                <w:lang w:val="en-US"/>
              </w:rPr>
              <w:t xml:space="preserve">// </w:t>
            </w:r>
            <w:r w:rsidR="00AF4C98">
              <w:rPr>
                <w:rFonts w:eastAsia="Times New Roman" w:cs="Times New Roman"/>
                <w:szCs w:val="24"/>
                <w:lang w:val="en-US"/>
              </w:rPr>
              <w:t xml:space="preserve">Finding an average </w:t>
            </w:r>
            <w:r w:rsidR="00A60997">
              <w:rPr>
                <w:rFonts w:eastAsia="Times New Roman" w:cs="Times New Roman"/>
                <w:szCs w:val="24"/>
                <w:lang w:val="en-US"/>
              </w:rPr>
              <w:t xml:space="preserve">price </w:t>
            </w:r>
            <w:r w:rsidR="00AF4C98">
              <w:rPr>
                <w:rFonts w:eastAsia="Times New Roman" w:cs="Times New Roman"/>
                <w:szCs w:val="24"/>
                <w:lang w:val="en-US"/>
              </w:rPr>
              <w:t xml:space="preserve">from a </w:t>
            </w:r>
            <w:proofErr w:type="gramStart"/>
            <w:r w:rsidR="00AF4C98">
              <w:rPr>
                <w:rFonts w:eastAsia="Times New Roman" w:cs="Times New Roman"/>
                <w:szCs w:val="24"/>
                <w:lang w:val="en-US"/>
              </w:rPr>
              <w:t>std::</w:t>
            </w:r>
            <w:proofErr w:type="gramEnd"/>
            <w:r w:rsidR="00AF4C98">
              <w:rPr>
                <w:rFonts w:eastAsia="Times New Roman" w:cs="Times New Roman"/>
                <w:szCs w:val="24"/>
                <w:lang w:val="en-US"/>
              </w:rPr>
              <w:t>vector</w:t>
            </w:r>
            <w:r w:rsidR="00A60997">
              <w:rPr>
                <w:rFonts w:eastAsia="Times New Roman" w:cs="Times New Roman"/>
                <w:szCs w:val="24"/>
                <w:lang w:val="en-US"/>
              </w:rPr>
              <w:t xml:space="preserve"> of objects</w:t>
            </w:r>
          </w:p>
          <w:p w14:paraId="2A1BD700" w14:textId="045F3546" w:rsidR="00B92FD6" w:rsidRDefault="00B92FD6" w:rsidP="005E3803">
            <w:pPr>
              <w:widowControl/>
              <w:rPr>
                <w:rFonts w:eastAsia="Times New Roman" w:cs="Times New Roman"/>
                <w:szCs w:val="24"/>
                <w:lang w:val="en-US"/>
              </w:rPr>
            </w:pPr>
            <w:r>
              <w:rPr>
                <w:rFonts w:eastAsia="Times New Roman" w:cs="Times New Roman"/>
                <w:szCs w:val="24"/>
                <w:lang w:val="en-US"/>
              </w:rPr>
              <w:t xml:space="preserve">// Where </w:t>
            </w:r>
            <w:proofErr w:type="spellStart"/>
            <w:proofErr w:type="gramStart"/>
            <w:r>
              <w:rPr>
                <w:rFonts w:eastAsia="Times New Roman" w:cs="Times New Roman"/>
                <w:szCs w:val="24"/>
                <w:lang w:val="en-US"/>
              </w:rPr>
              <w:t>GetPrice</w:t>
            </w:r>
            <w:proofErr w:type="spellEnd"/>
            <w:r>
              <w:rPr>
                <w:rFonts w:eastAsia="Times New Roman" w:cs="Times New Roman"/>
                <w:szCs w:val="24"/>
                <w:lang w:val="en-US"/>
              </w:rPr>
              <w:t>(</w:t>
            </w:r>
            <w:proofErr w:type="gramEnd"/>
            <w:r>
              <w:rPr>
                <w:rFonts w:eastAsia="Times New Roman" w:cs="Times New Roman"/>
                <w:szCs w:val="24"/>
                <w:lang w:val="en-US"/>
              </w:rPr>
              <w:t xml:space="preserve">) and </w:t>
            </w:r>
            <w:proofErr w:type="spellStart"/>
            <w:r>
              <w:rPr>
                <w:rFonts w:eastAsia="Times New Roman" w:cs="Times New Roman"/>
                <w:szCs w:val="24"/>
                <w:lang w:val="en-US"/>
              </w:rPr>
              <w:t>GetVAT</w:t>
            </w:r>
            <w:proofErr w:type="spellEnd"/>
            <w:r>
              <w:rPr>
                <w:rFonts w:eastAsia="Times New Roman" w:cs="Times New Roman"/>
                <w:szCs w:val="24"/>
                <w:lang w:val="en-US"/>
              </w:rPr>
              <w:t xml:space="preserve">() both return a </w:t>
            </w:r>
            <w:proofErr w:type="spellStart"/>
            <w:r>
              <w:rPr>
                <w:rFonts w:eastAsia="Times New Roman" w:cs="Times New Roman"/>
                <w:szCs w:val="24"/>
                <w:lang w:val="en-US"/>
              </w:rPr>
              <w:t>bcd</w:t>
            </w:r>
            <w:proofErr w:type="spellEnd"/>
            <w:r>
              <w:rPr>
                <w:rFonts w:eastAsia="Times New Roman" w:cs="Times New Roman"/>
                <w:szCs w:val="24"/>
                <w:lang w:val="en-US"/>
              </w:rPr>
              <w:t xml:space="preserve"> value</w:t>
            </w:r>
          </w:p>
          <w:p w14:paraId="7AF0534B" w14:textId="46FEC459" w:rsidR="00B3547A" w:rsidRDefault="00B3547A" w:rsidP="005E3803">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total</w:t>
            </w:r>
            <w:r w:rsidR="00AF4C98">
              <w:rPr>
                <w:rFonts w:eastAsia="Times New Roman" w:cs="Times New Roman"/>
                <w:szCs w:val="24"/>
                <w:lang w:val="en-US"/>
              </w:rPr>
              <w:t>;</w:t>
            </w:r>
          </w:p>
          <w:p w14:paraId="20F6782C" w14:textId="174ABB34" w:rsidR="00B3547A" w:rsidRDefault="00B3547A" w:rsidP="005E3803">
            <w:pPr>
              <w:widowControl/>
              <w:rPr>
                <w:rFonts w:eastAsia="Times New Roman" w:cs="Times New Roman"/>
                <w:szCs w:val="24"/>
                <w:lang w:val="en-US"/>
              </w:rPr>
            </w:pPr>
            <w:proofErr w:type="gramStart"/>
            <w:r>
              <w:rPr>
                <w:rFonts w:eastAsia="Times New Roman" w:cs="Times New Roman"/>
                <w:szCs w:val="24"/>
                <w:lang w:val="en-US"/>
              </w:rPr>
              <w:t>for(</w:t>
            </w:r>
            <w:proofErr w:type="gramEnd"/>
            <w:r>
              <w:rPr>
                <w:rFonts w:eastAsia="Times New Roman" w:cs="Times New Roman"/>
                <w:szCs w:val="24"/>
                <w:lang w:val="en-US"/>
              </w:rPr>
              <w:t xml:space="preserve">auto&amp; obj : </w:t>
            </w:r>
            <w:proofErr w:type="spellStart"/>
            <w:r>
              <w:rPr>
                <w:rFonts w:eastAsia="Times New Roman" w:cs="Times New Roman"/>
                <w:szCs w:val="24"/>
                <w:lang w:val="en-US"/>
              </w:rPr>
              <w:t>objectlist</w:t>
            </w:r>
            <w:proofErr w:type="spellEnd"/>
            <w:r>
              <w:rPr>
                <w:rFonts w:eastAsia="Times New Roman" w:cs="Times New Roman"/>
                <w:szCs w:val="24"/>
                <w:lang w:val="en-US"/>
              </w:rPr>
              <w:t>)</w:t>
            </w:r>
          </w:p>
          <w:p w14:paraId="03060616" w14:textId="34D7AB34" w:rsidR="00B3547A" w:rsidRDefault="00B3547A" w:rsidP="005E3803">
            <w:pPr>
              <w:widowControl/>
              <w:rPr>
                <w:rFonts w:eastAsia="Times New Roman" w:cs="Times New Roman"/>
                <w:szCs w:val="24"/>
                <w:lang w:val="en-US"/>
              </w:rPr>
            </w:pPr>
            <w:r>
              <w:rPr>
                <w:rFonts w:eastAsia="Times New Roman" w:cs="Times New Roman"/>
                <w:szCs w:val="24"/>
                <w:lang w:val="en-US"/>
              </w:rPr>
              <w:t>{</w:t>
            </w:r>
          </w:p>
          <w:p w14:paraId="50CFADDA" w14:textId="261EBCBE" w:rsidR="00AF4C98" w:rsidRDefault="00AF4C98" w:rsidP="005E3803">
            <w:pPr>
              <w:widowControl/>
              <w:rPr>
                <w:rFonts w:eastAsia="Times New Roman" w:cs="Times New Roman"/>
                <w:szCs w:val="24"/>
                <w:lang w:val="en-US"/>
              </w:rPr>
            </w:pPr>
            <w:r>
              <w:rPr>
                <w:rFonts w:eastAsia="Times New Roman" w:cs="Times New Roman"/>
                <w:szCs w:val="24"/>
                <w:lang w:val="en-US"/>
              </w:rPr>
              <w:t xml:space="preserve">   total += </w:t>
            </w:r>
            <w:proofErr w:type="spellStart"/>
            <w:proofErr w:type="gramStart"/>
            <w:r>
              <w:rPr>
                <w:rFonts w:eastAsia="Times New Roman" w:cs="Times New Roman"/>
                <w:szCs w:val="24"/>
                <w:lang w:val="en-US"/>
              </w:rPr>
              <w:t>obj.GetPrice</w:t>
            </w:r>
            <w:proofErr w:type="spellEnd"/>
            <w:proofErr w:type="gramEnd"/>
            <w:r>
              <w:rPr>
                <w:rFonts w:eastAsia="Times New Roman" w:cs="Times New Roman"/>
                <w:szCs w:val="24"/>
                <w:lang w:val="en-US"/>
              </w:rPr>
              <w:t xml:space="preserve">() + </w:t>
            </w:r>
            <w:proofErr w:type="spellStart"/>
            <w:r>
              <w:rPr>
                <w:rFonts w:eastAsia="Times New Roman" w:cs="Times New Roman"/>
                <w:szCs w:val="24"/>
                <w:lang w:val="en-US"/>
              </w:rPr>
              <w:t>obj.GetVAT</w:t>
            </w:r>
            <w:proofErr w:type="spellEnd"/>
            <w:r>
              <w:rPr>
                <w:rFonts w:eastAsia="Times New Roman" w:cs="Times New Roman"/>
                <w:szCs w:val="24"/>
                <w:lang w:val="en-US"/>
              </w:rPr>
              <w:t>();</w:t>
            </w:r>
          </w:p>
          <w:p w14:paraId="3E76AF15" w14:textId="6A279264" w:rsidR="00B3547A" w:rsidRDefault="00B3547A" w:rsidP="005E3803">
            <w:pPr>
              <w:widowControl/>
              <w:rPr>
                <w:rFonts w:eastAsia="Times New Roman" w:cs="Times New Roman"/>
                <w:szCs w:val="24"/>
                <w:lang w:val="en-US"/>
              </w:rPr>
            </w:pPr>
            <w:r>
              <w:rPr>
                <w:rFonts w:eastAsia="Times New Roman" w:cs="Times New Roman"/>
                <w:szCs w:val="24"/>
                <w:lang w:val="en-US"/>
              </w:rPr>
              <w:t>}</w:t>
            </w:r>
          </w:p>
          <w:p w14:paraId="624D2F36" w14:textId="47CE24FD" w:rsidR="00B3547A" w:rsidRDefault="004C2F6A" w:rsidP="005E3803">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average = total / </w:t>
            </w:r>
            <w:r w:rsidR="00137CBB">
              <w:rPr>
                <w:rFonts w:eastAsia="Times New Roman" w:cs="Times New Roman"/>
                <w:szCs w:val="24"/>
                <w:lang w:val="en-US"/>
              </w:rPr>
              <w:t>(int)</w:t>
            </w:r>
            <w:proofErr w:type="spellStart"/>
            <w:proofErr w:type="gramStart"/>
            <w:r>
              <w:rPr>
                <w:rFonts w:eastAsia="Times New Roman" w:cs="Times New Roman"/>
                <w:szCs w:val="24"/>
                <w:lang w:val="en-US"/>
              </w:rPr>
              <w:t>objectlist.count</w:t>
            </w:r>
            <w:proofErr w:type="spellEnd"/>
            <w:proofErr w:type="gramEnd"/>
            <w:r>
              <w:rPr>
                <w:rFonts w:eastAsia="Times New Roman" w:cs="Times New Roman"/>
                <w:szCs w:val="24"/>
                <w:lang w:val="en-US"/>
              </w:rPr>
              <w:t>();</w:t>
            </w:r>
          </w:p>
          <w:p w14:paraId="69C9DFAD" w14:textId="4C8E5CF4" w:rsidR="00EE2C02" w:rsidRDefault="00EE2C02" w:rsidP="005E3803">
            <w:pPr>
              <w:widowControl/>
              <w:rPr>
                <w:rFonts w:eastAsia="Times New Roman" w:cs="Times New Roman"/>
                <w:szCs w:val="24"/>
                <w:lang w:val="en-US"/>
              </w:rPr>
            </w:pPr>
            <w:proofErr w:type="gramStart"/>
            <w:r>
              <w:rPr>
                <w:rFonts w:eastAsia="Times New Roman" w:cs="Times New Roman"/>
                <w:szCs w:val="24"/>
                <w:lang w:val="en-US"/>
              </w:rPr>
              <w:t>if(</w:t>
            </w:r>
            <w:proofErr w:type="gramEnd"/>
            <w:r>
              <w:rPr>
                <w:rFonts w:eastAsia="Times New Roman" w:cs="Times New Roman"/>
                <w:szCs w:val="24"/>
                <w:lang w:val="en-US"/>
              </w:rPr>
              <w:t>average &gt; 400.0)</w:t>
            </w:r>
          </w:p>
          <w:p w14:paraId="0AF964CF" w14:textId="516EE9D6" w:rsidR="00EE2C02" w:rsidRDefault="00EE2C02" w:rsidP="005E3803">
            <w:pPr>
              <w:widowControl/>
              <w:rPr>
                <w:rFonts w:eastAsia="Times New Roman" w:cs="Times New Roman"/>
                <w:szCs w:val="24"/>
                <w:lang w:val="en-US"/>
              </w:rPr>
            </w:pPr>
            <w:r>
              <w:rPr>
                <w:rFonts w:eastAsia="Times New Roman" w:cs="Times New Roman"/>
                <w:szCs w:val="24"/>
                <w:lang w:val="en-US"/>
              </w:rPr>
              <w:t>{</w:t>
            </w:r>
          </w:p>
          <w:p w14:paraId="270D959A" w14:textId="3834ED91" w:rsidR="00EE2C02" w:rsidRDefault="00EE2C02" w:rsidP="005E3803">
            <w:pPr>
              <w:widowControl/>
              <w:rPr>
                <w:rFonts w:eastAsia="Times New Roman" w:cs="Times New Roman"/>
                <w:szCs w:val="24"/>
                <w:lang w:val="en-US"/>
              </w:rPr>
            </w:pPr>
            <w:r>
              <w:rPr>
                <w:rFonts w:eastAsia="Times New Roman" w:cs="Times New Roman"/>
                <w:szCs w:val="24"/>
                <w:lang w:val="en-US"/>
              </w:rPr>
              <w:t xml:space="preserve">  </w:t>
            </w:r>
            <w:proofErr w:type="spellStart"/>
            <w:r>
              <w:rPr>
                <w:rFonts w:eastAsia="Times New Roman" w:cs="Times New Roman"/>
                <w:szCs w:val="24"/>
                <w:lang w:val="en-US"/>
              </w:rPr>
              <w:t>ReportAverageToHigh</w:t>
            </w:r>
            <w:proofErr w:type="spellEnd"/>
            <w:r>
              <w:rPr>
                <w:rFonts w:eastAsia="Times New Roman" w:cs="Times New Roman"/>
                <w:szCs w:val="24"/>
                <w:lang w:val="en-US"/>
              </w:rPr>
              <w:t>(average);</w:t>
            </w:r>
          </w:p>
          <w:p w14:paraId="2A6CE1F7" w14:textId="1C9D1658" w:rsidR="00EE2C02" w:rsidRPr="000F3890" w:rsidRDefault="00EE2C02" w:rsidP="005E3803">
            <w:pPr>
              <w:widowControl/>
              <w:rPr>
                <w:rFonts w:eastAsia="Times New Roman" w:cs="Times New Roman"/>
                <w:szCs w:val="24"/>
                <w:lang w:val="en-US"/>
              </w:rPr>
            </w:pPr>
            <w:r>
              <w:rPr>
                <w:rFonts w:eastAsia="Times New Roman" w:cs="Times New Roman"/>
                <w:szCs w:val="24"/>
                <w:lang w:val="en-US"/>
              </w:rPr>
              <w:t>}</w:t>
            </w:r>
          </w:p>
        </w:tc>
      </w:tr>
    </w:tbl>
    <w:p w14:paraId="772F3BF0" w14:textId="00753AE3" w:rsidR="001854EB" w:rsidRDefault="001854EB" w:rsidP="00EE2C02">
      <w:pPr>
        <w:pStyle w:val="Heading2"/>
        <w:rPr>
          <w:rFonts w:eastAsia="Times New Roman"/>
          <w:lang w:val="en-US"/>
        </w:rPr>
      </w:pPr>
      <w:bookmarkStart w:id="16" w:name="_Toc27572955"/>
      <w:r>
        <w:rPr>
          <w:rFonts w:eastAsia="Times New Roman"/>
          <w:lang w:val="en-US"/>
        </w:rPr>
        <w:t>Comparisons</w:t>
      </w:r>
      <w:bookmarkEnd w:id="16"/>
    </w:p>
    <w:p w14:paraId="27BD554B" w14:textId="27B390B7" w:rsidR="00E835C8" w:rsidRDefault="00EE2C02" w:rsidP="00CD0152">
      <w:pPr>
        <w:widowControl/>
        <w:rPr>
          <w:rFonts w:eastAsia="Times New Roman" w:cs="Times New Roman"/>
          <w:szCs w:val="24"/>
          <w:lang w:val="en-US"/>
        </w:rPr>
      </w:pPr>
      <w:r>
        <w:rPr>
          <w:rFonts w:eastAsia="Times New Roman" w:cs="Times New Roman"/>
          <w:szCs w:val="24"/>
          <w:lang w:val="en-US"/>
        </w:rPr>
        <w:t xml:space="preserve">All typical comparison operators like equal (==), not-equal </w:t>
      </w:r>
      <w:proofErr w:type="gramStart"/>
      <w:r>
        <w:rPr>
          <w:rFonts w:eastAsia="Times New Roman" w:cs="Times New Roman"/>
          <w:szCs w:val="24"/>
          <w:lang w:val="en-US"/>
        </w:rPr>
        <w:t>(!=</w:t>
      </w:r>
      <w:proofErr w:type="gramEnd"/>
      <w:r>
        <w:rPr>
          <w:rFonts w:eastAsia="Times New Roman" w:cs="Times New Roman"/>
          <w:szCs w:val="24"/>
          <w:lang w:val="en-US"/>
        </w:rPr>
        <w:t xml:space="preserve">), smaller (&lt;), smaller-than-or-equal-to (&lt;=), greater (&gt;) and greater-than-or-equal-to (&gt;=) are implemented for the </w:t>
      </w:r>
      <w:proofErr w:type="spellStart"/>
      <w:r>
        <w:rPr>
          <w:rFonts w:eastAsia="Times New Roman" w:cs="Times New Roman"/>
          <w:szCs w:val="24"/>
          <w:lang w:val="en-US"/>
        </w:rPr>
        <w:t>bcd</w:t>
      </w:r>
      <w:proofErr w:type="spellEnd"/>
      <w:r>
        <w:rPr>
          <w:rFonts w:eastAsia="Times New Roman" w:cs="Times New Roman"/>
          <w:szCs w:val="24"/>
          <w:lang w:val="en-US"/>
        </w:rPr>
        <w:t xml:space="preserve"> class.</w:t>
      </w:r>
    </w:p>
    <w:p w14:paraId="2EC3798C" w14:textId="0B92BA18" w:rsidR="00EE2C02" w:rsidRDefault="00EE2C02" w:rsidP="00CD0152">
      <w:pPr>
        <w:widowControl/>
        <w:rPr>
          <w:rFonts w:eastAsia="Times New Roman" w:cs="Times New Roman"/>
          <w:szCs w:val="24"/>
          <w:lang w:val="en-US"/>
        </w:rPr>
      </w:pPr>
      <w:r>
        <w:rPr>
          <w:rFonts w:eastAsia="Times New Roman" w:cs="Times New Roman"/>
          <w:szCs w:val="24"/>
          <w:lang w:val="en-US"/>
        </w:rPr>
        <w:t>For an example, see the previous paragraph where we report an average that is too high.</w:t>
      </w:r>
    </w:p>
    <w:p w14:paraId="41AADE3E" w14:textId="1DC3233B" w:rsidR="00B067E0" w:rsidRDefault="00B067E0" w:rsidP="00CA1641">
      <w:pPr>
        <w:pStyle w:val="Heading2"/>
        <w:rPr>
          <w:rFonts w:eastAsia="Times New Roman"/>
          <w:lang w:val="en-US"/>
        </w:rPr>
      </w:pPr>
      <w:bookmarkStart w:id="17" w:name="_Toc27572956"/>
      <w:r>
        <w:rPr>
          <w:rFonts w:eastAsia="Times New Roman"/>
          <w:lang w:val="en-US"/>
        </w:rPr>
        <w:t>Mathematical functions</w:t>
      </w:r>
      <w:bookmarkEnd w:id="17"/>
    </w:p>
    <w:p w14:paraId="622B492D" w14:textId="6C133F65" w:rsidR="00B067E0" w:rsidRDefault="00CA1641" w:rsidP="00CD0152">
      <w:pPr>
        <w:widowControl/>
        <w:rPr>
          <w:rFonts w:eastAsia="Times New Roman" w:cs="Times New Roman"/>
          <w:szCs w:val="24"/>
          <w:lang w:val="en-US"/>
        </w:rPr>
      </w:pPr>
      <w:r>
        <w:rPr>
          <w:rFonts w:eastAsia="Times New Roman" w:cs="Times New Roman"/>
          <w:szCs w:val="24"/>
          <w:lang w:val="en-US"/>
        </w:rPr>
        <w:t xml:space="preserve">The C library contains a number of mathematical functions that are solely implemented in the ‘double’ basic datatype. An example of these is </w:t>
      </w:r>
      <w:proofErr w:type="gramStart"/>
      <w:r>
        <w:rPr>
          <w:rFonts w:eastAsia="Times New Roman" w:cs="Times New Roman"/>
          <w:szCs w:val="24"/>
          <w:lang w:val="en-US"/>
        </w:rPr>
        <w:t>e.g.</w:t>
      </w:r>
      <w:proofErr w:type="gramEnd"/>
      <w:r>
        <w:rPr>
          <w:rFonts w:eastAsia="Times New Roman" w:cs="Times New Roman"/>
          <w:szCs w:val="24"/>
          <w:lang w:val="en-US"/>
        </w:rPr>
        <w:t xml:space="preserve"> “pow” for the taking of a power. These functions are implemented as statical functions with </w:t>
      </w:r>
      <w:proofErr w:type="spellStart"/>
      <w:r>
        <w:rPr>
          <w:rFonts w:eastAsia="Times New Roman" w:cs="Times New Roman"/>
          <w:szCs w:val="24"/>
          <w:lang w:val="en-US"/>
        </w:rPr>
        <w:t>bcd’s</w:t>
      </w:r>
      <w:proofErr w:type="spellEnd"/>
      <w:r>
        <w:rPr>
          <w:rFonts w:eastAsia="Times New Roman" w:cs="Times New Roman"/>
          <w:szCs w:val="24"/>
          <w:lang w:val="en-US"/>
        </w:rPr>
        <w:t xml:space="preserve"> as parameters.</w:t>
      </w:r>
      <w:r w:rsidR="00B638E8">
        <w:rPr>
          <w:rFonts w:eastAsia="Times New Roman" w:cs="Times New Roman"/>
          <w:szCs w:val="24"/>
          <w:lang w:val="en-US"/>
        </w:rPr>
        <w:t xml:space="preserve"> Static mathematical functions include:</w:t>
      </w:r>
    </w:p>
    <w:p w14:paraId="057D94D3" w14:textId="1C6DA209" w:rsidR="00B638E8" w:rsidRDefault="00B638E8" w:rsidP="00CD0152">
      <w:pPr>
        <w:widowControl/>
        <w:rPr>
          <w:rFonts w:eastAsia="Times New Roman" w:cs="Times New Roman"/>
          <w:szCs w:val="24"/>
          <w:lang w:val="en-US"/>
        </w:rPr>
      </w:pPr>
      <w:r>
        <w:rPr>
          <w:rFonts w:eastAsia="Times New Roman" w:cs="Times New Roman"/>
          <w:szCs w:val="24"/>
          <w:lang w:val="en-US"/>
        </w:rPr>
        <w:t xml:space="preserve">Apart from the static functions, they are also implemented as methods of the </w:t>
      </w:r>
      <w:proofErr w:type="spellStart"/>
      <w:r>
        <w:rPr>
          <w:rFonts w:eastAsia="Times New Roman" w:cs="Times New Roman"/>
          <w:szCs w:val="24"/>
          <w:lang w:val="en-US"/>
        </w:rPr>
        <w:t>bcd</w:t>
      </w:r>
      <w:proofErr w:type="spellEnd"/>
      <w:r>
        <w:rPr>
          <w:rFonts w:eastAsia="Times New Roman" w:cs="Times New Roman"/>
          <w:szCs w:val="24"/>
          <w:lang w:val="en-US"/>
        </w:rPr>
        <w:t xml:space="preserve"> class. So “pow” has a </w:t>
      </w:r>
      <w:proofErr w:type="spellStart"/>
      <w:r>
        <w:rPr>
          <w:rFonts w:eastAsia="Times New Roman" w:cs="Times New Roman"/>
          <w:szCs w:val="24"/>
          <w:lang w:val="en-US"/>
        </w:rPr>
        <w:t>symeterical</w:t>
      </w:r>
      <w:proofErr w:type="spellEnd"/>
      <w:r>
        <w:rPr>
          <w:rFonts w:eastAsia="Times New Roman" w:cs="Times New Roman"/>
          <w:szCs w:val="24"/>
          <w:lang w:val="en-US"/>
        </w:rPr>
        <w:t xml:space="preserve"> method ‘Power’.</w:t>
      </w:r>
    </w:p>
    <w:p w14:paraId="34EDEEB0" w14:textId="26EAB15A" w:rsidR="00B638E8" w:rsidRDefault="00B638E8" w:rsidP="00CD0152">
      <w:pPr>
        <w:widowControl/>
        <w:rPr>
          <w:rFonts w:eastAsia="Times New Roman" w:cs="Times New Roman"/>
          <w:szCs w:val="24"/>
          <w:lang w:val="en-US"/>
        </w:rPr>
      </w:pPr>
    </w:p>
    <w:tbl>
      <w:tblPr>
        <w:tblStyle w:val="ListTable3-Accent1"/>
        <w:tblW w:w="0" w:type="auto"/>
        <w:tblLook w:val="04A0" w:firstRow="1" w:lastRow="0" w:firstColumn="1" w:lastColumn="0" w:noHBand="0" w:noVBand="1"/>
      </w:tblPr>
      <w:tblGrid>
        <w:gridCol w:w="3020"/>
        <w:gridCol w:w="2362"/>
        <w:gridCol w:w="3680"/>
      </w:tblGrid>
      <w:tr w:rsidR="00B638E8" w14:paraId="603A0AA7" w14:textId="77777777" w:rsidTr="00B638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bottom w:val="single" w:sz="4" w:space="0" w:color="4F81BD" w:themeColor="accent1"/>
            </w:tcBorders>
          </w:tcPr>
          <w:p w14:paraId="388E856B" w14:textId="65252262" w:rsidR="00B638E8" w:rsidRDefault="00963117" w:rsidP="00CD0152">
            <w:pPr>
              <w:widowControl/>
              <w:rPr>
                <w:rFonts w:eastAsia="Times New Roman" w:cs="Times New Roman"/>
                <w:szCs w:val="24"/>
                <w:lang w:val="en-US"/>
              </w:rPr>
            </w:pPr>
            <w:r>
              <w:rPr>
                <w:rFonts w:eastAsia="Times New Roman" w:cs="Times New Roman"/>
                <w:szCs w:val="24"/>
                <w:lang w:val="en-US"/>
              </w:rPr>
              <w:t>Math f</w:t>
            </w:r>
            <w:r w:rsidR="00B638E8">
              <w:rPr>
                <w:rFonts w:eastAsia="Times New Roman" w:cs="Times New Roman"/>
                <w:szCs w:val="24"/>
                <w:lang w:val="en-US"/>
              </w:rPr>
              <w:t>unction</w:t>
            </w:r>
          </w:p>
        </w:tc>
        <w:tc>
          <w:tcPr>
            <w:tcW w:w="2362" w:type="dxa"/>
            <w:tcBorders>
              <w:top w:val="single" w:sz="4" w:space="0" w:color="4F81BD" w:themeColor="accent1"/>
              <w:bottom w:val="single" w:sz="4" w:space="0" w:color="4F81BD" w:themeColor="accent1"/>
              <w:right w:val="single" w:sz="4" w:space="0" w:color="244061" w:themeColor="accent1" w:themeShade="80"/>
            </w:tcBorders>
          </w:tcPr>
          <w:p w14:paraId="4EA1209A" w14:textId="412E9400" w:rsidR="00B638E8" w:rsidRDefault="00B638E8" w:rsidP="00CD0152">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Static function</w:t>
            </w:r>
          </w:p>
        </w:tc>
        <w:tc>
          <w:tcPr>
            <w:tcW w:w="3680" w:type="dxa"/>
            <w:tcBorders>
              <w:left w:val="single" w:sz="4" w:space="0" w:color="244061" w:themeColor="accent1" w:themeShade="80"/>
            </w:tcBorders>
          </w:tcPr>
          <w:p w14:paraId="166C9FC5" w14:textId="0C84CAF2" w:rsidR="00B638E8" w:rsidRDefault="00B638E8" w:rsidP="00CD0152">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Method of </w:t>
            </w:r>
            <w:proofErr w:type="spellStart"/>
            <w:r>
              <w:rPr>
                <w:rFonts w:eastAsia="Times New Roman" w:cs="Times New Roman"/>
                <w:szCs w:val="24"/>
                <w:lang w:val="en-US"/>
              </w:rPr>
              <w:t>bcd</w:t>
            </w:r>
            <w:proofErr w:type="spellEnd"/>
          </w:p>
        </w:tc>
      </w:tr>
      <w:tr w:rsidR="00B638E8" w14:paraId="1F778DB6"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2DB78A73" w14:textId="0C0BB913" w:rsidR="00B638E8" w:rsidRPr="00B638E8" w:rsidRDefault="00B638E8" w:rsidP="00CD0152">
            <w:pPr>
              <w:widowControl/>
              <w:rPr>
                <w:rFonts w:eastAsia="Times New Roman" w:cs="Times New Roman"/>
                <w:b w:val="0"/>
                <w:bCs w:val="0"/>
                <w:szCs w:val="24"/>
                <w:lang w:val="en-US"/>
              </w:rPr>
            </w:pPr>
            <w:r w:rsidRPr="00B638E8">
              <w:rPr>
                <w:rFonts w:eastAsia="Times New Roman" w:cs="Times New Roman"/>
                <w:b w:val="0"/>
                <w:bCs w:val="0"/>
                <w:szCs w:val="24"/>
                <w:lang w:val="en-US"/>
              </w:rPr>
              <w:t>Integer floor of a number</w:t>
            </w:r>
          </w:p>
        </w:tc>
        <w:tc>
          <w:tcPr>
            <w:tcW w:w="2362" w:type="dxa"/>
            <w:tcBorders>
              <w:left w:val="single" w:sz="4" w:space="0" w:color="auto"/>
              <w:right w:val="single" w:sz="4" w:space="0" w:color="244061" w:themeColor="accent1" w:themeShade="80"/>
            </w:tcBorders>
          </w:tcPr>
          <w:p w14:paraId="75473930" w14:textId="50C986D9" w:rsidR="00B638E8" w:rsidRDefault="00B638E8"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floor(</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4869D75B" w14:textId="4F7B13DA" w:rsidR="00B638E8" w:rsidRDefault="00B638E8"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gramStart"/>
            <w:r>
              <w:rPr>
                <w:rFonts w:eastAsia="Times New Roman" w:cs="Times New Roman"/>
                <w:szCs w:val="24"/>
                <w:lang w:val="en-US"/>
              </w:rPr>
              <w:t>Floor(</w:t>
            </w:r>
            <w:proofErr w:type="gramEnd"/>
            <w:r>
              <w:rPr>
                <w:rFonts w:eastAsia="Times New Roman" w:cs="Times New Roman"/>
                <w:szCs w:val="24"/>
                <w:lang w:val="en-US"/>
              </w:rPr>
              <w:t>) const;</w:t>
            </w:r>
          </w:p>
        </w:tc>
      </w:tr>
      <w:tr w:rsidR="00B638E8" w14:paraId="69627149"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488435D1" w14:textId="65445B7B" w:rsidR="00B638E8" w:rsidRPr="00B638E8" w:rsidRDefault="00B638E8" w:rsidP="00CD0152">
            <w:pPr>
              <w:widowControl/>
              <w:rPr>
                <w:rFonts w:eastAsia="Times New Roman" w:cs="Times New Roman"/>
                <w:b w:val="0"/>
                <w:bCs w:val="0"/>
                <w:szCs w:val="24"/>
                <w:lang w:val="en-US"/>
              </w:rPr>
            </w:pPr>
            <w:r w:rsidRPr="00B638E8">
              <w:rPr>
                <w:rFonts w:eastAsia="Times New Roman" w:cs="Times New Roman"/>
                <w:b w:val="0"/>
                <w:bCs w:val="0"/>
                <w:szCs w:val="24"/>
                <w:lang w:val="en-US"/>
              </w:rPr>
              <w:t>Ceiling of a number</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13115D55" w14:textId="68D49C19"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ceil(</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1C364785" w14:textId="701848BF"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gramStart"/>
            <w:r>
              <w:rPr>
                <w:rFonts w:eastAsia="Times New Roman" w:cs="Times New Roman"/>
                <w:szCs w:val="24"/>
                <w:lang w:val="en-US"/>
              </w:rPr>
              <w:t>Ceiling(</w:t>
            </w:r>
            <w:proofErr w:type="gramEnd"/>
            <w:r>
              <w:rPr>
                <w:rFonts w:eastAsia="Times New Roman" w:cs="Times New Roman"/>
                <w:szCs w:val="24"/>
                <w:lang w:val="en-US"/>
              </w:rPr>
              <w:t>) const;</w:t>
            </w:r>
          </w:p>
        </w:tc>
      </w:tr>
      <w:tr w:rsidR="00B638E8" w14:paraId="58075308"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00A0F1AA" w14:textId="7E6EC2BE" w:rsidR="00B638E8" w:rsidRPr="00B638E8" w:rsidRDefault="00B638E8" w:rsidP="00CD0152">
            <w:pPr>
              <w:widowControl/>
              <w:rPr>
                <w:rFonts w:eastAsia="Times New Roman" w:cs="Times New Roman"/>
                <w:b w:val="0"/>
                <w:bCs w:val="0"/>
                <w:szCs w:val="24"/>
                <w:lang w:val="en-US"/>
              </w:rPr>
            </w:pPr>
            <w:r>
              <w:rPr>
                <w:rFonts w:eastAsia="Times New Roman" w:cs="Times New Roman"/>
                <w:b w:val="0"/>
                <w:bCs w:val="0"/>
                <w:szCs w:val="24"/>
                <w:lang w:val="en-US"/>
              </w:rPr>
              <w:t>Absolute value of a number</w:t>
            </w:r>
          </w:p>
        </w:tc>
        <w:tc>
          <w:tcPr>
            <w:tcW w:w="2362" w:type="dxa"/>
            <w:tcBorders>
              <w:left w:val="single" w:sz="4" w:space="0" w:color="auto"/>
              <w:right w:val="single" w:sz="4" w:space="0" w:color="244061" w:themeColor="accent1" w:themeShade="80"/>
            </w:tcBorders>
          </w:tcPr>
          <w:p w14:paraId="3963A8B3" w14:textId="567F31A2" w:rsidR="00B638E8" w:rsidRDefault="00B638E8"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fabs(</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3F4BBFBC" w14:textId="6D27A756" w:rsidR="00B638E8" w:rsidRDefault="00B638E8"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proofErr w:type="gramStart"/>
            <w:r>
              <w:rPr>
                <w:rFonts w:eastAsia="Times New Roman" w:cs="Times New Roman"/>
                <w:szCs w:val="24"/>
                <w:lang w:val="en-US"/>
              </w:rPr>
              <w:t>AbsoluteValue</w:t>
            </w:r>
            <w:proofErr w:type="spellEnd"/>
            <w:r>
              <w:rPr>
                <w:rFonts w:eastAsia="Times New Roman" w:cs="Times New Roman"/>
                <w:szCs w:val="24"/>
                <w:lang w:val="en-US"/>
              </w:rPr>
              <w:t>(</w:t>
            </w:r>
            <w:proofErr w:type="gramEnd"/>
            <w:r>
              <w:rPr>
                <w:rFonts w:eastAsia="Times New Roman" w:cs="Times New Roman"/>
                <w:szCs w:val="24"/>
                <w:lang w:val="en-US"/>
              </w:rPr>
              <w:t>) const;</w:t>
            </w:r>
          </w:p>
        </w:tc>
      </w:tr>
      <w:tr w:rsidR="00B638E8" w14:paraId="54360B7E"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2C093B8A" w14:textId="2C5FD055" w:rsidR="00B638E8" w:rsidRPr="00B638E8" w:rsidRDefault="00B638E8" w:rsidP="00CD0152">
            <w:pPr>
              <w:widowControl/>
              <w:rPr>
                <w:rFonts w:eastAsia="Times New Roman" w:cs="Times New Roman"/>
                <w:b w:val="0"/>
                <w:bCs w:val="0"/>
                <w:szCs w:val="24"/>
                <w:lang w:val="en-US"/>
              </w:rPr>
            </w:pPr>
            <w:r>
              <w:rPr>
                <w:rFonts w:eastAsia="Times New Roman" w:cs="Times New Roman"/>
                <w:b w:val="0"/>
                <w:bCs w:val="0"/>
                <w:szCs w:val="24"/>
                <w:lang w:val="en-US"/>
              </w:rPr>
              <w:t>Square root of a number</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793DEA9B" w14:textId="5AD02C93"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sqrt(</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575E3577" w14:textId="7BDD4C0D"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proofErr w:type="gramStart"/>
            <w:r>
              <w:rPr>
                <w:rFonts w:eastAsia="Times New Roman" w:cs="Times New Roman"/>
                <w:szCs w:val="24"/>
                <w:lang w:val="en-US"/>
              </w:rPr>
              <w:t>SquareRoot</w:t>
            </w:r>
            <w:proofErr w:type="spellEnd"/>
            <w:r>
              <w:rPr>
                <w:rFonts w:eastAsia="Times New Roman" w:cs="Times New Roman"/>
                <w:szCs w:val="24"/>
                <w:lang w:val="en-US"/>
              </w:rPr>
              <w:t>(</w:t>
            </w:r>
            <w:proofErr w:type="gramEnd"/>
            <w:r>
              <w:rPr>
                <w:rFonts w:eastAsia="Times New Roman" w:cs="Times New Roman"/>
                <w:szCs w:val="24"/>
                <w:lang w:val="en-US"/>
              </w:rPr>
              <w:t>) const;</w:t>
            </w:r>
          </w:p>
        </w:tc>
      </w:tr>
      <w:tr w:rsidR="00B638E8" w14:paraId="4CB2458E"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3529D7BB" w14:textId="7840C862" w:rsidR="00B638E8" w:rsidRPr="00B638E8" w:rsidRDefault="00667926" w:rsidP="00CD0152">
            <w:pPr>
              <w:widowControl/>
              <w:rPr>
                <w:rFonts w:eastAsia="Times New Roman" w:cs="Times New Roman"/>
                <w:b w:val="0"/>
                <w:bCs w:val="0"/>
                <w:szCs w:val="24"/>
                <w:lang w:val="en-US"/>
              </w:rPr>
            </w:pPr>
            <w:r>
              <w:rPr>
                <w:rFonts w:eastAsia="Times New Roman" w:cs="Times New Roman"/>
                <w:b w:val="0"/>
                <w:bCs w:val="0"/>
                <w:szCs w:val="24"/>
                <w:lang w:val="en-US"/>
              </w:rPr>
              <w:t>10logarithm of a number</w:t>
            </w:r>
          </w:p>
        </w:tc>
        <w:tc>
          <w:tcPr>
            <w:tcW w:w="2362" w:type="dxa"/>
            <w:tcBorders>
              <w:left w:val="single" w:sz="4" w:space="0" w:color="auto"/>
              <w:right w:val="single" w:sz="4" w:space="0" w:color="244061" w:themeColor="accent1" w:themeShade="80"/>
            </w:tcBorders>
          </w:tcPr>
          <w:p w14:paraId="2145FF6C" w14:textId="7804CEF3" w:rsidR="00B638E8" w:rsidRDefault="00B638E8"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log10(</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15648796" w14:textId="4697ADCF" w:rsidR="00B638E8" w:rsidRDefault="00C30767"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Log10() const</w:t>
            </w:r>
          </w:p>
        </w:tc>
      </w:tr>
      <w:tr w:rsidR="00B638E8" w14:paraId="28A011F2"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25688A80" w14:textId="43762990" w:rsidR="00B638E8" w:rsidRPr="00B638E8" w:rsidRDefault="00667926" w:rsidP="00CD0152">
            <w:pPr>
              <w:widowControl/>
              <w:rPr>
                <w:rFonts w:eastAsia="Times New Roman" w:cs="Times New Roman"/>
                <w:b w:val="0"/>
                <w:bCs w:val="0"/>
                <w:szCs w:val="24"/>
                <w:lang w:val="en-US"/>
              </w:rPr>
            </w:pPr>
            <w:r>
              <w:rPr>
                <w:rFonts w:eastAsia="Times New Roman" w:cs="Times New Roman"/>
                <w:b w:val="0"/>
                <w:bCs w:val="0"/>
                <w:szCs w:val="24"/>
                <w:lang w:val="en-US"/>
              </w:rPr>
              <w:t>Natural logarithm of a number</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6960420" w14:textId="4F0A1C0A" w:rsidR="00B638E8" w:rsidRDefault="00664650"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l</w:t>
            </w:r>
            <w:r w:rsidR="00B638E8">
              <w:rPr>
                <w:rFonts w:eastAsia="Times New Roman" w:cs="Times New Roman"/>
                <w:szCs w:val="24"/>
                <w:lang w:val="en-US"/>
              </w:rPr>
              <w:t>og(</w:t>
            </w:r>
            <w:proofErr w:type="spellStart"/>
            <w:r w:rsidR="00B638E8">
              <w:rPr>
                <w:rFonts w:eastAsia="Times New Roman" w:cs="Times New Roman"/>
                <w:szCs w:val="24"/>
                <w:lang w:val="en-US"/>
              </w:rPr>
              <w:t>bcd</w:t>
            </w:r>
            <w:proofErr w:type="spellEnd"/>
            <w:r w:rsidR="00B638E8">
              <w:rPr>
                <w:rFonts w:eastAsia="Times New Roman" w:cs="Times New Roman"/>
                <w:szCs w:val="24"/>
                <w:lang w:val="en-US"/>
              </w:rPr>
              <w:t>);</w:t>
            </w:r>
          </w:p>
        </w:tc>
        <w:tc>
          <w:tcPr>
            <w:tcW w:w="3680" w:type="dxa"/>
            <w:tcBorders>
              <w:left w:val="single" w:sz="4" w:space="0" w:color="244061" w:themeColor="accent1" w:themeShade="80"/>
            </w:tcBorders>
          </w:tcPr>
          <w:p w14:paraId="34291F3C" w14:textId="717FBA70"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gramStart"/>
            <w:r>
              <w:rPr>
                <w:rFonts w:eastAsia="Times New Roman" w:cs="Times New Roman"/>
                <w:szCs w:val="24"/>
                <w:lang w:val="en-US"/>
              </w:rPr>
              <w:t>Log(</w:t>
            </w:r>
            <w:proofErr w:type="gramEnd"/>
            <w:r>
              <w:rPr>
                <w:rFonts w:eastAsia="Times New Roman" w:cs="Times New Roman"/>
                <w:szCs w:val="24"/>
                <w:lang w:val="en-US"/>
              </w:rPr>
              <w:t>) const;</w:t>
            </w:r>
          </w:p>
        </w:tc>
      </w:tr>
      <w:tr w:rsidR="00B638E8" w14:paraId="18438365"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3EC4771F" w14:textId="6970CC3A" w:rsidR="00B638E8" w:rsidRPr="00B638E8" w:rsidRDefault="00E10E60" w:rsidP="00CD0152">
            <w:pPr>
              <w:widowControl/>
              <w:rPr>
                <w:rFonts w:eastAsia="Times New Roman" w:cs="Times New Roman"/>
                <w:b w:val="0"/>
                <w:bCs w:val="0"/>
                <w:szCs w:val="24"/>
                <w:lang w:val="en-US"/>
              </w:rPr>
            </w:pPr>
            <w:r>
              <w:rPr>
                <w:rFonts w:eastAsia="Times New Roman" w:cs="Times New Roman"/>
                <w:b w:val="0"/>
                <w:bCs w:val="0"/>
                <w:szCs w:val="24"/>
                <w:lang w:val="en-US"/>
              </w:rPr>
              <w:t>Exponent ‘e’ to this number</w:t>
            </w:r>
          </w:p>
        </w:tc>
        <w:tc>
          <w:tcPr>
            <w:tcW w:w="2362" w:type="dxa"/>
            <w:tcBorders>
              <w:left w:val="single" w:sz="4" w:space="0" w:color="auto"/>
              <w:right w:val="single" w:sz="4" w:space="0" w:color="244061" w:themeColor="accent1" w:themeShade="80"/>
            </w:tcBorders>
          </w:tcPr>
          <w:p w14:paraId="121AA77C" w14:textId="23E3DB41" w:rsidR="00B638E8" w:rsidRDefault="00664650"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e</w:t>
            </w:r>
            <w:r w:rsidR="00B638E8">
              <w:rPr>
                <w:rFonts w:eastAsia="Times New Roman" w:cs="Times New Roman"/>
                <w:szCs w:val="24"/>
                <w:lang w:val="en-US"/>
              </w:rPr>
              <w:t>xp</w:t>
            </w:r>
            <w:r>
              <w:rPr>
                <w:rFonts w:eastAsia="Times New Roman" w:cs="Times New Roman"/>
                <w:szCs w:val="24"/>
                <w:lang w:val="en-US"/>
              </w:rPr>
              <w:t>(</w:t>
            </w:r>
            <w:proofErr w:type="spellStart"/>
            <w:r>
              <w:rPr>
                <w:rFonts w:eastAsia="Times New Roman" w:cs="Times New Roman"/>
                <w:szCs w:val="24"/>
                <w:lang w:val="en-US"/>
              </w:rPr>
              <w:t>bcd</w:t>
            </w:r>
            <w:proofErr w:type="spellEnd"/>
            <w:r>
              <w:rPr>
                <w:rFonts w:eastAsia="Times New Roman" w:cs="Times New Roman"/>
                <w:szCs w:val="24"/>
                <w:lang w:val="en-US"/>
              </w:rPr>
              <w:t>)</w:t>
            </w:r>
            <w:r w:rsidR="00667926">
              <w:rPr>
                <w:rFonts w:eastAsia="Times New Roman" w:cs="Times New Roman"/>
                <w:szCs w:val="24"/>
                <w:lang w:val="en-US"/>
              </w:rPr>
              <w:t>;</w:t>
            </w:r>
          </w:p>
        </w:tc>
        <w:tc>
          <w:tcPr>
            <w:tcW w:w="3680" w:type="dxa"/>
            <w:tcBorders>
              <w:left w:val="single" w:sz="4" w:space="0" w:color="244061" w:themeColor="accent1" w:themeShade="80"/>
            </w:tcBorders>
          </w:tcPr>
          <w:p w14:paraId="2397F94B" w14:textId="2DDD6ACD" w:rsidR="00B638E8" w:rsidRDefault="00667926"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gramStart"/>
            <w:r>
              <w:rPr>
                <w:rFonts w:eastAsia="Times New Roman" w:cs="Times New Roman"/>
                <w:szCs w:val="24"/>
                <w:lang w:val="en-US"/>
              </w:rPr>
              <w:t>Exp(</w:t>
            </w:r>
            <w:proofErr w:type="gramEnd"/>
            <w:r>
              <w:rPr>
                <w:rFonts w:eastAsia="Times New Roman" w:cs="Times New Roman"/>
                <w:szCs w:val="24"/>
                <w:lang w:val="en-US"/>
              </w:rPr>
              <w:t>) const;</w:t>
            </w:r>
          </w:p>
        </w:tc>
      </w:tr>
      <w:tr w:rsidR="00B638E8" w:rsidRPr="00DC5C59" w14:paraId="6ABC12D8"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5937C44B" w14:textId="7DEF3D54" w:rsidR="00B638E8" w:rsidRPr="00B638E8" w:rsidRDefault="00E81951" w:rsidP="00CD0152">
            <w:pPr>
              <w:widowControl/>
              <w:rPr>
                <w:rFonts w:eastAsia="Times New Roman" w:cs="Times New Roman"/>
                <w:b w:val="0"/>
                <w:bCs w:val="0"/>
                <w:szCs w:val="24"/>
                <w:lang w:val="en-US"/>
              </w:rPr>
            </w:pPr>
            <w:r>
              <w:rPr>
                <w:rFonts w:eastAsia="Times New Roman" w:cs="Times New Roman"/>
                <w:b w:val="0"/>
                <w:bCs w:val="0"/>
                <w:szCs w:val="24"/>
                <w:lang w:val="en-US"/>
              </w:rPr>
              <w:t>Power of a number</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4B7263F6" w14:textId="041E926C" w:rsidR="00B638E8" w:rsidRDefault="00667926"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p</w:t>
            </w:r>
            <w:r w:rsidR="00B638E8">
              <w:rPr>
                <w:rFonts w:eastAsia="Times New Roman" w:cs="Times New Roman"/>
                <w:szCs w:val="24"/>
                <w:lang w:val="en-US"/>
              </w:rPr>
              <w:t>ow</w:t>
            </w:r>
            <w:r>
              <w:rPr>
                <w:rFonts w:eastAsia="Times New Roman" w:cs="Times New Roman"/>
                <w:szCs w:val="24"/>
                <w:lang w:val="en-US"/>
              </w:rPr>
              <w:t>(</w:t>
            </w:r>
            <w:proofErr w:type="spellStart"/>
            <w:proofErr w:type="gramStart"/>
            <w:r>
              <w:rPr>
                <w:rFonts w:eastAsia="Times New Roman" w:cs="Times New Roman"/>
                <w:szCs w:val="24"/>
                <w:lang w:val="en-US"/>
              </w:rPr>
              <w:t>bcd,bcd</w:t>
            </w:r>
            <w:proofErr w:type="spellEnd"/>
            <w:proofErr w:type="gramEnd"/>
            <w:r>
              <w:rPr>
                <w:rFonts w:eastAsia="Times New Roman" w:cs="Times New Roman"/>
                <w:szCs w:val="24"/>
                <w:lang w:val="en-US"/>
              </w:rPr>
              <w:t>);</w:t>
            </w:r>
          </w:p>
        </w:tc>
        <w:tc>
          <w:tcPr>
            <w:tcW w:w="3680" w:type="dxa"/>
            <w:tcBorders>
              <w:left w:val="single" w:sz="4" w:space="0" w:color="244061" w:themeColor="accent1" w:themeShade="80"/>
            </w:tcBorders>
          </w:tcPr>
          <w:p w14:paraId="7E71B1B9" w14:textId="44193914"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gramStart"/>
            <w:r>
              <w:rPr>
                <w:rFonts w:eastAsia="Times New Roman" w:cs="Times New Roman"/>
                <w:szCs w:val="24"/>
                <w:lang w:val="en-US"/>
              </w:rPr>
              <w:t>Power(</w:t>
            </w:r>
            <w:proofErr w:type="gramEnd"/>
            <w:r>
              <w:rPr>
                <w:rFonts w:eastAsia="Times New Roman" w:cs="Times New Roman"/>
                <w:szCs w:val="24"/>
                <w:lang w:val="en-US"/>
              </w:rPr>
              <w:t xml:space="preserve">const </w:t>
            </w:r>
            <w:proofErr w:type="spellStart"/>
            <w:r>
              <w:rPr>
                <w:rFonts w:eastAsia="Times New Roman" w:cs="Times New Roman"/>
                <w:szCs w:val="24"/>
                <w:lang w:val="en-US"/>
              </w:rPr>
              <w:t>bcd</w:t>
            </w:r>
            <w:proofErr w:type="spellEnd"/>
            <w:r>
              <w:rPr>
                <w:rFonts w:eastAsia="Times New Roman" w:cs="Times New Roman"/>
                <w:szCs w:val="24"/>
                <w:lang w:val="en-US"/>
              </w:rPr>
              <w:t xml:space="preserve">&amp; </w:t>
            </w:r>
            <w:proofErr w:type="spellStart"/>
            <w:r>
              <w:rPr>
                <w:rFonts w:eastAsia="Times New Roman" w:cs="Times New Roman"/>
                <w:szCs w:val="24"/>
                <w:lang w:val="en-US"/>
              </w:rPr>
              <w:t>p_power</w:t>
            </w:r>
            <w:proofErr w:type="spellEnd"/>
            <w:r>
              <w:rPr>
                <w:rFonts w:eastAsia="Times New Roman" w:cs="Times New Roman"/>
                <w:szCs w:val="24"/>
                <w:lang w:val="en-US"/>
              </w:rPr>
              <w:t>) const</w:t>
            </w:r>
          </w:p>
        </w:tc>
      </w:tr>
      <w:tr w:rsidR="00B638E8" w14:paraId="79CF480F"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3EE52A88" w14:textId="33246449" w:rsidR="00B638E8" w:rsidRPr="00B638E8" w:rsidRDefault="003506E0" w:rsidP="00CD0152">
            <w:pPr>
              <w:widowControl/>
              <w:rPr>
                <w:rFonts w:eastAsia="Times New Roman" w:cs="Times New Roman"/>
                <w:b w:val="0"/>
                <w:bCs w:val="0"/>
                <w:szCs w:val="24"/>
                <w:lang w:val="en-US"/>
              </w:rPr>
            </w:pPr>
            <w:r>
              <w:rPr>
                <w:rFonts w:eastAsia="Times New Roman" w:cs="Times New Roman"/>
                <w:b w:val="0"/>
                <w:bCs w:val="0"/>
                <w:szCs w:val="24"/>
                <w:lang w:val="en-US"/>
              </w:rPr>
              <w:t>Getting the fractional part</w:t>
            </w:r>
          </w:p>
        </w:tc>
        <w:tc>
          <w:tcPr>
            <w:tcW w:w="2362" w:type="dxa"/>
            <w:tcBorders>
              <w:left w:val="single" w:sz="4" w:space="0" w:color="auto"/>
              <w:right w:val="single" w:sz="4" w:space="0" w:color="244061" w:themeColor="accent1" w:themeShade="80"/>
            </w:tcBorders>
          </w:tcPr>
          <w:p w14:paraId="789D8449" w14:textId="1822B88A" w:rsidR="00B638E8" w:rsidRDefault="00667926"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f</w:t>
            </w:r>
            <w:r w:rsidR="00B638E8">
              <w:rPr>
                <w:rFonts w:eastAsia="Times New Roman" w:cs="Times New Roman"/>
                <w:szCs w:val="24"/>
                <w:lang w:val="en-US"/>
              </w:rPr>
              <w:t>rexp</w:t>
            </w:r>
            <w:proofErr w:type="spellEnd"/>
            <w:r>
              <w:rPr>
                <w:rFonts w:eastAsia="Times New Roman" w:cs="Times New Roman"/>
                <w:szCs w:val="24"/>
                <w:lang w:val="en-US"/>
              </w:rPr>
              <w:t>(</w:t>
            </w:r>
            <w:proofErr w:type="spellStart"/>
            <w:proofErr w:type="gramStart"/>
            <w:r>
              <w:rPr>
                <w:rFonts w:eastAsia="Times New Roman" w:cs="Times New Roman"/>
                <w:szCs w:val="24"/>
                <w:lang w:val="en-US"/>
              </w:rPr>
              <w:t>bcd,int</w:t>
            </w:r>
            <w:proofErr w:type="spellEnd"/>
            <w:proofErr w:type="gramEnd"/>
            <w:r>
              <w:rPr>
                <w:rFonts w:eastAsia="Times New Roman" w:cs="Times New Roman"/>
                <w:szCs w:val="24"/>
                <w:lang w:val="en-US"/>
              </w:rPr>
              <w:t>*)</w:t>
            </w:r>
          </w:p>
        </w:tc>
        <w:tc>
          <w:tcPr>
            <w:tcW w:w="3680" w:type="dxa"/>
            <w:tcBorders>
              <w:left w:val="single" w:sz="4" w:space="0" w:color="244061" w:themeColor="accent1" w:themeShade="80"/>
            </w:tcBorders>
          </w:tcPr>
          <w:p w14:paraId="4DE8DF67" w14:textId="780157C2" w:rsidR="00B638E8" w:rsidRDefault="00664650"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proofErr w:type="gramStart"/>
            <w:r>
              <w:rPr>
                <w:rFonts w:eastAsia="Times New Roman" w:cs="Times New Roman"/>
                <w:szCs w:val="24"/>
                <w:lang w:val="en-US"/>
              </w:rPr>
              <w:t>GetMantisse</w:t>
            </w:r>
            <w:proofErr w:type="spellEnd"/>
            <w:r>
              <w:rPr>
                <w:rFonts w:eastAsia="Times New Roman" w:cs="Times New Roman"/>
                <w:szCs w:val="24"/>
                <w:lang w:val="en-US"/>
              </w:rPr>
              <w:t>(</w:t>
            </w:r>
            <w:proofErr w:type="gramEnd"/>
            <w:r>
              <w:rPr>
                <w:rFonts w:eastAsia="Times New Roman" w:cs="Times New Roman"/>
                <w:szCs w:val="24"/>
                <w:lang w:val="en-US"/>
              </w:rPr>
              <w:t>) const;</w:t>
            </w:r>
          </w:p>
        </w:tc>
      </w:tr>
      <w:tr w:rsidR="00B638E8" w:rsidRPr="00DC5C59" w14:paraId="186E15E6"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51796E13" w14:textId="062FE2E3" w:rsidR="00B638E8" w:rsidRPr="00B638E8" w:rsidRDefault="00D93B52" w:rsidP="00CD0152">
            <w:pPr>
              <w:widowControl/>
              <w:rPr>
                <w:rFonts w:eastAsia="Times New Roman" w:cs="Times New Roman"/>
                <w:b w:val="0"/>
                <w:bCs w:val="0"/>
                <w:szCs w:val="24"/>
                <w:lang w:val="en-US"/>
              </w:rPr>
            </w:pPr>
            <w:r>
              <w:rPr>
                <w:rFonts w:eastAsia="Times New Roman" w:cs="Times New Roman"/>
                <w:b w:val="0"/>
                <w:bCs w:val="0"/>
                <w:szCs w:val="24"/>
                <w:lang w:val="en-US"/>
              </w:rPr>
              <w:t>Integer times 2 to the power</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A80A200" w14:textId="7DA33B68" w:rsidR="00B638E8" w:rsidRDefault="00D93B52"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l</w:t>
            </w:r>
            <w:r w:rsidR="00B638E8">
              <w:rPr>
                <w:rFonts w:eastAsia="Times New Roman" w:cs="Times New Roman"/>
                <w:szCs w:val="24"/>
                <w:lang w:val="en-US"/>
              </w:rPr>
              <w:t>dexp</w:t>
            </w:r>
            <w:proofErr w:type="spellEnd"/>
            <w:r>
              <w:rPr>
                <w:rFonts w:eastAsia="Times New Roman" w:cs="Times New Roman"/>
                <w:szCs w:val="24"/>
                <w:lang w:val="en-US"/>
              </w:rPr>
              <w:t>(</w:t>
            </w:r>
            <w:proofErr w:type="spellStart"/>
            <w:proofErr w:type="gramStart"/>
            <w:r>
              <w:rPr>
                <w:rFonts w:eastAsia="Times New Roman" w:cs="Times New Roman"/>
                <w:szCs w:val="24"/>
                <w:lang w:val="en-US"/>
              </w:rPr>
              <w:t>bcd,int</w:t>
            </w:r>
            <w:proofErr w:type="spellEnd"/>
            <w:proofErr w:type="gramEnd"/>
            <w:r>
              <w:rPr>
                <w:rFonts w:eastAsia="Times New Roman" w:cs="Times New Roman"/>
                <w:szCs w:val="24"/>
                <w:lang w:val="en-US"/>
              </w:rPr>
              <w:t>);</w:t>
            </w:r>
          </w:p>
        </w:tc>
        <w:tc>
          <w:tcPr>
            <w:tcW w:w="3680" w:type="dxa"/>
            <w:tcBorders>
              <w:left w:val="single" w:sz="4" w:space="0" w:color="244061" w:themeColor="accent1" w:themeShade="80"/>
            </w:tcBorders>
          </w:tcPr>
          <w:p w14:paraId="73D39E55" w14:textId="62FFBCDE" w:rsidR="00B638E8" w:rsidRDefault="001808E7"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Use</w:t>
            </w:r>
            <w:r w:rsidR="00C70B79">
              <w:rPr>
                <w:rFonts w:eastAsia="Times New Roman" w:cs="Times New Roman"/>
                <w:szCs w:val="24"/>
                <w:lang w:val="en-US"/>
              </w:rPr>
              <w:t>:</w:t>
            </w:r>
            <w:r>
              <w:rPr>
                <w:rFonts w:eastAsia="Times New Roman" w:cs="Times New Roman"/>
                <w:szCs w:val="24"/>
                <w:lang w:val="en-US"/>
              </w:rPr>
              <w:t xml:space="preserve"> ‘integer * </w:t>
            </w:r>
            <w:proofErr w:type="spellStart"/>
            <w:r>
              <w:rPr>
                <w:rFonts w:eastAsia="Times New Roman" w:cs="Times New Roman"/>
                <w:szCs w:val="24"/>
                <w:lang w:val="en-US"/>
              </w:rPr>
              <w:t>bcd</w:t>
            </w:r>
            <w:proofErr w:type="spellEnd"/>
            <w:r>
              <w:rPr>
                <w:rFonts w:eastAsia="Times New Roman" w:cs="Times New Roman"/>
                <w:szCs w:val="24"/>
                <w:lang w:val="en-US"/>
              </w:rPr>
              <w:t>(2</w:t>
            </w:r>
            <w:proofErr w:type="gramStart"/>
            <w:r>
              <w:rPr>
                <w:rFonts w:eastAsia="Times New Roman" w:cs="Times New Roman"/>
                <w:szCs w:val="24"/>
                <w:lang w:val="en-US"/>
              </w:rPr>
              <w:t>).Power</w:t>
            </w:r>
            <w:proofErr w:type="gramEnd"/>
            <w:r>
              <w:rPr>
                <w:rFonts w:eastAsia="Times New Roman" w:cs="Times New Roman"/>
                <w:szCs w:val="24"/>
                <w:lang w:val="en-US"/>
              </w:rPr>
              <w:t>(</w:t>
            </w:r>
            <w:proofErr w:type="spellStart"/>
            <w:r>
              <w:rPr>
                <w:rFonts w:eastAsia="Times New Roman" w:cs="Times New Roman"/>
                <w:szCs w:val="24"/>
                <w:lang w:val="en-US"/>
              </w:rPr>
              <w:t>bcd</w:t>
            </w:r>
            <w:proofErr w:type="spellEnd"/>
            <w:r>
              <w:rPr>
                <w:rFonts w:eastAsia="Times New Roman" w:cs="Times New Roman"/>
                <w:szCs w:val="24"/>
                <w:lang w:val="en-US"/>
              </w:rPr>
              <w:t>)’</w:t>
            </w:r>
          </w:p>
        </w:tc>
      </w:tr>
      <w:tr w:rsidR="00B638E8" w14:paraId="6D7F5C9A"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6348A117" w14:textId="3BA6BC74" w:rsidR="00B638E8" w:rsidRPr="00B638E8" w:rsidRDefault="00D93B52" w:rsidP="00CD0152">
            <w:pPr>
              <w:widowControl/>
              <w:rPr>
                <w:rFonts w:eastAsia="Times New Roman" w:cs="Times New Roman"/>
                <w:b w:val="0"/>
                <w:bCs w:val="0"/>
                <w:szCs w:val="24"/>
                <w:lang w:val="en-US"/>
              </w:rPr>
            </w:pPr>
            <w:r>
              <w:rPr>
                <w:rFonts w:eastAsia="Times New Roman" w:cs="Times New Roman"/>
                <w:b w:val="0"/>
                <w:bCs w:val="0"/>
                <w:szCs w:val="24"/>
                <w:lang w:val="en-US"/>
              </w:rPr>
              <w:t>Fraction part and integer part</w:t>
            </w:r>
          </w:p>
        </w:tc>
        <w:tc>
          <w:tcPr>
            <w:tcW w:w="2362" w:type="dxa"/>
            <w:tcBorders>
              <w:left w:val="single" w:sz="4" w:space="0" w:color="auto"/>
              <w:right w:val="single" w:sz="4" w:space="0" w:color="244061" w:themeColor="accent1" w:themeShade="80"/>
            </w:tcBorders>
          </w:tcPr>
          <w:p w14:paraId="7458DB79" w14:textId="4BA3FE34" w:rsidR="00B638E8" w:rsidRDefault="00D93B52"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proofErr w:type="gramStart"/>
            <w:r>
              <w:rPr>
                <w:rFonts w:eastAsia="Times New Roman" w:cs="Times New Roman"/>
                <w:szCs w:val="24"/>
                <w:lang w:val="en-US"/>
              </w:rPr>
              <w:t>m</w:t>
            </w:r>
            <w:r w:rsidR="00B638E8">
              <w:rPr>
                <w:rFonts w:eastAsia="Times New Roman" w:cs="Times New Roman"/>
                <w:szCs w:val="24"/>
                <w:lang w:val="en-US"/>
              </w:rPr>
              <w:t>odf</w:t>
            </w:r>
            <w:proofErr w:type="spellEnd"/>
            <w:r>
              <w:rPr>
                <w:rFonts w:eastAsia="Times New Roman" w:cs="Times New Roman"/>
                <w:szCs w:val="24"/>
                <w:lang w:val="en-US"/>
              </w:rPr>
              <w:t>(</w:t>
            </w:r>
            <w:proofErr w:type="spellStart"/>
            <w:proofErr w:type="gramEnd"/>
            <w:r>
              <w:rPr>
                <w:rFonts w:eastAsia="Times New Roman" w:cs="Times New Roman"/>
                <w:szCs w:val="24"/>
                <w:lang w:val="en-US"/>
              </w:rPr>
              <w:t>bcd,int</w:t>
            </w:r>
            <w:proofErr w:type="spellEnd"/>
            <w:r>
              <w:rPr>
                <w:rFonts w:eastAsia="Times New Roman" w:cs="Times New Roman"/>
                <w:szCs w:val="24"/>
                <w:lang w:val="en-US"/>
              </w:rPr>
              <w:t xml:space="preserve"> *);</w:t>
            </w:r>
          </w:p>
        </w:tc>
        <w:tc>
          <w:tcPr>
            <w:tcW w:w="3680" w:type="dxa"/>
            <w:tcBorders>
              <w:left w:val="single" w:sz="4" w:space="0" w:color="244061" w:themeColor="accent1" w:themeShade="80"/>
            </w:tcBorders>
          </w:tcPr>
          <w:p w14:paraId="0FE8B549" w14:textId="79F57D5A" w:rsidR="00B638E8" w:rsidRDefault="00D93B52"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w:t>
            </w:r>
            <w:r w:rsidR="00F50B28">
              <w:rPr>
                <w:rFonts w:eastAsia="Times New Roman" w:cs="Times New Roman"/>
                <w:szCs w:val="24"/>
                <w:lang w:val="en-US"/>
              </w:rPr>
              <w:t>cd</w:t>
            </w:r>
            <w:proofErr w:type="spellEnd"/>
            <w:r w:rsidR="00F50B28">
              <w:rPr>
                <w:rFonts w:eastAsia="Times New Roman" w:cs="Times New Roman"/>
                <w:szCs w:val="24"/>
                <w:lang w:val="en-US"/>
              </w:rPr>
              <w:t xml:space="preserve"> </w:t>
            </w:r>
            <w:proofErr w:type="gramStart"/>
            <w:r w:rsidR="00F50B28">
              <w:rPr>
                <w:rFonts w:eastAsia="Times New Roman" w:cs="Times New Roman"/>
                <w:szCs w:val="24"/>
                <w:lang w:val="en-US"/>
              </w:rPr>
              <w:t>Fraction(</w:t>
            </w:r>
            <w:proofErr w:type="gramEnd"/>
            <w:r w:rsidR="00F50B28">
              <w:rPr>
                <w:rFonts w:eastAsia="Times New Roman" w:cs="Times New Roman"/>
                <w:szCs w:val="24"/>
                <w:lang w:val="en-US"/>
              </w:rPr>
              <w:t>) const;</w:t>
            </w:r>
          </w:p>
        </w:tc>
      </w:tr>
      <w:tr w:rsidR="00B638E8" w:rsidRPr="00DC5C59" w14:paraId="5F45D6C9"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73961FA4" w14:textId="22E63D47" w:rsidR="00B638E8" w:rsidRPr="00B638E8" w:rsidRDefault="00D93B52" w:rsidP="00CD0152">
            <w:pPr>
              <w:widowControl/>
              <w:rPr>
                <w:rFonts w:eastAsia="Times New Roman" w:cs="Times New Roman"/>
                <w:b w:val="0"/>
                <w:bCs w:val="0"/>
                <w:szCs w:val="24"/>
                <w:lang w:val="en-US"/>
              </w:rPr>
            </w:pPr>
            <w:r>
              <w:rPr>
                <w:rFonts w:eastAsia="Times New Roman" w:cs="Times New Roman"/>
                <w:b w:val="0"/>
                <w:bCs w:val="0"/>
                <w:szCs w:val="24"/>
                <w:lang w:val="en-US"/>
              </w:rPr>
              <w:t>Modulo</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6148C878" w14:textId="4A7CAA8F" w:rsidR="00B638E8" w:rsidRDefault="00D93B52"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sidR="00B638E8">
              <w:rPr>
                <w:rFonts w:eastAsia="Times New Roman" w:cs="Times New Roman"/>
                <w:szCs w:val="24"/>
                <w:lang w:val="en-US"/>
              </w:rPr>
              <w:t>fmod</w:t>
            </w:r>
            <w:proofErr w:type="spellEnd"/>
            <w:r>
              <w:rPr>
                <w:rFonts w:eastAsia="Times New Roman" w:cs="Times New Roman"/>
                <w:szCs w:val="24"/>
                <w:lang w:val="en-US"/>
              </w:rPr>
              <w:t>(</w:t>
            </w:r>
            <w:proofErr w:type="spellStart"/>
            <w:proofErr w:type="gramStart"/>
            <w:r>
              <w:rPr>
                <w:rFonts w:eastAsia="Times New Roman" w:cs="Times New Roman"/>
                <w:szCs w:val="24"/>
                <w:lang w:val="en-US"/>
              </w:rPr>
              <w:t>bcd,bcd</w:t>
            </w:r>
            <w:proofErr w:type="spellEnd"/>
            <w:proofErr w:type="gramEnd"/>
            <w:r>
              <w:rPr>
                <w:rFonts w:eastAsia="Times New Roman" w:cs="Times New Roman"/>
                <w:szCs w:val="24"/>
                <w:lang w:val="en-US"/>
              </w:rPr>
              <w:t>);</w:t>
            </w:r>
          </w:p>
        </w:tc>
        <w:tc>
          <w:tcPr>
            <w:tcW w:w="3680" w:type="dxa"/>
            <w:tcBorders>
              <w:left w:val="single" w:sz="4" w:space="0" w:color="244061" w:themeColor="accent1" w:themeShade="80"/>
            </w:tcBorders>
          </w:tcPr>
          <w:p w14:paraId="6B46DCA0" w14:textId="77777777" w:rsidR="00B638E8" w:rsidRDefault="00C30767"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The ‘%’ operator</w:t>
            </w:r>
          </w:p>
          <w:p w14:paraId="403F8108" w14:textId="6D755AEB" w:rsidR="00D93B52" w:rsidRDefault="00D93B52"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Mod(</w:t>
            </w:r>
            <w:proofErr w:type="spellStart"/>
            <w:r>
              <w:rPr>
                <w:rFonts w:eastAsia="Times New Roman" w:cs="Times New Roman"/>
                <w:szCs w:val="24"/>
                <w:lang w:val="en-US"/>
              </w:rPr>
              <w:t>bcd</w:t>
            </w:r>
            <w:proofErr w:type="spellEnd"/>
            <w:r>
              <w:rPr>
                <w:rFonts w:eastAsia="Times New Roman" w:cs="Times New Roman"/>
                <w:szCs w:val="24"/>
                <w:lang w:val="en-US"/>
              </w:rPr>
              <w:t>) const;</w:t>
            </w:r>
          </w:p>
        </w:tc>
      </w:tr>
    </w:tbl>
    <w:p w14:paraId="14A29440" w14:textId="77777777" w:rsidR="00B638E8" w:rsidRDefault="00B638E8" w:rsidP="00CD0152">
      <w:pPr>
        <w:widowControl/>
        <w:rPr>
          <w:rFonts w:eastAsia="Times New Roman" w:cs="Times New Roman"/>
          <w:szCs w:val="24"/>
          <w:lang w:val="en-US"/>
        </w:rPr>
      </w:pPr>
    </w:p>
    <w:p w14:paraId="58765A8A" w14:textId="7834281B" w:rsidR="005E3803" w:rsidRDefault="00ED6447" w:rsidP="00CD0152">
      <w:pPr>
        <w:widowControl/>
        <w:rPr>
          <w:rFonts w:eastAsia="Times New Roman" w:cs="Times New Roman"/>
          <w:szCs w:val="24"/>
          <w:lang w:val="en-US"/>
        </w:rPr>
      </w:pPr>
      <w:r>
        <w:rPr>
          <w:rFonts w:eastAsia="Times New Roman" w:cs="Times New Roman"/>
          <w:szCs w:val="24"/>
          <w:lang w:val="en-US"/>
        </w:rPr>
        <w:lastRenderedPageBreak/>
        <w:t>Here are two examples that do exactly the same:</w:t>
      </w:r>
    </w:p>
    <w:p w14:paraId="46D951D9" w14:textId="77777777" w:rsidR="00ED6447" w:rsidRDefault="00ED6447" w:rsidP="00ED6447">
      <w:pPr>
        <w:widowControl/>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ED6447" w:rsidRPr="00DC5C59" w14:paraId="0ACA7185" w14:textId="77777777" w:rsidTr="002C5B8B">
        <w:tc>
          <w:tcPr>
            <w:tcW w:w="9062" w:type="dxa"/>
            <w:shd w:val="clear" w:color="auto" w:fill="FBD4B4" w:themeFill="accent6" w:themeFillTint="66"/>
          </w:tcPr>
          <w:p w14:paraId="1A25CFF2" w14:textId="0878BF99" w:rsidR="00ED6447" w:rsidRDefault="00ED6447" w:rsidP="002C5B8B">
            <w:pPr>
              <w:widowControl/>
              <w:rPr>
                <w:rFonts w:eastAsia="Times New Roman" w:cs="Times New Roman"/>
                <w:szCs w:val="24"/>
                <w:lang w:val="en-US"/>
              </w:rPr>
            </w:pPr>
            <w:r>
              <w:rPr>
                <w:rFonts w:eastAsia="Times New Roman" w:cs="Times New Roman"/>
                <w:szCs w:val="24"/>
                <w:lang w:val="en-US"/>
              </w:rPr>
              <w:t>// Calculate the side of a square</w:t>
            </w:r>
          </w:p>
          <w:p w14:paraId="37A72FC9" w14:textId="29E6B623" w:rsidR="00ED6447" w:rsidRDefault="00ED6447" w:rsidP="002C5B8B">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 xml:space="preserve">surface = </w:t>
            </w:r>
            <w:proofErr w:type="spellStart"/>
            <w:proofErr w:type="gramStart"/>
            <w:r>
              <w:rPr>
                <w:rFonts w:eastAsia="Times New Roman" w:cs="Times New Roman"/>
                <w:szCs w:val="24"/>
                <w:lang w:val="en-US"/>
              </w:rPr>
              <w:t>GetSquareSurfaceArea</w:t>
            </w:r>
            <w:proofErr w:type="spellEnd"/>
            <w:r>
              <w:rPr>
                <w:rFonts w:eastAsia="Times New Roman" w:cs="Times New Roman"/>
                <w:szCs w:val="24"/>
                <w:lang w:val="en-US"/>
              </w:rPr>
              <w:t>(</w:t>
            </w:r>
            <w:proofErr w:type="gramEnd"/>
            <w:r>
              <w:rPr>
                <w:rFonts w:eastAsia="Times New Roman" w:cs="Times New Roman"/>
                <w:szCs w:val="24"/>
                <w:lang w:val="en-US"/>
              </w:rPr>
              <w:t>);</w:t>
            </w:r>
          </w:p>
          <w:p w14:paraId="23E106B1" w14:textId="3675E16D" w:rsidR="00ED6447" w:rsidRPr="000F3890" w:rsidRDefault="00ED6447" w:rsidP="002C5B8B">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side = </w:t>
            </w:r>
            <w:proofErr w:type="spellStart"/>
            <w:proofErr w:type="gramStart"/>
            <w:r>
              <w:rPr>
                <w:rFonts w:eastAsia="Times New Roman" w:cs="Times New Roman"/>
                <w:szCs w:val="24"/>
                <w:lang w:val="en-US"/>
              </w:rPr>
              <w:t>surface.SquareRoot</w:t>
            </w:r>
            <w:proofErr w:type="spellEnd"/>
            <w:proofErr w:type="gramEnd"/>
            <w:r>
              <w:rPr>
                <w:rFonts w:eastAsia="Times New Roman" w:cs="Times New Roman"/>
                <w:szCs w:val="24"/>
                <w:lang w:val="en-US"/>
              </w:rPr>
              <w:t>();</w:t>
            </w:r>
          </w:p>
        </w:tc>
      </w:tr>
    </w:tbl>
    <w:p w14:paraId="5591D86E" w14:textId="77777777" w:rsidR="00ED6447" w:rsidRDefault="00ED6447" w:rsidP="00ED6447">
      <w:pPr>
        <w:widowControl/>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ED6447" w:rsidRPr="00DC5C59" w14:paraId="70B2F58B" w14:textId="77777777" w:rsidTr="002C5B8B">
        <w:tc>
          <w:tcPr>
            <w:tcW w:w="9062" w:type="dxa"/>
            <w:shd w:val="clear" w:color="auto" w:fill="FBD4B4" w:themeFill="accent6" w:themeFillTint="66"/>
          </w:tcPr>
          <w:p w14:paraId="5728C6C1" w14:textId="77777777" w:rsidR="00ED6447" w:rsidRDefault="00ED6447" w:rsidP="002C5B8B">
            <w:pPr>
              <w:widowControl/>
              <w:rPr>
                <w:rFonts w:eastAsia="Times New Roman" w:cs="Times New Roman"/>
                <w:szCs w:val="24"/>
                <w:lang w:val="en-US"/>
              </w:rPr>
            </w:pPr>
            <w:r>
              <w:rPr>
                <w:rFonts w:eastAsia="Times New Roman" w:cs="Times New Roman"/>
                <w:szCs w:val="24"/>
                <w:lang w:val="en-US"/>
              </w:rPr>
              <w:t>// Calculate the side of a square</w:t>
            </w:r>
          </w:p>
          <w:p w14:paraId="525DCF4D" w14:textId="77777777" w:rsidR="00ED6447" w:rsidRDefault="00ED6447" w:rsidP="002C5B8B">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 xml:space="preserve">surface = </w:t>
            </w:r>
            <w:proofErr w:type="spellStart"/>
            <w:proofErr w:type="gramStart"/>
            <w:r>
              <w:rPr>
                <w:rFonts w:eastAsia="Times New Roman" w:cs="Times New Roman"/>
                <w:szCs w:val="24"/>
                <w:lang w:val="en-US"/>
              </w:rPr>
              <w:t>GetSquareSurfaceArea</w:t>
            </w:r>
            <w:proofErr w:type="spellEnd"/>
            <w:r>
              <w:rPr>
                <w:rFonts w:eastAsia="Times New Roman" w:cs="Times New Roman"/>
                <w:szCs w:val="24"/>
                <w:lang w:val="en-US"/>
              </w:rPr>
              <w:t>(</w:t>
            </w:r>
            <w:proofErr w:type="gramEnd"/>
            <w:r>
              <w:rPr>
                <w:rFonts w:eastAsia="Times New Roman" w:cs="Times New Roman"/>
                <w:szCs w:val="24"/>
                <w:lang w:val="en-US"/>
              </w:rPr>
              <w:t>);</w:t>
            </w:r>
          </w:p>
          <w:p w14:paraId="73E69A1B" w14:textId="658B06E5" w:rsidR="00ED6447" w:rsidRPr="000F3890" w:rsidRDefault="00ED6447" w:rsidP="002C5B8B">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side = sqrt(surface);</w:t>
            </w:r>
          </w:p>
        </w:tc>
      </w:tr>
    </w:tbl>
    <w:p w14:paraId="1C82B987" w14:textId="77777777" w:rsidR="00ED6447" w:rsidRDefault="00ED6447" w:rsidP="00ED6447">
      <w:pPr>
        <w:widowControl/>
        <w:rPr>
          <w:rFonts w:eastAsia="Times New Roman" w:cs="Times New Roman"/>
          <w:szCs w:val="24"/>
          <w:lang w:val="en-US"/>
        </w:rPr>
      </w:pPr>
    </w:p>
    <w:p w14:paraId="183C1F84" w14:textId="05648FB5" w:rsidR="00ED6447" w:rsidRDefault="00ED6447" w:rsidP="00CD0152">
      <w:pPr>
        <w:widowControl/>
        <w:rPr>
          <w:rFonts w:eastAsia="Times New Roman" w:cs="Times New Roman"/>
          <w:szCs w:val="24"/>
          <w:lang w:val="en-US"/>
        </w:rPr>
      </w:pPr>
      <w:r>
        <w:rPr>
          <w:rFonts w:eastAsia="Times New Roman" w:cs="Times New Roman"/>
          <w:szCs w:val="24"/>
          <w:lang w:val="en-US"/>
        </w:rPr>
        <w:t xml:space="preserve">NOTE: Overloading the mathematical functions make is meant to make it easier to port existing code with doubles to be converted into </w:t>
      </w:r>
      <w:proofErr w:type="spellStart"/>
      <w:r>
        <w:rPr>
          <w:rFonts w:eastAsia="Times New Roman" w:cs="Times New Roman"/>
          <w:szCs w:val="24"/>
          <w:lang w:val="en-US"/>
        </w:rPr>
        <w:t>bcd’s</w:t>
      </w:r>
      <w:proofErr w:type="spellEnd"/>
      <w:r>
        <w:rPr>
          <w:rFonts w:eastAsia="Times New Roman" w:cs="Times New Roman"/>
          <w:szCs w:val="24"/>
          <w:lang w:val="en-US"/>
        </w:rPr>
        <w:t>.</w:t>
      </w:r>
    </w:p>
    <w:p w14:paraId="7E049576" w14:textId="023B8B48" w:rsidR="00B067E0" w:rsidRDefault="00B067E0" w:rsidP="00783442">
      <w:pPr>
        <w:pStyle w:val="Heading2"/>
        <w:rPr>
          <w:rFonts w:eastAsia="Times New Roman"/>
          <w:lang w:val="en-US"/>
        </w:rPr>
      </w:pPr>
      <w:bookmarkStart w:id="18" w:name="_Toc27572957"/>
      <w:proofErr w:type="spellStart"/>
      <w:r>
        <w:rPr>
          <w:rFonts w:eastAsia="Times New Roman"/>
          <w:lang w:val="en-US"/>
        </w:rPr>
        <w:t>Trigionometric</w:t>
      </w:r>
      <w:proofErr w:type="spellEnd"/>
      <w:r>
        <w:rPr>
          <w:rFonts w:eastAsia="Times New Roman"/>
          <w:lang w:val="en-US"/>
        </w:rPr>
        <w:t xml:space="preserve"> functions</w:t>
      </w:r>
      <w:bookmarkEnd w:id="18"/>
    </w:p>
    <w:p w14:paraId="0C1EBA58" w14:textId="6AC54AFE" w:rsidR="00ED6447" w:rsidRDefault="00F07AA2" w:rsidP="00CD0152">
      <w:pPr>
        <w:widowControl/>
        <w:rPr>
          <w:rFonts w:eastAsia="Times New Roman" w:cs="Times New Roman"/>
          <w:szCs w:val="24"/>
          <w:lang w:val="en-US"/>
        </w:rPr>
      </w:pPr>
      <w:r>
        <w:rPr>
          <w:rFonts w:eastAsia="Times New Roman" w:cs="Times New Roman"/>
          <w:szCs w:val="24"/>
          <w:lang w:val="en-US"/>
        </w:rPr>
        <w:t xml:space="preserve">The standard C </w:t>
      </w:r>
      <w:proofErr w:type="spellStart"/>
      <w:r>
        <w:rPr>
          <w:rFonts w:eastAsia="Times New Roman" w:cs="Times New Roman"/>
          <w:szCs w:val="24"/>
          <w:lang w:val="en-US"/>
        </w:rPr>
        <w:t>trigionometric</w:t>
      </w:r>
      <w:proofErr w:type="spellEnd"/>
      <w:r>
        <w:rPr>
          <w:rFonts w:eastAsia="Times New Roman" w:cs="Times New Roman"/>
          <w:szCs w:val="24"/>
          <w:lang w:val="en-US"/>
        </w:rPr>
        <w:t xml:space="preserve"> functions are overloaded for the </w:t>
      </w:r>
      <w:proofErr w:type="spellStart"/>
      <w:r>
        <w:rPr>
          <w:rFonts w:eastAsia="Times New Roman" w:cs="Times New Roman"/>
          <w:szCs w:val="24"/>
          <w:lang w:val="en-US"/>
        </w:rPr>
        <w:t>bcd</w:t>
      </w:r>
      <w:proofErr w:type="spellEnd"/>
      <w:r>
        <w:rPr>
          <w:rFonts w:eastAsia="Times New Roman" w:cs="Times New Roman"/>
          <w:szCs w:val="24"/>
          <w:lang w:val="en-US"/>
        </w:rPr>
        <w:t xml:space="preserve"> class as is the case with the standard mathematical functions. </w:t>
      </w:r>
      <w:r w:rsidR="00963117">
        <w:rPr>
          <w:rFonts w:eastAsia="Times New Roman" w:cs="Times New Roman"/>
          <w:szCs w:val="24"/>
          <w:lang w:val="en-US"/>
        </w:rPr>
        <w:t xml:space="preserve">Just as with the standard </w:t>
      </w:r>
      <w:proofErr w:type="spellStart"/>
      <w:r w:rsidR="00963117">
        <w:rPr>
          <w:rFonts w:eastAsia="Times New Roman" w:cs="Times New Roman"/>
          <w:szCs w:val="24"/>
          <w:lang w:val="en-US"/>
        </w:rPr>
        <w:t>trigionometric</w:t>
      </w:r>
      <w:proofErr w:type="spellEnd"/>
      <w:r w:rsidR="00963117">
        <w:rPr>
          <w:rFonts w:eastAsia="Times New Roman" w:cs="Times New Roman"/>
          <w:szCs w:val="24"/>
          <w:lang w:val="en-US"/>
        </w:rPr>
        <w:t xml:space="preserve"> functions the number is an angle measured in radians. </w:t>
      </w:r>
      <w:r>
        <w:rPr>
          <w:rFonts w:eastAsia="Times New Roman" w:cs="Times New Roman"/>
          <w:szCs w:val="24"/>
          <w:lang w:val="en-US"/>
        </w:rPr>
        <w:t>The following functions exist:</w:t>
      </w:r>
    </w:p>
    <w:p w14:paraId="627B19DB" w14:textId="77777777" w:rsidR="00963117" w:rsidRDefault="00963117" w:rsidP="00963117">
      <w:pPr>
        <w:widowControl/>
        <w:rPr>
          <w:rFonts w:eastAsia="Times New Roman" w:cs="Times New Roman"/>
          <w:szCs w:val="24"/>
          <w:lang w:val="en-US"/>
        </w:rPr>
      </w:pPr>
    </w:p>
    <w:tbl>
      <w:tblPr>
        <w:tblStyle w:val="ListTable3-Accent1"/>
        <w:tblW w:w="0" w:type="auto"/>
        <w:tblLook w:val="04A0" w:firstRow="1" w:lastRow="0" w:firstColumn="1" w:lastColumn="0" w:noHBand="0" w:noVBand="1"/>
      </w:tblPr>
      <w:tblGrid>
        <w:gridCol w:w="3539"/>
        <w:gridCol w:w="1985"/>
        <w:gridCol w:w="3538"/>
      </w:tblGrid>
      <w:tr w:rsidR="00963117" w14:paraId="00BB5A39" w14:textId="77777777" w:rsidTr="009358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bottom w:val="single" w:sz="4" w:space="0" w:color="4F81BD" w:themeColor="accent1"/>
            </w:tcBorders>
          </w:tcPr>
          <w:p w14:paraId="279BD6CE" w14:textId="39B7C6CF" w:rsidR="00963117" w:rsidRDefault="00963117" w:rsidP="006C4514">
            <w:pPr>
              <w:widowControl/>
              <w:rPr>
                <w:rFonts w:eastAsia="Times New Roman" w:cs="Times New Roman"/>
                <w:szCs w:val="24"/>
                <w:lang w:val="en-US"/>
              </w:rPr>
            </w:pPr>
            <w:proofErr w:type="spellStart"/>
            <w:r>
              <w:rPr>
                <w:rFonts w:eastAsia="Times New Roman" w:cs="Times New Roman"/>
                <w:szCs w:val="24"/>
                <w:lang w:val="en-US"/>
              </w:rPr>
              <w:t>Trigionometric</w:t>
            </w:r>
            <w:proofErr w:type="spellEnd"/>
            <w:r>
              <w:rPr>
                <w:rFonts w:eastAsia="Times New Roman" w:cs="Times New Roman"/>
                <w:szCs w:val="24"/>
                <w:lang w:val="en-US"/>
              </w:rPr>
              <w:t xml:space="preserve"> function</w:t>
            </w:r>
          </w:p>
        </w:tc>
        <w:tc>
          <w:tcPr>
            <w:tcW w:w="1985" w:type="dxa"/>
            <w:tcBorders>
              <w:top w:val="single" w:sz="4" w:space="0" w:color="4F81BD" w:themeColor="accent1"/>
              <w:bottom w:val="single" w:sz="4" w:space="0" w:color="4F81BD" w:themeColor="accent1"/>
              <w:right w:val="single" w:sz="4" w:space="0" w:color="244061" w:themeColor="accent1" w:themeShade="80"/>
            </w:tcBorders>
          </w:tcPr>
          <w:p w14:paraId="208C540F" w14:textId="77777777" w:rsidR="00963117" w:rsidRDefault="00963117"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Static function</w:t>
            </w:r>
          </w:p>
        </w:tc>
        <w:tc>
          <w:tcPr>
            <w:tcW w:w="3538" w:type="dxa"/>
            <w:tcBorders>
              <w:left w:val="single" w:sz="4" w:space="0" w:color="244061" w:themeColor="accent1" w:themeShade="80"/>
            </w:tcBorders>
          </w:tcPr>
          <w:p w14:paraId="42819845" w14:textId="77777777" w:rsidR="00963117" w:rsidRDefault="00963117"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Method of </w:t>
            </w:r>
            <w:proofErr w:type="spellStart"/>
            <w:r>
              <w:rPr>
                <w:rFonts w:eastAsia="Times New Roman" w:cs="Times New Roman"/>
                <w:szCs w:val="24"/>
                <w:lang w:val="en-US"/>
              </w:rPr>
              <w:t>bcd</w:t>
            </w:r>
            <w:proofErr w:type="spellEnd"/>
          </w:p>
        </w:tc>
      </w:tr>
      <w:tr w:rsidR="00963117" w14:paraId="601EA3EE" w14:textId="77777777" w:rsidTr="00935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2E80F74D" w14:textId="2196FDD5" w:rsidR="00963117" w:rsidRPr="00B638E8"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Sine of an angle</w:t>
            </w:r>
          </w:p>
        </w:tc>
        <w:tc>
          <w:tcPr>
            <w:tcW w:w="1985" w:type="dxa"/>
            <w:tcBorders>
              <w:left w:val="single" w:sz="4" w:space="0" w:color="auto"/>
              <w:right w:val="single" w:sz="4" w:space="0" w:color="244061" w:themeColor="accent1" w:themeShade="80"/>
            </w:tcBorders>
          </w:tcPr>
          <w:p w14:paraId="249C2077" w14:textId="220767B6"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sin(</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14962BE5" w14:textId="6DB669F1"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gramStart"/>
            <w:r>
              <w:rPr>
                <w:rFonts w:eastAsia="Times New Roman" w:cs="Times New Roman"/>
                <w:szCs w:val="24"/>
                <w:lang w:val="en-US"/>
              </w:rPr>
              <w:t>Sine(</w:t>
            </w:r>
            <w:proofErr w:type="gramEnd"/>
            <w:r>
              <w:rPr>
                <w:rFonts w:eastAsia="Times New Roman" w:cs="Times New Roman"/>
                <w:szCs w:val="24"/>
                <w:lang w:val="en-US"/>
              </w:rPr>
              <w:t>) const;</w:t>
            </w:r>
          </w:p>
        </w:tc>
      </w:tr>
      <w:tr w:rsidR="00963117" w14:paraId="20217727" w14:textId="77777777" w:rsidTr="00935870">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1283B858" w14:textId="449F2825" w:rsidR="00963117" w:rsidRPr="00B638E8"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Cosine of an angle</w:t>
            </w:r>
          </w:p>
        </w:tc>
        <w:tc>
          <w:tcPr>
            <w:tcW w:w="1985"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6243BFB7" w14:textId="0AE22DE5"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cos(</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5C1EAEB7" w14:textId="7C65D4CB"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gramStart"/>
            <w:r>
              <w:rPr>
                <w:rFonts w:eastAsia="Times New Roman" w:cs="Times New Roman"/>
                <w:szCs w:val="24"/>
                <w:lang w:val="en-US"/>
              </w:rPr>
              <w:t>Cosine(</w:t>
            </w:r>
            <w:proofErr w:type="gramEnd"/>
            <w:r>
              <w:rPr>
                <w:rFonts w:eastAsia="Times New Roman" w:cs="Times New Roman"/>
                <w:szCs w:val="24"/>
                <w:lang w:val="en-US"/>
              </w:rPr>
              <w:t>) const;</w:t>
            </w:r>
          </w:p>
        </w:tc>
      </w:tr>
      <w:tr w:rsidR="00963117" w14:paraId="68AEA61D" w14:textId="77777777" w:rsidTr="00935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4934D3FA" w14:textId="02680A4B" w:rsidR="00963117"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Tangent of an angle</w:t>
            </w:r>
          </w:p>
        </w:tc>
        <w:tc>
          <w:tcPr>
            <w:tcW w:w="1985" w:type="dxa"/>
            <w:tcBorders>
              <w:left w:val="single" w:sz="4" w:space="0" w:color="auto"/>
              <w:right w:val="single" w:sz="4" w:space="0" w:color="244061" w:themeColor="accent1" w:themeShade="80"/>
            </w:tcBorders>
          </w:tcPr>
          <w:p w14:paraId="0AB500E1" w14:textId="6245B601"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tan(</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5CEF7028" w14:textId="03826BFE"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gramStart"/>
            <w:r>
              <w:rPr>
                <w:rFonts w:eastAsia="Times New Roman" w:cs="Times New Roman"/>
                <w:szCs w:val="24"/>
                <w:lang w:val="en-US"/>
              </w:rPr>
              <w:t>Tangent(</w:t>
            </w:r>
            <w:proofErr w:type="gramEnd"/>
            <w:r>
              <w:rPr>
                <w:rFonts w:eastAsia="Times New Roman" w:cs="Times New Roman"/>
                <w:szCs w:val="24"/>
                <w:lang w:val="en-US"/>
              </w:rPr>
              <w:t>) const;</w:t>
            </w:r>
          </w:p>
        </w:tc>
      </w:tr>
      <w:tr w:rsidR="00963117" w:rsidRPr="00963117" w14:paraId="6C3D7C21" w14:textId="77777777" w:rsidTr="00935870">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58161D38" w14:textId="2BE92156" w:rsidR="00963117"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Getting an angle from a sine ratio</w:t>
            </w:r>
          </w:p>
        </w:tc>
        <w:tc>
          <w:tcPr>
            <w:tcW w:w="1985"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636BDF9C" w14:textId="5A543570"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asin</w:t>
            </w:r>
            <w:proofErr w:type="spellEnd"/>
            <w:r>
              <w:rPr>
                <w:rFonts w:eastAsia="Times New Roman" w:cs="Times New Roman"/>
                <w:szCs w:val="24"/>
                <w:lang w:val="en-US"/>
              </w:rPr>
              <w:t>(</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3C6E3D96" w14:textId="7EB51952"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proofErr w:type="gramStart"/>
            <w:r>
              <w:rPr>
                <w:rFonts w:eastAsia="Times New Roman" w:cs="Times New Roman"/>
                <w:szCs w:val="24"/>
                <w:lang w:val="en-US"/>
              </w:rPr>
              <w:t>ArcSine</w:t>
            </w:r>
            <w:proofErr w:type="spellEnd"/>
            <w:r>
              <w:rPr>
                <w:rFonts w:eastAsia="Times New Roman" w:cs="Times New Roman"/>
                <w:szCs w:val="24"/>
                <w:lang w:val="en-US"/>
              </w:rPr>
              <w:t>(</w:t>
            </w:r>
            <w:proofErr w:type="gramEnd"/>
            <w:r>
              <w:rPr>
                <w:rFonts w:eastAsia="Times New Roman" w:cs="Times New Roman"/>
                <w:szCs w:val="24"/>
                <w:lang w:val="en-US"/>
              </w:rPr>
              <w:t>) const;</w:t>
            </w:r>
          </w:p>
        </w:tc>
      </w:tr>
      <w:tr w:rsidR="00963117" w:rsidRPr="00963117" w14:paraId="2590BF87" w14:textId="77777777" w:rsidTr="00935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544ACD73" w14:textId="18023D67" w:rsidR="00963117"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Getting an angle from a cosine ratio</w:t>
            </w:r>
          </w:p>
        </w:tc>
        <w:tc>
          <w:tcPr>
            <w:tcW w:w="1985" w:type="dxa"/>
            <w:tcBorders>
              <w:left w:val="single" w:sz="4" w:space="0" w:color="auto"/>
              <w:right w:val="single" w:sz="4" w:space="0" w:color="244061" w:themeColor="accent1" w:themeShade="80"/>
            </w:tcBorders>
          </w:tcPr>
          <w:p w14:paraId="54B8950F" w14:textId="165D4B4E"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acos</w:t>
            </w:r>
            <w:proofErr w:type="spellEnd"/>
            <w:r>
              <w:rPr>
                <w:rFonts w:eastAsia="Times New Roman" w:cs="Times New Roman"/>
                <w:szCs w:val="24"/>
                <w:lang w:val="en-US"/>
              </w:rPr>
              <w:t>(</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483B49F3" w14:textId="2C094332"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proofErr w:type="gramStart"/>
            <w:r>
              <w:rPr>
                <w:rFonts w:eastAsia="Times New Roman" w:cs="Times New Roman"/>
                <w:szCs w:val="24"/>
                <w:lang w:val="en-US"/>
              </w:rPr>
              <w:t>ArcCosine</w:t>
            </w:r>
            <w:proofErr w:type="spellEnd"/>
            <w:r>
              <w:rPr>
                <w:rFonts w:eastAsia="Times New Roman" w:cs="Times New Roman"/>
                <w:szCs w:val="24"/>
                <w:lang w:val="en-US"/>
              </w:rPr>
              <w:t>(</w:t>
            </w:r>
            <w:proofErr w:type="gramEnd"/>
            <w:r>
              <w:rPr>
                <w:rFonts w:eastAsia="Times New Roman" w:cs="Times New Roman"/>
                <w:szCs w:val="24"/>
                <w:lang w:val="en-US"/>
              </w:rPr>
              <w:t>) const;</w:t>
            </w:r>
          </w:p>
        </w:tc>
      </w:tr>
      <w:tr w:rsidR="00963117" w:rsidRPr="00963117" w14:paraId="7C9F253F" w14:textId="77777777" w:rsidTr="00935870">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7195C8B8" w14:textId="3FBAD304" w:rsidR="00963117"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Getting an angle from a tangent ratio</w:t>
            </w:r>
          </w:p>
        </w:tc>
        <w:tc>
          <w:tcPr>
            <w:tcW w:w="1985"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1A422253" w14:textId="260FA272"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atan</w:t>
            </w:r>
            <w:proofErr w:type="spellEnd"/>
            <w:r>
              <w:rPr>
                <w:rFonts w:eastAsia="Times New Roman" w:cs="Times New Roman"/>
                <w:szCs w:val="24"/>
                <w:lang w:val="en-US"/>
              </w:rPr>
              <w:t>(</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762B77C8" w14:textId="2266AF65"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proofErr w:type="gramStart"/>
            <w:r>
              <w:rPr>
                <w:rFonts w:eastAsia="Times New Roman" w:cs="Times New Roman"/>
                <w:szCs w:val="24"/>
                <w:lang w:val="en-US"/>
              </w:rPr>
              <w:t>ArcTangent</w:t>
            </w:r>
            <w:proofErr w:type="spellEnd"/>
            <w:r>
              <w:rPr>
                <w:rFonts w:eastAsia="Times New Roman" w:cs="Times New Roman"/>
                <w:szCs w:val="24"/>
                <w:lang w:val="en-US"/>
              </w:rPr>
              <w:t>(</w:t>
            </w:r>
            <w:proofErr w:type="gramEnd"/>
            <w:r>
              <w:rPr>
                <w:rFonts w:eastAsia="Times New Roman" w:cs="Times New Roman"/>
                <w:szCs w:val="24"/>
                <w:lang w:val="en-US"/>
              </w:rPr>
              <w:t>) const;</w:t>
            </w:r>
          </w:p>
        </w:tc>
      </w:tr>
      <w:tr w:rsidR="00935870" w:rsidRPr="00963117" w14:paraId="131EB735" w14:textId="77777777" w:rsidTr="00935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4B2977B0" w14:textId="23B28ED0" w:rsidR="00935870" w:rsidRDefault="00935870" w:rsidP="006C4514">
            <w:pPr>
              <w:widowControl/>
              <w:rPr>
                <w:rFonts w:eastAsia="Times New Roman" w:cs="Times New Roman"/>
                <w:b w:val="0"/>
                <w:bCs w:val="0"/>
                <w:szCs w:val="24"/>
                <w:lang w:val="en-US"/>
              </w:rPr>
            </w:pPr>
            <w:r>
              <w:rPr>
                <w:rFonts w:eastAsia="Times New Roman" w:cs="Times New Roman"/>
                <w:b w:val="0"/>
                <w:bCs w:val="0"/>
                <w:szCs w:val="24"/>
                <w:lang w:val="en-US"/>
              </w:rPr>
              <w:t>Tangent from 2 points</w:t>
            </w:r>
          </w:p>
        </w:tc>
        <w:tc>
          <w:tcPr>
            <w:tcW w:w="1985" w:type="dxa"/>
            <w:tcBorders>
              <w:left w:val="single" w:sz="4" w:space="0" w:color="auto"/>
              <w:right w:val="single" w:sz="4" w:space="0" w:color="244061" w:themeColor="accent1" w:themeShade="80"/>
            </w:tcBorders>
          </w:tcPr>
          <w:p w14:paraId="10E181BE" w14:textId="5B788154" w:rsidR="00935870" w:rsidRDefault="0093587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atan2(</w:t>
            </w:r>
            <w:proofErr w:type="spellStart"/>
            <w:proofErr w:type="gramStart"/>
            <w:r>
              <w:rPr>
                <w:rFonts w:eastAsia="Times New Roman" w:cs="Times New Roman"/>
                <w:szCs w:val="24"/>
                <w:lang w:val="en-US"/>
              </w:rPr>
              <w:t>bcd,bcd</w:t>
            </w:r>
            <w:proofErr w:type="spellEnd"/>
            <w:proofErr w:type="gramEnd"/>
            <w:r>
              <w:rPr>
                <w:rFonts w:eastAsia="Times New Roman" w:cs="Times New Roman"/>
                <w:szCs w:val="24"/>
                <w:lang w:val="en-US"/>
              </w:rPr>
              <w:t>);</w:t>
            </w:r>
          </w:p>
        </w:tc>
        <w:tc>
          <w:tcPr>
            <w:tcW w:w="3538" w:type="dxa"/>
            <w:tcBorders>
              <w:left w:val="single" w:sz="4" w:space="0" w:color="244061" w:themeColor="accent1" w:themeShade="80"/>
            </w:tcBorders>
          </w:tcPr>
          <w:p w14:paraId="363B1198" w14:textId="39F7195B" w:rsidR="00935870" w:rsidRDefault="0093587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ArcTangent2Points(</w:t>
            </w:r>
            <w:proofErr w:type="spellStart"/>
            <w:r>
              <w:rPr>
                <w:rFonts w:eastAsia="Times New Roman" w:cs="Times New Roman"/>
                <w:szCs w:val="24"/>
                <w:lang w:val="en-US"/>
              </w:rPr>
              <w:t>bcd</w:t>
            </w:r>
            <w:proofErr w:type="spellEnd"/>
            <w:r>
              <w:rPr>
                <w:rFonts w:eastAsia="Times New Roman" w:cs="Times New Roman"/>
                <w:szCs w:val="24"/>
                <w:lang w:val="en-US"/>
              </w:rPr>
              <w:t>) const;</w:t>
            </w:r>
          </w:p>
        </w:tc>
      </w:tr>
    </w:tbl>
    <w:p w14:paraId="075ADA30" w14:textId="77777777" w:rsidR="00F07AA2" w:rsidRDefault="00F07AA2" w:rsidP="00CD0152">
      <w:pPr>
        <w:widowControl/>
        <w:rPr>
          <w:rFonts w:eastAsia="Times New Roman" w:cs="Times New Roman"/>
          <w:szCs w:val="24"/>
          <w:lang w:val="en-US"/>
        </w:rPr>
      </w:pPr>
    </w:p>
    <w:p w14:paraId="510AEEF4" w14:textId="77777777" w:rsidR="00C17B3B" w:rsidRDefault="00C17B3B" w:rsidP="00C17B3B">
      <w:pPr>
        <w:widowControl/>
        <w:rPr>
          <w:rFonts w:eastAsia="Times New Roman" w:cs="Times New Roman"/>
          <w:szCs w:val="24"/>
          <w:lang w:val="en-US"/>
        </w:rPr>
      </w:pPr>
      <w:r>
        <w:rPr>
          <w:rFonts w:eastAsia="Times New Roman" w:cs="Times New Roman"/>
          <w:szCs w:val="24"/>
          <w:lang w:val="en-US"/>
        </w:rPr>
        <w:t>Here are two examples that do exactly the same:</w:t>
      </w:r>
    </w:p>
    <w:p w14:paraId="2B7DD95D" w14:textId="77777777" w:rsidR="00C17B3B" w:rsidRDefault="00C17B3B" w:rsidP="00C17B3B">
      <w:pPr>
        <w:widowControl/>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C17B3B" w:rsidRPr="00D93B52" w14:paraId="269A2410" w14:textId="77777777" w:rsidTr="006C4514">
        <w:tc>
          <w:tcPr>
            <w:tcW w:w="9062" w:type="dxa"/>
            <w:shd w:val="clear" w:color="auto" w:fill="FBD4B4" w:themeFill="accent6" w:themeFillTint="66"/>
          </w:tcPr>
          <w:p w14:paraId="16088CA5" w14:textId="2E4FF72F" w:rsidR="00C17B3B" w:rsidRDefault="00C17B3B" w:rsidP="006C4514">
            <w:pPr>
              <w:widowControl/>
              <w:rPr>
                <w:rFonts w:eastAsia="Times New Roman" w:cs="Times New Roman"/>
                <w:szCs w:val="24"/>
                <w:lang w:val="en-US"/>
              </w:rPr>
            </w:pPr>
            <w:r>
              <w:rPr>
                <w:rFonts w:eastAsia="Times New Roman" w:cs="Times New Roman"/>
                <w:szCs w:val="24"/>
                <w:lang w:val="en-US"/>
              </w:rPr>
              <w:t>// Calculate the height of a given wave</w:t>
            </w:r>
          </w:p>
          <w:p w14:paraId="610850D5" w14:textId="636063C7" w:rsidR="00C17B3B" w:rsidRDefault="00C17B3B" w:rsidP="006C4514">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proofErr w:type="spellStart"/>
            <w:r>
              <w:rPr>
                <w:rFonts w:eastAsia="Times New Roman" w:cs="Times New Roman"/>
                <w:szCs w:val="24"/>
                <w:lang w:val="en-US"/>
              </w:rPr>
              <w:t>waveHeight</w:t>
            </w:r>
            <w:proofErr w:type="spellEnd"/>
            <w:r>
              <w:rPr>
                <w:rFonts w:eastAsia="Times New Roman" w:cs="Times New Roman"/>
                <w:szCs w:val="24"/>
                <w:lang w:val="en-US"/>
              </w:rPr>
              <w:t xml:space="preserve"> = </w:t>
            </w:r>
            <w:proofErr w:type="spellStart"/>
            <w:r>
              <w:rPr>
                <w:rFonts w:eastAsia="Times New Roman" w:cs="Times New Roman"/>
                <w:szCs w:val="24"/>
                <w:lang w:val="en-US"/>
              </w:rPr>
              <w:t>GetSignal</w:t>
            </w:r>
            <w:proofErr w:type="spellEnd"/>
            <w:r>
              <w:rPr>
                <w:rFonts w:eastAsia="Times New Roman" w:cs="Times New Roman"/>
                <w:szCs w:val="24"/>
                <w:lang w:val="en-US"/>
              </w:rPr>
              <w:t>(</w:t>
            </w:r>
            <w:proofErr w:type="gramStart"/>
            <w:r>
              <w:rPr>
                <w:rFonts w:eastAsia="Times New Roman" w:cs="Times New Roman"/>
                <w:szCs w:val="24"/>
                <w:lang w:val="en-US"/>
              </w:rPr>
              <w:t>).Sine</w:t>
            </w:r>
            <w:proofErr w:type="gramEnd"/>
            <w:r>
              <w:rPr>
                <w:rFonts w:eastAsia="Times New Roman" w:cs="Times New Roman"/>
                <w:szCs w:val="24"/>
                <w:lang w:val="en-US"/>
              </w:rPr>
              <w:t>();</w:t>
            </w:r>
          </w:p>
          <w:p w14:paraId="1711F2BE" w14:textId="03E0B7E4" w:rsidR="00C17B3B" w:rsidRPr="000F3890" w:rsidRDefault="00C17B3B" w:rsidP="006C4514">
            <w:pPr>
              <w:widowControl/>
              <w:rPr>
                <w:rFonts w:eastAsia="Times New Roman" w:cs="Times New Roman"/>
                <w:szCs w:val="24"/>
                <w:lang w:val="en-US"/>
              </w:rPr>
            </w:pPr>
          </w:p>
        </w:tc>
      </w:tr>
    </w:tbl>
    <w:p w14:paraId="026646C5" w14:textId="77777777" w:rsidR="00C17B3B" w:rsidRDefault="00C17B3B" w:rsidP="00C17B3B">
      <w:pPr>
        <w:widowControl/>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C17B3B" w:rsidRPr="00D93B52" w14:paraId="41488FDE" w14:textId="77777777" w:rsidTr="006C4514">
        <w:tc>
          <w:tcPr>
            <w:tcW w:w="9062" w:type="dxa"/>
            <w:shd w:val="clear" w:color="auto" w:fill="FBD4B4" w:themeFill="accent6" w:themeFillTint="66"/>
          </w:tcPr>
          <w:p w14:paraId="28B59596" w14:textId="026DC1B5" w:rsidR="00C17B3B" w:rsidRDefault="00C17B3B" w:rsidP="006C4514">
            <w:pPr>
              <w:widowControl/>
              <w:rPr>
                <w:rFonts w:eastAsia="Times New Roman" w:cs="Times New Roman"/>
                <w:szCs w:val="24"/>
                <w:lang w:val="en-US"/>
              </w:rPr>
            </w:pPr>
            <w:r>
              <w:rPr>
                <w:rFonts w:eastAsia="Times New Roman" w:cs="Times New Roman"/>
                <w:szCs w:val="24"/>
                <w:lang w:val="en-US"/>
              </w:rPr>
              <w:t>// Calculate the height of a given wave</w:t>
            </w:r>
          </w:p>
          <w:p w14:paraId="593860CD" w14:textId="2FC5DC9F" w:rsidR="00C17B3B" w:rsidRDefault="00C17B3B" w:rsidP="006C4514">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proofErr w:type="spellStart"/>
            <w:r>
              <w:rPr>
                <w:rFonts w:eastAsia="Times New Roman" w:cs="Times New Roman"/>
                <w:szCs w:val="24"/>
                <w:lang w:val="en-US"/>
              </w:rPr>
              <w:t>waveHeight</w:t>
            </w:r>
            <w:proofErr w:type="spellEnd"/>
            <w:r>
              <w:rPr>
                <w:rFonts w:eastAsia="Times New Roman" w:cs="Times New Roman"/>
                <w:szCs w:val="24"/>
                <w:lang w:val="en-US"/>
              </w:rPr>
              <w:t xml:space="preserve"> = </w:t>
            </w:r>
            <w:proofErr w:type="gramStart"/>
            <w:r>
              <w:rPr>
                <w:rFonts w:eastAsia="Times New Roman" w:cs="Times New Roman"/>
                <w:szCs w:val="24"/>
                <w:lang w:val="en-US"/>
              </w:rPr>
              <w:t>sin(</w:t>
            </w:r>
            <w:proofErr w:type="spellStart"/>
            <w:proofErr w:type="gramEnd"/>
            <w:r>
              <w:rPr>
                <w:rFonts w:eastAsia="Times New Roman" w:cs="Times New Roman"/>
                <w:szCs w:val="24"/>
                <w:lang w:val="en-US"/>
              </w:rPr>
              <w:t>GetSignal</w:t>
            </w:r>
            <w:proofErr w:type="spellEnd"/>
            <w:r>
              <w:rPr>
                <w:rFonts w:eastAsia="Times New Roman" w:cs="Times New Roman"/>
                <w:szCs w:val="24"/>
                <w:lang w:val="en-US"/>
              </w:rPr>
              <w:t>());</w:t>
            </w:r>
          </w:p>
          <w:p w14:paraId="62E689FD" w14:textId="54AD8DC3" w:rsidR="00C17B3B" w:rsidRPr="000F3890" w:rsidRDefault="00C17B3B" w:rsidP="006C4514">
            <w:pPr>
              <w:widowControl/>
              <w:rPr>
                <w:rFonts w:eastAsia="Times New Roman" w:cs="Times New Roman"/>
                <w:szCs w:val="24"/>
                <w:lang w:val="en-US"/>
              </w:rPr>
            </w:pPr>
          </w:p>
        </w:tc>
      </w:tr>
    </w:tbl>
    <w:p w14:paraId="5BF97135" w14:textId="464A015B" w:rsidR="00B067E0" w:rsidRDefault="00B067E0" w:rsidP="00783442">
      <w:pPr>
        <w:pStyle w:val="Heading2"/>
        <w:rPr>
          <w:rFonts w:eastAsia="Times New Roman"/>
          <w:lang w:val="en-US"/>
        </w:rPr>
      </w:pPr>
      <w:bookmarkStart w:id="19" w:name="_Toc27572958"/>
      <w:r>
        <w:rPr>
          <w:rFonts w:eastAsia="Times New Roman"/>
          <w:lang w:val="en-US"/>
        </w:rPr>
        <w:t>Conversions</w:t>
      </w:r>
      <w:bookmarkEnd w:id="19"/>
    </w:p>
    <w:p w14:paraId="651686AD" w14:textId="5BB5B02D" w:rsidR="00B067E0" w:rsidRDefault="00F060A6">
      <w:pPr>
        <w:widowControl/>
        <w:autoSpaceDE/>
        <w:autoSpaceDN/>
        <w:adjustRightInd/>
        <w:rPr>
          <w:rFonts w:eastAsia="Times New Roman"/>
          <w:lang w:val="en-US"/>
        </w:rPr>
      </w:pPr>
      <w:r>
        <w:rPr>
          <w:rFonts w:eastAsia="Times New Roman"/>
          <w:lang w:val="en-US"/>
        </w:rPr>
        <w:t xml:space="preserve">It is possible to convert a </w:t>
      </w:r>
      <w:proofErr w:type="spellStart"/>
      <w:r>
        <w:rPr>
          <w:rFonts w:eastAsia="Times New Roman"/>
          <w:lang w:val="en-US"/>
        </w:rPr>
        <w:t>bcd</w:t>
      </w:r>
      <w:proofErr w:type="spellEnd"/>
      <w:r>
        <w:rPr>
          <w:rFonts w:eastAsia="Times New Roman"/>
          <w:lang w:val="en-US"/>
        </w:rPr>
        <w:t xml:space="preserve"> to ‘something-else’. This other ‘something’ is a base datatype from the C++ language. Most methods are named something like “</w:t>
      </w:r>
      <w:proofErr w:type="spellStart"/>
      <w:r>
        <w:rPr>
          <w:rFonts w:eastAsia="Times New Roman"/>
          <w:lang w:val="en-US"/>
        </w:rPr>
        <w:t>AsXXXX</w:t>
      </w:r>
      <w:proofErr w:type="spellEnd"/>
      <w:r>
        <w:rPr>
          <w:rFonts w:eastAsia="Times New Roman"/>
          <w:lang w:val="en-US"/>
        </w:rPr>
        <w:t xml:space="preserve">”, where XXXX denotes the </w:t>
      </w:r>
      <w:proofErr w:type="gramStart"/>
      <w:r>
        <w:rPr>
          <w:rFonts w:eastAsia="Times New Roman"/>
          <w:lang w:val="en-US"/>
        </w:rPr>
        <w:t>type</w:t>
      </w:r>
      <w:proofErr w:type="gramEnd"/>
      <w:r>
        <w:rPr>
          <w:rFonts w:eastAsia="Times New Roman"/>
          <w:lang w:val="en-US"/>
        </w:rPr>
        <w:t xml:space="preserve"> we want. The following methods exist:</w:t>
      </w:r>
    </w:p>
    <w:p w14:paraId="5F1DCDF8" w14:textId="165B345B" w:rsidR="00550252" w:rsidRDefault="00550252">
      <w:pPr>
        <w:widowControl/>
        <w:autoSpaceDE/>
        <w:autoSpaceDN/>
        <w:adjustRightInd/>
        <w:rPr>
          <w:rFonts w:eastAsia="Times New Roman" w:cs="Times New Roman"/>
          <w:szCs w:val="24"/>
          <w:lang w:val="en-US"/>
        </w:rPr>
      </w:pPr>
      <w:r>
        <w:rPr>
          <w:rFonts w:eastAsia="Times New Roman" w:cs="Times New Roman"/>
          <w:szCs w:val="24"/>
          <w:lang w:val="en-US"/>
        </w:rPr>
        <w:br w:type="page"/>
      </w:r>
    </w:p>
    <w:p w14:paraId="43F44A1F" w14:textId="77777777" w:rsidR="00523C65" w:rsidRDefault="00523C65" w:rsidP="00523C65">
      <w:pPr>
        <w:widowControl/>
        <w:rPr>
          <w:rFonts w:eastAsia="Times New Roman" w:cs="Times New Roman"/>
          <w:szCs w:val="24"/>
          <w:lang w:val="en-US"/>
        </w:rPr>
      </w:pPr>
    </w:p>
    <w:tbl>
      <w:tblPr>
        <w:tblStyle w:val="ListTable3-Accent1"/>
        <w:tblW w:w="9067" w:type="dxa"/>
        <w:tblLook w:val="04A0" w:firstRow="1" w:lastRow="0" w:firstColumn="1" w:lastColumn="0" w:noHBand="0" w:noVBand="1"/>
      </w:tblPr>
      <w:tblGrid>
        <w:gridCol w:w="3772"/>
        <w:gridCol w:w="5295"/>
      </w:tblGrid>
      <w:tr w:rsidR="00523C65" w14:paraId="4268E5E4" w14:textId="77777777" w:rsidTr="00523C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bottom w:val="single" w:sz="4" w:space="0" w:color="4F81BD" w:themeColor="accent1"/>
            </w:tcBorders>
          </w:tcPr>
          <w:p w14:paraId="15737D89" w14:textId="14399774" w:rsidR="00523C65" w:rsidRDefault="00523C65" w:rsidP="006C4514">
            <w:pPr>
              <w:widowControl/>
              <w:rPr>
                <w:rFonts w:eastAsia="Times New Roman" w:cs="Times New Roman"/>
                <w:szCs w:val="24"/>
                <w:lang w:val="en-US"/>
              </w:rPr>
            </w:pPr>
            <w:r>
              <w:rPr>
                <w:rFonts w:eastAsia="Times New Roman" w:cs="Times New Roman"/>
                <w:szCs w:val="24"/>
                <w:lang w:val="en-US"/>
              </w:rPr>
              <w:t>Conversion method</w:t>
            </w:r>
          </w:p>
        </w:tc>
        <w:tc>
          <w:tcPr>
            <w:tcW w:w="5528" w:type="dxa"/>
            <w:tcBorders>
              <w:top w:val="single" w:sz="4" w:space="0" w:color="4F81BD" w:themeColor="accent1"/>
              <w:bottom w:val="single" w:sz="4" w:space="0" w:color="4F81BD" w:themeColor="accent1"/>
              <w:right w:val="single" w:sz="4" w:space="0" w:color="244061" w:themeColor="accent1" w:themeShade="80"/>
            </w:tcBorders>
          </w:tcPr>
          <w:p w14:paraId="0AA3AD77" w14:textId="6D64A1EF" w:rsidR="00523C65" w:rsidRDefault="00523C65"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The result</w:t>
            </w:r>
          </w:p>
        </w:tc>
      </w:tr>
      <w:tr w:rsidR="00523C65" w:rsidRPr="00DC5C59" w14:paraId="56F49565" w14:textId="77777777" w:rsidTr="0052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4D4831C5" w14:textId="312EBDC0" w:rsidR="00523C65" w:rsidRPr="00B638E8" w:rsidRDefault="00523C65" w:rsidP="006C4514">
            <w:pPr>
              <w:widowControl/>
              <w:rPr>
                <w:rFonts w:eastAsia="Times New Roman" w:cs="Times New Roman"/>
                <w:b w:val="0"/>
                <w:bCs w:val="0"/>
                <w:szCs w:val="24"/>
                <w:lang w:val="en-US"/>
              </w:rPr>
            </w:pPr>
            <w:proofErr w:type="spellStart"/>
            <w:proofErr w:type="gramStart"/>
            <w:r>
              <w:rPr>
                <w:rFonts w:eastAsia="Times New Roman" w:cs="Times New Roman"/>
                <w:b w:val="0"/>
                <w:bCs w:val="0"/>
                <w:szCs w:val="24"/>
                <w:lang w:val="en-US"/>
              </w:rPr>
              <w:t>AsDouble</w:t>
            </w:r>
            <w:proofErr w:type="spellEnd"/>
            <w:r w:rsidR="000C655B">
              <w:rPr>
                <w:rFonts w:eastAsia="Times New Roman" w:cs="Times New Roman"/>
                <w:b w:val="0"/>
                <w:bCs w:val="0"/>
                <w:szCs w:val="24"/>
                <w:lang w:val="en-US"/>
              </w:rPr>
              <w:t>(</w:t>
            </w:r>
            <w:proofErr w:type="gramEnd"/>
            <w:r w:rsidR="000C655B">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65AA3984" w14:textId="0FAC5444" w:rsidR="00523C65" w:rsidRDefault="00523C65"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the number as a ‘double’,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w:t>
            </w:r>
            <w:r w:rsidR="000C655B">
              <w:rPr>
                <w:rFonts w:eastAsia="Times New Roman" w:cs="Times New Roman"/>
                <w:szCs w:val="24"/>
                <w:lang w:val="en-US"/>
              </w:rPr>
              <w:t>‘out-of-bounds’ for a double</w:t>
            </w:r>
          </w:p>
        </w:tc>
      </w:tr>
      <w:tr w:rsidR="00523C65" w:rsidRPr="00DC5C59" w14:paraId="72BD4711" w14:textId="77777777" w:rsidTr="00523C65">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00142D1F" w14:textId="173CEBF6" w:rsidR="00523C65" w:rsidRPr="00B638E8" w:rsidRDefault="000C655B" w:rsidP="006C4514">
            <w:pPr>
              <w:widowControl/>
              <w:rPr>
                <w:rFonts w:eastAsia="Times New Roman" w:cs="Times New Roman"/>
                <w:b w:val="0"/>
                <w:bCs w:val="0"/>
                <w:szCs w:val="24"/>
                <w:lang w:val="en-US"/>
              </w:rPr>
            </w:pPr>
            <w:proofErr w:type="spellStart"/>
            <w:proofErr w:type="gramStart"/>
            <w:r>
              <w:rPr>
                <w:rFonts w:eastAsia="Times New Roman" w:cs="Times New Roman"/>
                <w:b w:val="0"/>
                <w:bCs w:val="0"/>
                <w:szCs w:val="24"/>
                <w:lang w:val="en-US"/>
              </w:rPr>
              <w:t>AsShort</w:t>
            </w:r>
            <w:proofErr w:type="spellEnd"/>
            <w:r>
              <w:rPr>
                <w:rFonts w:eastAsia="Times New Roman" w:cs="Times New Roman"/>
                <w:b w:val="0"/>
                <w:bCs w:val="0"/>
                <w:szCs w:val="24"/>
                <w:lang w:val="en-US"/>
              </w:rPr>
              <w:t>(</w:t>
            </w:r>
            <w:proofErr w:type="gram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2113A12E" w14:textId="2DCD72D9" w:rsidR="00523C65" w:rsidRDefault="000C655B"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 ‘short’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 short</w:t>
            </w:r>
          </w:p>
        </w:tc>
      </w:tr>
      <w:tr w:rsidR="00523C65" w:rsidRPr="00DC5C59" w14:paraId="3E0F989E" w14:textId="77777777" w:rsidTr="0052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625C47F1" w14:textId="085573F4" w:rsidR="00523C65" w:rsidRDefault="000C655B" w:rsidP="006C4514">
            <w:pPr>
              <w:widowControl/>
              <w:rPr>
                <w:rFonts w:eastAsia="Times New Roman" w:cs="Times New Roman"/>
                <w:b w:val="0"/>
                <w:bCs w:val="0"/>
                <w:szCs w:val="24"/>
                <w:lang w:val="en-US"/>
              </w:rPr>
            </w:pPr>
            <w:proofErr w:type="spellStart"/>
            <w:proofErr w:type="gramStart"/>
            <w:r>
              <w:rPr>
                <w:rFonts w:eastAsia="Times New Roman" w:cs="Times New Roman"/>
                <w:b w:val="0"/>
                <w:bCs w:val="0"/>
                <w:szCs w:val="24"/>
                <w:lang w:val="en-US"/>
              </w:rPr>
              <w:t>AsUShort</w:t>
            </w:r>
            <w:proofErr w:type="spellEnd"/>
            <w:r>
              <w:rPr>
                <w:rFonts w:eastAsia="Times New Roman" w:cs="Times New Roman"/>
                <w:b w:val="0"/>
                <w:bCs w:val="0"/>
                <w:szCs w:val="24"/>
                <w:lang w:val="en-US"/>
              </w:rPr>
              <w:t>(</w:t>
            </w:r>
            <w:proofErr w:type="gram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0940D0A1" w14:textId="557DCD98" w:rsidR="00523C65" w:rsidRDefault="000C655B"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an ‘unsigned-short’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an unsigned short</w:t>
            </w:r>
          </w:p>
        </w:tc>
      </w:tr>
      <w:tr w:rsidR="00523C65" w:rsidRPr="00DC5C59" w14:paraId="3874C13B" w14:textId="77777777" w:rsidTr="00523C65">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775EAE13" w14:textId="53F9DCFF" w:rsidR="00523C65" w:rsidRDefault="000C655B" w:rsidP="006C4514">
            <w:pPr>
              <w:widowControl/>
              <w:rPr>
                <w:rFonts w:eastAsia="Times New Roman" w:cs="Times New Roman"/>
                <w:b w:val="0"/>
                <w:bCs w:val="0"/>
                <w:szCs w:val="24"/>
                <w:lang w:val="en-US"/>
              </w:rPr>
            </w:pPr>
            <w:proofErr w:type="spellStart"/>
            <w:proofErr w:type="gramStart"/>
            <w:r>
              <w:rPr>
                <w:rFonts w:eastAsia="Times New Roman" w:cs="Times New Roman"/>
                <w:b w:val="0"/>
                <w:bCs w:val="0"/>
                <w:szCs w:val="24"/>
                <w:lang w:val="en-US"/>
              </w:rPr>
              <w:t>AsLong</w:t>
            </w:r>
            <w:proofErr w:type="spellEnd"/>
            <w:r>
              <w:rPr>
                <w:rFonts w:eastAsia="Times New Roman" w:cs="Times New Roman"/>
                <w:b w:val="0"/>
                <w:bCs w:val="0"/>
                <w:szCs w:val="24"/>
                <w:lang w:val="en-US"/>
              </w:rPr>
              <w:t>(</w:t>
            </w:r>
            <w:proofErr w:type="gram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06491674" w14:textId="0D4797E7" w:rsidR="00523C65" w:rsidRDefault="000C655B"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 ‘long’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 long</w:t>
            </w:r>
          </w:p>
        </w:tc>
      </w:tr>
      <w:tr w:rsidR="00523C65" w:rsidRPr="00DC5C59" w14:paraId="68A003AA" w14:textId="77777777" w:rsidTr="0052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7225BCE3" w14:textId="60F32E7A" w:rsidR="00523C65" w:rsidRDefault="000C655B" w:rsidP="006C4514">
            <w:pPr>
              <w:widowControl/>
              <w:rPr>
                <w:rFonts w:eastAsia="Times New Roman" w:cs="Times New Roman"/>
                <w:b w:val="0"/>
                <w:bCs w:val="0"/>
                <w:szCs w:val="24"/>
                <w:lang w:val="en-US"/>
              </w:rPr>
            </w:pPr>
            <w:proofErr w:type="spellStart"/>
            <w:proofErr w:type="gramStart"/>
            <w:r>
              <w:rPr>
                <w:rFonts w:eastAsia="Times New Roman" w:cs="Times New Roman"/>
                <w:b w:val="0"/>
                <w:bCs w:val="0"/>
                <w:szCs w:val="24"/>
                <w:lang w:val="en-US"/>
              </w:rPr>
              <w:t>AsULong</w:t>
            </w:r>
            <w:proofErr w:type="spellEnd"/>
            <w:r>
              <w:rPr>
                <w:rFonts w:eastAsia="Times New Roman" w:cs="Times New Roman"/>
                <w:b w:val="0"/>
                <w:bCs w:val="0"/>
                <w:szCs w:val="24"/>
                <w:lang w:val="en-US"/>
              </w:rPr>
              <w:t>(</w:t>
            </w:r>
            <w:proofErr w:type="gram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2CCC431B" w14:textId="5FAA9231" w:rsidR="00523C65" w:rsidRDefault="000C655B"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 ‘unsigned-long’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an unsigned long</w:t>
            </w:r>
          </w:p>
        </w:tc>
      </w:tr>
      <w:tr w:rsidR="00523C65" w:rsidRPr="00DC5C59" w14:paraId="454982CD" w14:textId="77777777" w:rsidTr="00523C65">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5DB98605" w14:textId="2D458E72" w:rsidR="00523C65" w:rsidRDefault="000C655B" w:rsidP="006C4514">
            <w:pPr>
              <w:widowControl/>
              <w:rPr>
                <w:rFonts w:eastAsia="Times New Roman" w:cs="Times New Roman"/>
                <w:b w:val="0"/>
                <w:bCs w:val="0"/>
                <w:szCs w:val="24"/>
                <w:lang w:val="en-US"/>
              </w:rPr>
            </w:pPr>
            <w:r>
              <w:rPr>
                <w:rFonts w:eastAsia="Times New Roman" w:cs="Times New Roman"/>
                <w:b w:val="0"/>
                <w:bCs w:val="0"/>
                <w:szCs w:val="24"/>
                <w:lang w:val="en-US"/>
              </w:rPr>
              <w:t>AsInt64()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15751EC" w14:textId="5052B22D" w:rsidR="00523C65" w:rsidRDefault="000C655B"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 </w:t>
            </w:r>
            <w:proofErr w:type="gramStart"/>
            <w:r>
              <w:rPr>
                <w:rFonts w:eastAsia="Times New Roman" w:cs="Times New Roman"/>
                <w:szCs w:val="24"/>
                <w:lang w:val="en-US"/>
              </w:rPr>
              <w:t>64 bit</w:t>
            </w:r>
            <w:proofErr w:type="gramEnd"/>
            <w:r>
              <w:rPr>
                <w:rFonts w:eastAsia="Times New Roman" w:cs="Times New Roman"/>
                <w:szCs w:val="24"/>
                <w:lang w:val="en-US"/>
              </w:rPr>
              <w:t xml:space="preserve">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 64 bit integer</w:t>
            </w:r>
          </w:p>
        </w:tc>
      </w:tr>
      <w:tr w:rsidR="00523C65" w:rsidRPr="00DC5C59" w14:paraId="668CFD37" w14:textId="77777777" w:rsidTr="0052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302BCDD0" w14:textId="2CE4385A" w:rsidR="00523C65" w:rsidRDefault="000C655B" w:rsidP="006C4514">
            <w:pPr>
              <w:widowControl/>
              <w:rPr>
                <w:rFonts w:eastAsia="Times New Roman" w:cs="Times New Roman"/>
                <w:b w:val="0"/>
                <w:bCs w:val="0"/>
                <w:szCs w:val="24"/>
                <w:lang w:val="en-US"/>
              </w:rPr>
            </w:pPr>
            <w:r>
              <w:rPr>
                <w:rFonts w:eastAsia="Times New Roman" w:cs="Times New Roman"/>
                <w:b w:val="0"/>
                <w:bCs w:val="0"/>
                <w:szCs w:val="24"/>
                <w:lang w:val="en-US"/>
              </w:rPr>
              <w:t>AsUInt64() const;</w:t>
            </w:r>
          </w:p>
        </w:tc>
        <w:tc>
          <w:tcPr>
            <w:tcW w:w="5528" w:type="dxa"/>
            <w:tcBorders>
              <w:left w:val="single" w:sz="4" w:space="0" w:color="auto"/>
              <w:right w:val="single" w:sz="4" w:space="0" w:color="244061" w:themeColor="accent1" w:themeShade="80"/>
            </w:tcBorders>
          </w:tcPr>
          <w:p w14:paraId="1B836826" w14:textId="68074362" w:rsidR="00523C65" w:rsidRDefault="000C655B"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an unsigned </w:t>
            </w:r>
            <w:proofErr w:type="gramStart"/>
            <w:r>
              <w:rPr>
                <w:rFonts w:eastAsia="Times New Roman" w:cs="Times New Roman"/>
                <w:szCs w:val="24"/>
                <w:lang w:val="en-US"/>
              </w:rPr>
              <w:t>64 bit</w:t>
            </w:r>
            <w:proofErr w:type="gramEnd"/>
            <w:r>
              <w:rPr>
                <w:rFonts w:eastAsia="Times New Roman" w:cs="Times New Roman"/>
                <w:szCs w:val="24"/>
                <w:lang w:val="en-US"/>
              </w:rPr>
              <w:t xml:space="preserve">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 64 bit integer</w:t>
            </w:r>
          </w:p>
        </w:tc>
      </w:tr>
      <w:tr w:rsidR="000C655B" w:rsidRPr="00DC5C59" w14:paraId="3D418CD6" w14:textId="77777777" w:rsidTr="00523C65">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3713C852" w14:textId="7228C7E3" w:rsidR="000C655B" w:rsidRDefault="000C655B" w:rsidP="006C4514">
            <w:pPr>
              <w:widowControl/>
              <w:rPr>
                <w:rFonts w:eastAsia="Times New Roman" w:cs="Times New Roman"/>
                <w:b w:val="0"/>
                <w:bCs w:val="0"/>
                <w:szCs w:val="24"/>
                <w:lang w:val="en-US"/>
              </w:rPr>
            </w:pPr>
            <w:proofErr w:type="spellStart"/>
            <w:proofErr w:type="gramStart"/>
            <w:r>
              <w:rPr>
                <w:rFonts w:eastAsia="Times New Roman" w:cs="Times New Roman"/>
                <w:b w:val="0"/>
                <w:bCs w:val="0"/>
                <w:szCs w:val="24"/>
                <w:lang w:val="en-US"/>
              </w:rPr>
              <w:t>AsString</w:t>
            </w:r>
            <w:proofErr w:type="spellEnd"/>
            <w:r>
              <w:rPr>
                <w:rFonts w:eastAsia="Times New Roman" w:cs="Times New Roman"/>
                <w:b w:val="0"/>
                <w:bCs w:val="0"/>
                <w:szCs w:val="24"/>
                <w:lang w:val="en-US"/>
              </w:rPr>
              <w:t>(</w:t>
            </w:r>
            <w:proofErr w:type="gramEnd"/>
            <w:r>
              <w:rPr>
                <w:rFonts w:eastAsia="Times New Roman" w:cs="Times New Roman"/>
                <w:b w:val="0"/>
                <w:bCs w:val="0"/>
                <w:szCs w:val="24"/>
                <w:lang w:val="en-US"/>
              </w:rPr>
              <w:t xml:space="preserve">int, </w:t>
            </w:r>
            <w:proofErr w:type="spellStart"/>
            <w:r>
              <w:rPr>
                <w:rFonts w:eastAsia="Times New Roman" w:cs="Times New Roman"/>
                <w:b w:val="0"/>
                <w:bCs w:val="0"/>
                <w:szCs w:val="24"/>
                <w:lang w:val="en-US"/>
              </w:rPr>
              <w:t>bool</w:t>
            </w:r>
            <w:r w:rsidR="00944DA8">
              <w:rPr>
                <w:rFonts w:eastAsia="Times New Roman" w:cs="Times New Roman"/>
                <w:b w:val="0"/>
                <w:bCs w:val="0"/>
                <w:szCs w:val="24"/>
                <w:lang w:val="en-US"/>
              </w:rPr>
              <w:t>,int</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0CF8BB99" w14:textId="3F1CCE83" w:rsidR="000C655B" w:rsidRDefault="000C655B"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 string. Parameters control the formatting of the string (bookkeeping </w:t>
            </w:r>
            <w:proofErr w:type="spellStart"/>
            <w:r>
              <w:rPr>
                <w:rFonts w:eastAsia="Times New Roman" w:cs="Times New Roman"/>
                <w:szCs w:val="24"/>
                <w:lang w:val="en-US"/>
              </w:rPr>
              <w:t>format</w:t>
            </w:r>
            <w:r w:rsidR="00944DA8">
              <w:rPr>
                <w:rFonts w:eastAsia="Times New Roman" w:cs="Times New Roman"/>
                <w:szCs w:val="24"/>
                <w:lang w:val="en-US"/>
              </w:rPr>
              <w:t>d</w:t>
            </w:r>
            <w:proofErr w:type="spellEnd"/>
            <w:r w:rsidR="00944DA8">
              <w:rPr>
                <w:rFonts w:eastAsia="Times New Roman" w:cs="Times New Roman"/>
                <w:szCs w:val="24"/>
                <w:lang w:val="en-US"/>
              </w:rPr>
              <w:t xml:space="preserve">, </w:t>
            </w:r>
            <w:r>
              <w:rPr>
                <w:rFonts w:eastAsia="Times New Roman" w:cs="Times New Roman"/>
                <w:szCs w:val="24"/>
                <w:lang w:val="en-US"/>
              </w:rPr>
              <w:t>+/- printing</w:t>
            </w:r>
            <w:r w:rsidR="00944DA8">
              <w:rPr>
                <w:rFonts w:eastAsia="Times New Roman" w:cs="Times New Roman"/>
                <w:szCs w:val="24"/>
                <w:lang w:val="en-US"/>
              </w:rPr>
              <w:t xml:space="preserve"> and number of decimals to print</w:t>
            </w:r>
            <w:r>
              <w:rPr>
                <w:rFonts w:eastAsia="Times New Roman" w:cs="Times New Roman"/>
                <w:szCs w:val="24"/>
                <w:lang w:val="en-US"/>
              </w:rPr>
              <w:t>)</w:t>
            </w:r>
          </w:p>
        </w:tc>
      </w:tr>
      <w:tr w:rsidR="000C655B" w:rsidRPr="00963117" w14:paraId="5804E052" w14:textId="77777777" w:rsidTr="0052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09585224" w14:textId="640DC536" w:rsidR="000C655B"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AsDisplayString</w:t>
            </w:r>
            <w:proofErr w:type="spellEnd"/>
            <w:r>
              <w:rPr>
                <w:rFonts w:eastAsia="Times New Roman" w:cs="Times New Roman"/>
                <w:b w:val="0"/>
                <w:bCs w:val="0"/>
                <w:szCs w:val="24"/>
                <w:lang w:val="en-US"/>
              </w:rPr>
              <w:t>(int) const;</w:t>
            </w:r>
          </w:p>
        </w:tc>
        <w:tc>
          <w:tcPr>
            <w:tcW w:w="5528" w:type="dxa"/>
            <w:tcBorders>
              <w:left w:val="single" w:sz="4" w:space="0" w:color="auto"/>
              <w:right w:val="single" w:sz="4" w:space="0" w:color="244061" w:themeColor="accent1" w:themeShade="80"/>
            </w:tcBorders>
          </w:tcPr>
          <w:p w14:paraId="1C53DAFD" w14:textId="36D444F7" w:rsidR="000C655B" w:rsidRDefault="000C655B"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Returns a string. Uses the current locale to print a ‘displayable’ string with correct delimiters.</w:t>
            </w:r>
            <w:r w:rsidR="00F5318B">
              <w:rPr>
                <w:rFonts w:eastAsia="Times New Roman" w:cs="Times New Roman"/>
                <w:szCs w:val="24"/>
                <w:lang w:val="en-US"/>
              </w:rPr>
              <w:t xml:space="preserve"> The parameter controls the number of decimal places</w:t>
            </w:r>
          </w:p>
        </w:tc>
      </w:tr>
      <w:tr w:rsidR="000C655B" w:rsidRPr="00DC5C59" w14:paraId="4E4682E5" w14:textId="77777777" w:rsidTr="00523C65">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569D77C5" w14:textId="7A449D9D" w:rsidR="000C655B" w:rsidRDefault="000C655B" w:rsidP="006C4514">
            <w:pPr>
              <w:widowControl/>
              <w:rPr>
                <w:rFonts w:eastAsia="Times New Roman" w:cs="Times New Roman"/>
                <w:b w:val="0"/>
                <w:bCs w:val="0"/>
                <w:szCs w:val="24"/>
                <w:lang w:val="en-US"/>
              </w:rPr>
            </w:pPr>
            <w:proofErr w:type="spellStart"/>
            <w:proofErr w:type="gramStart"/>
            <w:r>
              <w:rPr>
                <w:rFonts w:eastAsia="Times New Roman" w:cs="Times New Roman"/>
                <w:b w:val="0"/>
                <w:bCs w:val="0"/>
                <w:szCs w:val="24"/>
                <w:lang w:val="en-US"/>
              </w:rPr>
              <w:t>AsNumeric</w:t>
            </w:r>
            <w:proofErr w:type="spellEnd"/>
            <w:r>
              <w:rPr>
                <w:rFonts w:eastAsia="Times New Roman" w:cs="Times New Roman"/>
                <w:b w:val="0"/>
                <w:bCs w:val="0"/>
                <w:szCs w:val="24"/>
                <w:lang w:val="en-US"/>
              </w:rPr>
              <w:t>(</w:t>
            </w:r>
            <w:proofErr w:type="gramEnd"/>
            <w:r>
              <w:rPr>
                <w:rFonts w:eastAsia="Times New Roman" w:cs="Times New Roman"/>
                <w:b w:val="0"/>
                <w:bCs w:val="0"/>
                <w:szCs w:val="24"/>
                <w:lang w:val="en-US"/>
              </w:rPr>
              <w:t>SQL_NUMERIC_STRUCT*)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720894EF" w14:textId="77C3F4CB" w:rsidR="000C655B" w:rsidRDefault="00F5318B"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in </w:t>
            </w:r>
            <w:proofErr w:type="gramStart"/>
            <w:r>
              <w:rPr>
                <w:rFonts w:eastAsia="Times New Roman" w:cs="Times New Roman"/>
                <w:szCs w:val="24"/>
                <w:lang w:val="en-US"/>
              </w:rPr>
              <w:t>a</w:t>
            </w:r>
            <w:proofErr w:type="gramEnd"/>
            <w:r>
              <w:rPr>
                <w:rFonts w:eastAsia="Times New Roman" w:cs="Times New Roman"/>
                <w:szCs w:val="24"/>
                <w:lang w:val="en-US"/>
              </w:rPr>
              <w:t xml:space="preserve"> ODBC numeric structure. For use with ODBC drivers and compatible programs.</w:t>
            </w:r>
          </w:p>
        </w:tc>
      </w:tr>
    </w:tbl>
    <w:p w14:paraId="51500A89" w14:textId="1870B6D0" w:rsidR="00F5318B" w:rsidRDefault="00F5318B" w:rsidP="00E739A2">
      <w:pPr>
        <w:rPr>
          <w:rFonts w:eastAsia="Times New Roman"/>
          <w:lang w:val="en-US"/>
        </w:rPr>
      </w:pPr>
    </w:p>
    <w:p w14:paraId="3721F6AC" w14:textId="1A37053D" w:rsidR="00E739A2" w:rsidRDefault="00E739A2" w:rsidP="00E739A2">
      <w:pPr>
        <w:rPr>
          <w:rFonts w:eastAsia="Times New Roman"/>
          <w:lang w:val="en-US"/>
        </w:rPr>
      </w:pPr>
      <w:r>
        <w:rPr>
          <w:rFonts w:eastAsia="Times New Roman"/>
          <w:lang w:val="en-US"/>
        </w:rPr>
        <w:t xml:space="preserve">Here is an example of a calculation </w:t>
      </w:r>
      <w:proofErr w:type="spellStart"/>
      <w:r>
        <w:rPr>
          <w:rFonts w:eastAsia="Times New Roman"/>
          <w:lang w:val="en-US"/>
        </w:rPr>
        <w:t>returing</w:t>
      </w:r>
      <w:proofErr w:type="spellEnd"/>
      <w:r>
        <w:rPr>
          <w:rFonts w:eastAsia="Times New Roman"/>
          <w:lang w:val="en-US"/>
        </w:rPr>
        <w:t xml:space="preserve"> an engineering number string in 10 exponential </w:t>
      </w:r>
      <w:proofErr w:type="gramStart"/>
      <w:r>
        <w:rPr>
          <w:rFonts w:eastAsia="Times New Roman"/>
          <w:lang w:val="en-US"/>
        </w:rPr>
        <w:t>format</w:t>
      </w:r>
      <w:proofErr w:type="gramEnd"/>
      <w:r>
        <w:rPr>
          <w:rFonts w:eastAsia="Times New Roman"/>
          <w:lang w:val="en-US"/>
        </w:rPr>
        <w:t>.</w:t>
      </w:r>
    </w:p>
    <w:p w14:paraId="7DA893D2" w14:textId="77777777" w:rsidR="00393558" w:rsidRDefault="00393558" w:rsidP="00393558">
      <w:pPr>
        <w:widowControl/>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393558" w:rsidRPr="00D93B52" w14:paraId="3291FE3C" w14:textId="77777777" w:rsidTr="006C4514">
        <w:tc>
          <w:tcPr>
            <w:tcW w:w="9062" w:type="dxa"/>
            <w:shd w:val="clear" w:color="auto" w:fill="FBD4B4" w:themeFill="accent6" w:themeFillTint="66"/>
          </w:tcPr>
          <w:p w14:paraId="473BCC03" w14:textId="5BE4A0E7" w:rsidR="00393558" w:rsidRDefault="00393558" w:rsidP="006C4514">
            <w:pPr>
              <w:widowControl/>
              <w:rPr>
                <w:rFonts w:eastAsia="Times New Roman" w:cs="Times New Roman"/>
                <w:szCs w:val="24"/>
                <w:lang w:val="en-US"/>
              </w:rPr>
            </w:pPr>
            <w:r>
              <w:rPr>
                <w:rFonts w:eastAsia="Times New Roman" w:cs="Times New Roman"/>
                <w:szCs w:val="24"/>
                <w:lang w:val="en-US"/>
              </w:rPr>
              <w:t xml:space="preserve">// Return a calculation in </w:t>
            </w:r>
            <w:proofErr w:type="gramStart"/>
            <w:r>
              <w:rPr>
                <w:rFonts w:eastAsia="Times New Roman" w:cs="Times New Roman"/>
                <w:szCs w:val="24"/>
                <w:lang w:val="en-US"/>
              </w:rPr>
              <w:t>a</w:t>
            </w:r>
            <w:proofErr w:type="gramEnd"/>
            <w:r>
              <w:rPr>
                <w:rFonts w:eastAsia="Times New Roman" w:cs="Times New Roman"/>
                <w:szCs w:val="24"/>
                <w:lang w:val="en-US"/>
              </w:rPr>
              <w:t xml:space="preserve"> IEEE number string</w:t>
            </w:r>
          </w:p>
          <w:p w14:paraId="5C0E5825" w14:textId="23EBEA7C" w:rsidR="00393558" w:rsidRDefault="00393558" w:rsidP="006C4514">
            <w:pPr>
              <w:widowControl/>
              <w:rPr>
                <w:rFonts w:eastAsia="Times New Roman" w:cs="Times New Roman"/>
                <w:szCs w:val="24"/>
                <w:lang w:val="en-US"/>
              </w:rPr>
            </w:pPr>
            <w:proofErr w:type="spellStart"/>
            <w:r>
              <w:rPr>
                <w:rFonts w:eastAsia="Times New Roman" w:cs="Times New Roman"/>
                <w:szCs w:val="24"/>
                <w:lang w:val="en-US"/>
              </w:rPr>
              <w:t>CString</w:t>
            </w:r>
            <w:proofErr w:type="spellEnd"/>
            <w:r>
              <w:rPr>
                <w:rFonts w:eastAsia="Times New Roman" w:cs="Times New Roman"/>
                <w:szCs w:val="24"/>
                <w:lang w:val="en-US"/>
              </w:rPr>
              <w:t xml:space="preserve"> </w:t>
            </w:r>
            <w:proofErr w:type="spellStart"/>
            <w:proofErr w:type="gramStart"/>
            <w:r>
              <w:rPr>
                <w:rFonts w:eastAsia="Times New Roman" w:cs="Times New Roman"/>
                <w:szCs w:val="24"/>
                <w:lang w:val="en-US"/>
              </w:rPr>
              <w:t>GetCalculation</w:t>
            </w:r>
            <w:proofErr w:type="spellEnd"/>
            <w:r>
              <w:rPr>
                <w:rFonts w:eastAsia="Times New Roman" w:cs="Times New Roman"/>
                <w:szCs w:val="24"/>
                <w:lang w:val="en-US"/>
              </w:rPr>
              <w:t>(</w:t>
            </w:r>
            <w:proofErr w:type="gramEnd"/>
            <w:r>
              <w:rPr>
                <w:rFonts w:eastAsia="Times New Roman" w:cs="Times New Roman"/>
                <w:szCs w:val="24"/>
                <w:lang w:val="en-US"/>
              </w:rPr>
              <w:t>)</w:t>
            </w:r>
          </w:p>
          <w:p w14:paraId="2C8F5936" w14:textId="741D94B8" w:rsidR="00393558" w:rsidRDefault="00393558" w:rsidP="006C4514">
            <w:pPr>
              <w:widowControl/>
              <w:rPr>
                <w:rFonts w:eastAsia="Times New Roman" w:cs="Times New Roman"/>
                <w:szCs w:val="24"/>
                <w:lang w:val="en-US"/>
              </w:rPr>
            </w:pPr>
            <w:r>
              <w:rPr>
                <w:rFonts w:eastAsia="Times New Roman" w:cs="Times New Roman"/>
                <w:szCs w:val="24"/>
                <w:lang w:val="en-US"/>
              </w:rPr>
              <w:t>{</w:t>
            </w:r>
          </w:p>
          <w:p w14:paraId="2DDF4D9B" w14:textId="77B6F135" w:rsidR="00393558" w:rsidRDefault="00393558" w:rsidP="006C4514">
            <w:pPr>
              <w:widowControl/>
              <w:rPr>
                <w:rFonts w:eastAsia="Times New Roman" w:cs="Times New Roman"/>
                <w:szCs w:val="24"/>
                <w:lang w:val="en-US"/>
              </w:rPr>
            </w:pPr>
            <w:r>
              <w:rPr>
                <w:rFonts w:eastAsia="Times New Roman" w:cs="Times New Roman"/>
                <w:szCs w:val="24"/>
                <w:lang w:val="en-US"/>
              </w:rPr>
              <w:t xml:space="preserv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number1 = </w:t>
            </w:r>
            <w:proofErr w:type="spellStart"/>
            <w:proofErr w:type="gramStart"/>
            <w:r>
              <w:rPr>
                <w:rFonts w:eastAsia="Times New Roman" w:cs="Times New Roman"/>
                <w:szCs w:val="24"/>
                <w:lang w:val="en-US"/>
              </w:rPr>
              <w:t>SomeFunction</w:t>
            </w:r>
            <w:proofErr w:type="spellEnd"/>
            <w:r>
              <w:rPr>
                <w:rFonts w:eastAsia="Times New Roman" w:cs="Times New Roman"/>
                <w:szCs w:val="24"/>
                <w:lang w:val="en-US"/>
              </w:rPr>
              <w:t>(</w:t>
            </w:r>
            <w:proofErr w:type="gramEnd"/>
            <w:r>
              <w:rPr>
                <w:rFonts w:eastAsia="Times New Roman" w:cs="Times New Roman"/>
                <w:szCs w:val="24"/>
                <w:lang w:val="en-US"/>
              </w:rPr>
              <w:t>);</w:t>
            </w:r>
          </w:p>
          <w:p w14:paraId="4050771D" w14:textId="5CEF0C0F" w:rsidR="00393558" w:rsidRDefault="00393558" w:rsidP="006C4514">
            <w:pPr>
              <w:widowControl/>
              <w:rPr>
                <w:rFonts w:eastAsia="Times New Roman" w:cs="Times New Roman"/>
                <w:szCs w:val="24"/>
                <w:lang w:val="en-US"/>
              </w:rPr>
            </w:pPr>
            <w:r>
              <w:rPr>
                <w:rFonts w:eastAsia="Times New Roman" w:cs="Times New Roman"/>
                <w:szCs w:val="24"/>
                <w:lang w:val="en-US"/>
              </w:rPr>
              <w:t xml:space="preserv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number2 = </w:t>
            </w:r>
            <w:proofErr w:type="spellStart"/>
            <w:proofErr w:type="gramStart"/>
            <w:r>
              <w:rPr>
                <w:rFonts w:eastAsia="Times New Roman" w:cs="Times New Roman"/>
                <w:szCs w:val="24"/>
                <w:lang w:val="en-US"/>
              </w:rPr>
              <w:t>AnotherFunction</w:t>
            </w:r>
            <w:proofErr w:type="spellEnd"/>
            <w:r>
              <w:rPr>
                <w:rFonts w:eastAsia="Times New Roman" w:cs="Times New Roman"/>
                <w:szCs w:val="24"/>
                <w:lang w:val="en-US"/>
              </w:rPr>
              <w:t>(</w:t>
            </w:r>
            <w:proofErr w:type="gramEnd"/>
            <w:r>
              <w:rPr>
                <w:rFonts w:eastAsia="Times New Roman" w:cs="Times New Roman"/>
                <w:szCs w:val="24"/>
                <w:lang w:val="en-US"/>
              </w:rPr>
              <w:t>);</w:t>
            </w:r>
          </w:p>
          <w:p w14:paraId="59AE961B" w14:textId="440799D2" w:rsidR="00393558" w:rsidRDefault="00393558" w:rsidP="006C4514">
            <w:pPr>
              <w:widowControl/>
              <w:rPr>
                <w:rFonts w:eastAsia="Times New Roman" w:cs="Times New Roman"/>
                <w:szCs w:val="24"/>
                <w:lang w:val="en-US"/>
              </w:rPr>
            </w:pPr>
            <w:r>
              <w:rPr>
                <w:rFonts w:eastAsia="Times New Roman" w:cs="Times New Roman"/>
                <w:szCs w:val="24"/>
                <w:lang w:val="en-US"/>
              </w:rPr>
              <w:t xml:space="preserv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number3 = number1.Power(number2);</w:t>
            </w:r>
          </w:p>
          <w:p w14:paraId="72A4DAC3" w14:textId="6CFDACF6" w:rsidR="00393558" w:rsidRDefault="00393558" w:rsidP="006C4514">
            <w:pPr>
              <w:widowControl/>
              <w:rPr>
                <w:rFonts w:eastAsia="Times New Roman" w:cs="Times New Roman"/>
                <w:szCs w:val="24"/>
                <w:lang w:val="en-US"/>
              </w:rPr>
            </w:pPr>
          </w:p>
          <w:p w14:paraId="5AE13A8C" w14:textId="2E8394BB" w:rsidR="00393558" w:rsidRDefault="00393558" w:rsidP="006C4514">
            <w:pPr>
              <w:widowControl/>
              <w:rPr>
                <w:rFonts w:eastAsia="Times New Roman" w:cs="Times New Roman"/>
                <w:szCs w:val="24"/>
                <w:lang w:val="en-US"/>
              </w:rPr>
            </w:pPr>
            <w:r>
              <w:rPr>
                <w:rFonts w:eastAsia="Times New Roman" w:cs="Times New Roman"/>
                <w:szCs w:val="24"/>
                <w:lang w:val="en-US"/>
              </w:rPr>
              <w:t xml:space="preserve">  // Something like “5.6773E-03”</w:t>
            </w:r>
          </w:p>
          <w:p w14:paraId="1B2E22E7" w14:textId="500D07B5" w:rsidR="00393558" w:rsidRDefault="00393558" w:rsidP="006C4514">
            <w:pPr>
              <w:widowControl/>
              <w:rPr>
                <w:rFonts w:eastAsia="Times New Roman" w:cs="Times New Roman"/>
                <w:szCs w:val="24"/>
                <w:lang w:val="en-US"/>
              </w:rPr>
            </w:pPr>
            <w:r>
              <w:rPr>
                <w:rFonts w:eastAsia="Times New Roman" w:cs="Times New Roman"/>
                <w:szCs w:val="24"/>
                <w:lang w:val="en-US"/>
              </w:rPr>
              <w:t xml:space="preserve">  return number3.AsString(</w:t>
            </w:r>
            <w:proofErr w:type="spellStart"/>
            <w:proofErr w:type="gramStart"/>
            <w:r>
              <w:rPr>
                <w:rFonts w:eastAsia="Times New Roman" w:cs="Times New Roman"/>
                <w:szCs w:val="24"/>
                <w:lang w:val="en-US"/>
              </w:rPr>
              <w:t>Engineering,false</w:t>
            </w:r>
            <w:proofErr w:type="spellEnd"/>
            <w:proofErr w:type="gramEnd"/>
            <w:r>
              <w:rPr>
                <w:rFonts w:eastAsia="Times New Roman" w:cs="Times New Roman"/>
                <w:szCs w:val="24"/>
                <w:lang w:val="en-US"/>
              </w:rPr>
              <w:t>);</w:t>
            </w:r>
          </w:p>
          <w:p w14:paraId="2D58611A" w14:textId="4BD0B7FF" w:rsidR="00393558" w:rsidRPr="000F3890" w:rsidRDefault="00393558" w:rsidP="00E739A2">
            <w:pPr>
              <w:widowControl/>
              <w:rPr>
                <w:rFonts w:eastAsia="Times New Roman" w:cs="Times New Roman"/>
                <w:szCs w:val="24"/>
                <w:lang w:val="en-US"/>
              </w:rPr>
            </w:pPr>
            <w:r>
              <w:rPr>
                <w:rFonts w:eastAsia="Times New Roman" w:cs="Times New Roman"/>
                <w:szCs w:val="24"/>
                <w:lang w:val="en-US"/>
              </w:rPr>
              <w:t>}</w:t>
            </w:r>
          </w:p>
        </w:tc>
      </w:tr>
    </w:tbl>
    <w:p w14:paraId="51214701" w14:textId="4F9CE6D3" w:rsidR="00B067E0" w:rsidRDefault="00B067E0" w:rsidP="00783442">
      <w:pPr>
        <w:pStyle w:val="Heading2"/>
        <w:rPr>
          <w:rFonts w:eastAsia="Times New Roman"/>
          <w:lang w:val="en-US"/>
        </w:rPr>
      </w:pPr>
      <w:bookmarkStart w:id="20" w:name="_Toc27572959"/>
      <w:r>
        <w:rPr>
          <w:rFonts w:eastAsia="Times New Roman"/>
          <w:lang w:val="en-US"/>
        </w:rPr>
        <w:t>String display</w:t>
      </w:r>
      <w:bookmarkEnd w:id="20"/>
    </w:p>
    <w:p w14:paraId="1AF49495" w14:textId="22DDE573" w:rsidR="00B067E0" w:rsidRDefault="0076538B">
      <w:pPr>
        <w:widowControl/>
        <w:autoSpaceDE/>
        <w:autoSpaceDN/>
        <w:adjustRightInd/>
        <w:rPr>
          <w:rFonts w:eastAsia="Times New Roman"/>
          <w:lang w:val="en-US"/>
        </w:rPr>
      </w:pPr>
      <w:r>
        <w:rPr>
          <w:rFonts w:eastAsia="Times New Roman"/>
          <w:lang w:val="en-US"/>
        </w:rPr>
        <w:t xml:space="preserve">Numbers can be displayed as strings. How they are displayed depends on the application we are using the number in. This can be quite different for a scientific or engineering application in contrast to a bookkeeping application. The differences are </w:t>
      </w:r>
      <w:proofErr w:type="spellStart"/>
      <w:r>
        <w:rPr>
          <w:rFonts w:eastAsia="Times New Roman"/>
          <w:lang w:val="en-US"/>
        </w:rPr>
        <w:t>loosly</w:t>
      </w:r>
      <w:proofErr w:type="spellEnd"/>
      <w:r>
        <w:rPr>
          <w:rFonts w:eastAsia="Times New Roman"/>
          <w:lang w:val="en-US"/>
        </w:rPr>
        <w:t xml:space="preserve"> defined as:</w:t>
      </w:r>
    </w:p>
    <w:p w14:paraId="35B835C2" w14:textId="76F32A2A" w:rsidR="0076538B" w:rsidRDefault="0076538B">
      <w:pPr>
        <w:widowControl/>
        <w:autoSpaceDE/>
        <w:autoSpaceDN/>
        <w:adjustRightInd/>
        <w:rPr>
          <w:rFonts w:eastAsia="Times New Roman"/>
          <w:lang w:val="en-US"/>
        </w:rPr>
      </w:pPr>
    </w:p>
    <w:p w14:paraId="69A59387" w14:textId="07036AA4" w:rsidR="0076538B" w:rsidRDefault="0076538B" w:rsidP="0076538B">
      <w:pPr>
        <w:pStyle w:val="ListParagraph"/>
        <w:widowControl/>
        <w:numPr>
          <w:ilvl w:val="0"/>
          <w:numId w:val="3"/>
        </w:numPr>
        <w:autoSpaceDE/>
        <w:autoSpaceDN/>
        <w:adjustRightInd/>
        <w:rPr>
          <w:rFonts w:eastAsia="Times New Roman"/>
          <w:lang w:val="en-US"/>
        </w:rPr>
      </w:pPr>
      <w:r>
        <w:rPr>
          <w:rFonts w:eastAsia="Times New Roman"/>
          <w:lang w:val="en-US"/>
        </w:rPr>
        <w:t xml:space="preserve">In bookkeeping applications, we tend to display numbers with one decimal marker and as much thousand parts markers as needed. We display decimal places </w:t>
      </w:r>
      <w:proofErr w:type="spellStart"/>
      <w:r>
        <w:rPr>
          <w:rFonts w:eastAsia="Times New Roman"/>
          <w:lang w:val="en-US"/>
        </w:rPr>
        <w:t>upto</w:t>
      </w:r>
      <w:proofErr w:type="spellEnd"/>
      <w:r>
        <w:rPr>
          <w:rFonts w:eastAsia="Times New Roman"/>
          <w:lang w:val="en-US"/>
        </w:rPr>
        <w:t xml:space="preserve"> a defined amount and round of the rest of the decimal places;</w:t>
      </w:r>
    </w:p>
    <w:p w14:paraId="291ECAB4" w14:textId="6068AEDE" w:rsidR="0076538B" w:rsidRDefault="0076538B" w:rsidP="0076538B">
      <w:pPr>
        <w:pStyle w:val="ListParagraph"/>
        <w:widowControl/>
        <w:numPr>
          <w:ilvl w:val="0"/>
          <w:numId w:val="3"/>
        </w:numPr>
        <w:autoSpaceDE/>
        <w:autoSpaceDN/>
        <w:adjustRightInd/>
        <w:rPr>
          <w:rFonts w:eastAsia="Times New Roman"/>
          <w:lang w:val="en-US"/>
        </w:rPr>
      </w:pPr>
      <w:r>
        <w:rPr>
          <w:rFonts w:eastAsia="Times New Roman"/>
          <w:lang w:val="en-US"/>
        </w:rPr>
        <w:t xml:space="preserve">In engineering applications, we tend to print the exact number just with one decimal marker. If the number gets </w:t>
      </w:r>
      <w:proofErr w:type="gramStart"/>
      <w:r>
        <w:rPr>
          <w:rFonts w:eastAsia="Times New Roman"/>
          <w:lang w:val="en-US"/>
        </w:rPr>
        <w:t>to</w:t>
      </w:r>
      <w:proofErr w:type="gramEnd"/>
      <w:r>
        <w:rPr>
          <w:rFonts w:eastAsia="Times New Roman"/>
          <w:lang w:val="en-US"/>
        </w:rPr>
        <w:t xml:space="preserve"> great (or to small) we shift to exponential display in powers of ten.</w:t>
      </w:r>
    </w:p>
    <w:p w14:paraId="2B095DDB" w14:textId="10428A0B" w:rsidR="0076538B" w:rsidRDefault="0076538B" w:rsidP="0076538B">
      <w:pPr>
        <w:pStyle w:val="ListParagraph"/>
        <w:widowControl/>
        <w:numPr>
          <w:ilvl w:val="0"/>
          <w:numId w:val="3"/>
        </w:numPr>
        <w:autoSpaceDE/>
        <w:autoSpaceDN/>
        <w:adjustRightInd/>
        <w:rPr>
          <w:rFonts w:eastAsia="Times New Roman"/>
          <w:lang w:val="en-US"/>
        </w:rPr>
      </w:pPr>
      <w:r>
        <w:rPr>
          <w:rFonts w:eastAsia="Times New Roman"/>
          <w:lang w:val="en-US"/>
        </w:rPr>
        <w:t>In both cases we always print a negative number with a negative sign (-), but we can choose to print the positive sign (+) as wel</w:t>
      </w:r>
      <w:r w:rsidR="003A0C6E">
        <w:rPr>
          <w:rFonts w:eastAsia="Times New Roman"/>
          <w:lang w:val="en-US"/>
        </w:rPr>
        <w:t>l</w:t>
      </w:r>
      <w:r>
        <w:rPr>
          <w:rFonts w:eastAsia="Times New Roman"/>
          <w:lang w:val="en-US"/>
        </w:rPr>
        <w:t>;</w:t>
      </w:r>
    </w:p>
    <w:p w14:paraId="63B68E80" w14:textId="5230FDBA" w:rsidR="00AF47C8" w:rsidRDefault="00AF47C8" w:rsidP="0076538B">
      <w:pPr>
        <w:pStyle w:val="ListParagraph"/>
        <w:widowControl/>
        <w:numPr>
          <w:ilvl w:val="0"/>
          <w:numId w:val="3"/>
        </w:numPr>
        <w:autoSpaceDE/>
        <w:autoSpaceDN/>
        <w:adjustRightInd/>
        <w:rPr>
          <w:rFonts w:eastAsia="Times New Roman"/>
          <w:lang w:val="en-US"/>
        </w:rPr>
      </w:pPr>
      <w:r>
        <w:rPr>
          <w:rFonts w:eastAsia="Times New Roman"/>
          <w:lang w:val="en-US"/>
        </w:rPr>
        <w:t>The decimal and thousand markers are defined by the current system local of the machine and thus the language the desktop is currently using.</w:t>
      </w:r>
    </w:p>
    <w:p w14:paraId="224304D6" w14:textId="0B8C86A2" w:rsidR="0076538B" w:rsidRDefault="0076538B" w:rsidP="0076538B">
      <w:pPr>
        <w:widowControl/>
        <w:autoSpaceDE/>
        <w:autoSpaceDN/>
        <w:adjustRightInd/>
        <w:rPr>
          <w:rFonts w:eastAsia="Times New Roman"/>
          <w:lang w:val="en-US"/>
        </w:rPr>
      </w:pPr>
    </w:p>
    <w:p w14:paraId="2915B298" w14:textId="17CA58E5" w:rsidR="0076538B" w:rsidRDefault="00925961" w:rsidP="0076538B">
      <w:pPr>
        <w:widowControl/>
        <w:autoSpaceDE/>
        <w:autoSpaceDN/>
        <w:adjustRightInd/>
        <w:rPr>
          <w:rFonts w:eastAsia="Times New Roman"/>
          <w:lang w:val="en-US"/>
        </w:rPr>
      </w:pPr>
      <w:r>
        <w:rPr>
          <w:rFonts w:eastAsia="Times New Roman"/>
          <w:lang w:val="en-US"/>
        </w:rPr>
        <w:t>Here are a few examples of both ways of displaying a number</w:t>
      </w:r>
      <w:r w:rsidR="00531FC9">
        <w:rPr>
          <w:rFonts w:eastAsia="Times New Roman"/>
          <w:lang w:val="en-US"/>
        </w:rPr>
        <w:t>:</w:t>
      </w:r>
    </w:p>
    <w:p w14:paraId="46D6037B" w14:textId="77777777" w:rsidR="00925961" w:rsidRDefault="00925961" w:rsidP="00925961">
      <w:pPr>
        <w:widowControl/>
        <w:rPr>
          <w:rFonts w:eastAsia="Times New Roman" w:cs="Times New Roman"/>
          <w:szCs w:val="24"/>
          <w:lang w:val="en-US"/>
        </w:rPr>
      </w:pPr>
    </w:p>
    <w:tbl>
      <w:tblPr>
        <w:tblStyle w:val="ListTable3-Accent1"/>
        <w:tblW w:w="0" w:type="auto"/>
        <w:tblLook w:val="04A0" w:firstRow="1" w:lastRow="0" w:firstColumn="1" w:lastColumn="0" w:noHBand="0" w:noVBand="1"/>
      </w:tblPr>
      <w:tblGrid>
        <w:gridCol w:w="2122"/>
        <w:gridCol w:w="3118"/>
        <w:gridCol w:w="3822"/>
      </w:tblGrid>
      <w:tr w:rsidR="00925961" w14:paraId="70087D29" w14:textId="77777777" w:rsidTr="009259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bottom w:val="single" w:sz="4" w:space="0" w:color="4F81BD" w:themeColor="accent1"/>
            </w:tcBorders>
          </w:tcPr>
          <w:p w14:paraId="1B5066DE" w14:textId="44E37051" w:rsidR="00925961" w:rsidRDefault="00925961" w:rsidP="006C4514">
            <w:pPr>
              <w:widowControl/>
              <w:rPr>
                <w:rFonts w:eastAsia="Times New Roman" w:cs="Times New Roman"/>
                <w:szCs w:val="24"/>
                <w:lang w:val="en-US"/>
              </w:rPr>
            </w:pPr>
            <w:r>
              <w:rPr>
                <w:rFonts w:eastAsia="Times New Roman" w:cs="Times New Roman"/>
                <w:szCs w:val="24"/>
                <w:lang w:val="en-US"/>
              </w:rPr>
              <w:t>The number</w:t>
            </w:r>
          </w:p>
        </w:tc>
        <w:tc>
          <w:tcPr>
            <w:tcW w:w="3118" w:type="dxa"/>
            <w:tcBorders>
              <w:top w:val="single" w:sz="4" w:space="0" w:color="4F81BD" w:themeColor="accent1"/>
              <w:bottom w:val="single" w:sz="4" w:space="0" w:color="4F81BD" w:themeColor="accent1"/>
              <w:right w:val="single" w:sz="4" w:space="0" w:color="244061" w:themeColor="accent1" w:themeShade="80"/>
            </w:tcBorders>
          </w:tcPr>
          <w:p w14:paraId="76871CAD" w14:textId="1716CB0F" w:rsidR="00925961" w:rsidRDefault="00925961"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Bookkeeping</w:t>
            </w:r>
          </w:p>
        </w:tc>
        <w:tc>
          <w:tcPr>
            <w:tcW w:w="3822" w:type="dxa"/>
            <w:tcBorders>
              <w:left w:val="single" w:sz="4" w:space="0" w:color="244061" w:themeColor="accent1" w:themeShade="80"/>
            </w:tcBorders>
          </w:tcPr>
          <w:p w14:paraId="3864045F" w14:textId="752FCF88" w:rsidR="00925961" w:rsidRDefault="00925961"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Engineering</w:t>
            </w:r>
          </w:p>
        </w:tc>
      </w:tr>
      <w:tr w:rsidR="00925961" w14:paraId="3D303B03" w14:textId="77777777" w:rsidTr="00925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auto"/>
            </w:tcBorders>
          </w:tcPr>
          <w:p w14:paraId="10B68722" w14:textId="33A1AB0B" w:rsidR="00925961" w:rsidRPr="00B638E8" w:rsidRDefault="00925961" w:rsidP="006C4514">
            <w:pPr>
              <w:widowControl/>
              <w:rPr>
                <w:rFonts w:eastAsia="Times New Roman" w:cs="Times New Roman"/>
                <w:b w:val="0"/>
                <w:bCs w:val="0"/>
                <w:szCs w:val="24"/>
                <w:lang w:val="en-US"/>
              </w:rPr>
            </w:pPr>
            <w:r>
              <w:rPr>
                <w:rFonts w:eastAsia="Times New Roman" w:cs="Times New Roman"/>
                <w:b w:val="0"/>
                <w:bCs w:val="0"/>
                <w:szCs w:val="24"/>
                <w:lang w:val="en-US"/>
              </w:rPr>
              <w:t>12.3456</w:t>
            </w:r>
          </w:p>
        </w:tc>
        <w:tc>
          <w:tcPr>
            <w:tcW w:w="3118" w:type="dxa"/>
            <w:tcBorders>
              <w:left w:val="single" w:sz="4" w:space="0" w:color="auto"/>
              <w:right w:val="single" w:sz="4" w:space="0" w:color="244061" w:themeColor="accent1" w:themeShade="80"/>
            </w:tcBorders>
          </w:tcPr>
          <w:p w14:paraId="456AD2EE" w14:textId="51311169" w:rsidR="00925961" w:rsidRDefault="00925961"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w:t>
            </w:r>
          </w:p>
        </w:tc>
        <w:tc>
          <w:tcPr>
            <w:tcW w:w="3822" w:type="dxa"/>
            <w:tcBorders>
              <w:left w:val="single" w:sz="4" w:space="0" w:color="244061" w:themeColor="accent1" w:themeShade="80"/>
            </w:tcBorders>
          </w:tcPr>
          <w:p w14:paraId="2E2ADB6A" w14:textId="6B51A1A9" w:rsidR="00925961" w:rsidRDefault="00925961"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12.3456</w:t>
            </w:r>
          </w:p>
        </w:tc>
      </w:tr>
      <w:tr w:rsidR="00925961" w14:paraId="4DBE1AC9" w14:textId="77777777" w:rsidTr="00925961">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4F81BD" w:themeColor="accent1"/>
              <w:bottom w:val="single" w:sz="4" w:space="0" w:color="4F81BD" w:themeColor="accent1"/>
              <w:right w:val="single" w:sz="4" w:space="0" w:color="auto"/>
            </w:tcBorders>
          </w:tcPr>
          <w:p w14:paraId="7E54C332" w14:textId="282E504C" w:rsidR="00925961" w:rsidRPr="00B638E8" w:rsidRDefault="00925961" w:rsidP="006C4514">
            <w:pPr>
              <w:widowControl/>
              <w:rPr>
                <w:rFonts w:eastAsia="Times New Roman" w:cs="Times New Roman"/>
                <w:b w:val="0"/>
                <w:bCs w:val="0"/>
                <w:szCs w:val="24"/>
                <w:lang w:val="en-US"/>
              </w:rPr>
            </w:pPr>
            <w:r>
              <w:rPr>
                <w:rFonts w:eastAsia="Times New Roman" w:cs="Times New Roman"/>
                <w:b w:val="0"/>
                <w:bCs w:val="0"/>
                <w:szCs w:val="24"/>
                <w:lang w:val="en-US"/>
              </w:rPr>
              <w:t>123456.789123</w:t>
            </w:r>
          </w:p>
        </w:tc>
        <w:tc>
          <w:tcPr>
            <w:tcW w:w="311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14D13E97" w14:textId="39AD8153" w:rsidR="00925961" w:rsidRDefault="00F02BA6"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w:t>
            </w:r>
            <w:r w:rsidR="00925961">
              <w:rPr>
                <w:rFonts w:eastAsia="Times New Roman" w:cs="Times New Roman"/>
                <w:szCs w:val="24"/>
                <w:lang w:val="en-US"/>
              </w:rPr>
              <w:t>123,456.79</w:t>
            </w:r>
          </w:p>
        </w:tc>
        <w:tc>
          <w:tcPr>
            <w:tcW w:w="3822" w:type="dxa"/>
            <w:tcBorders>
              <w:left w:val="single" w:sz="4" w:space="0" w:color="244061" w:themeColor="accent1" w:themeShade="80"/>
            </w:tcBorders>
          </w:tcPr>
          <w:p w14:paraId="3A5AF036" w14:textId="479A5A2C" w:rsidR="00925961" w:rsidRDefault="00925961"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123456.789123</w:t>
            </w:r>
          </w:p>
        </w:tc>
      </w:tr>
      <w:tr w:rsidR="00925961" w14:paraId="2B38D261" w14:textId="77777777" w:rsidTr="00925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auto"/>
            </w:tcBorders>
          </w:tcPr>
          <w:p w14:paraId="111682B0" w14:textId="580BE7F6" w:rsidR="00925961" w:rsidRDefault="00925961" w:rsidP="006C4514">
            <w:pPr>
              <w:widowControl/>
              <w:rPr>
                <w:rFonts w:eastAsia="Times New Roman" w:cs="Times New Roman"/>
                <w:b w:val="0"/>
                <w:bCs w:val="0"/>
                <w:szCs w:val="24"/>
                <w:lang w:val="en-US"/>
              </w:rPr>
            </w:pPr>
            <w:r>
              <w:rPr>
                <w:rFonts w:eastAsia="Times New Roman" w:cs="Times New Roman"/>
                <w:b w:val="0"/>
                <w:bCs w:val="0"/>
                <w:szCs w:val="24"/>
                <w:lang w:val="en-US"/>
              </w:rPr>
              <w:t>123456789.12345</w:t>
            </w:r>
          </w:p>
        </w:tc>
        <w:tc>
          <w:tcPr>
            <w:tcW w:w="3118" w:type="dxa"/>
            <w:tcBorders>
              <w:left w:val="single" w:sz="4" w:space="0" w:color="auto"/>
              <w:right w:val="single" w:sz="4" w:space="0" w:color="244061" w:themeColor="accent1" w:themeShade="80"/>
            </w:tcBorders>
          </w:tcPr>
          <w:p w14:paraId="27A06278" w14:textId="6A251251" w:rsidR="00925961" w:rsidRDefault="00925961"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123,456,789.12</w:t>
            </w:r>
          </w:p>
        </w:tc>
        <w:tc>
          <w:tcPr>
            <w:tcW w:w="3822" w:type="dxa"/>
            <w:tcBorders>
              <w:left w:val="single" w:sz="4" w:space="0" w:color="244061" w:themeColor="accent1" w:themeShade="80"/>
            </w:tcBorders>
          </w:tcPr>
          <w:p w14:paraId="4EEE68D7" w14:textId="02BC8006" w:rsidR="00925961" w:rsidRDefault="00925961"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1.2345678012345E+08</w:t>
            </w:r>
          </w:p>
        </w:tc>
      </w:tr>
      <w:tr w:rsidR="00925961" w:rsidRPr="00963117" w14:paraId="1339A301" w14:textId="77777777" w:rsidTr="00925961">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4F81BD" w:themeColor="accent1"/>
              <w:bottom w:val="single" w:sz="4" w:space="0" w:color="4F81BD" w:themeColor="accent1"/>
              <w:right w:val="single" w:sz="4" w:space="0" w:color="auto"/>
            </w:tcBorders>
          </w:tcPr>
          <w:p w14:paraId="3DEB97A6" w14:textId="39BFF189" w:rsidR="00925961" w:rsidRDefault="00E40513" w:rsidP="006C4514">
            <w:pPr>
              <w:widowControl/>
              <w:rPr>
                <w:rFonts w:eastAsia="Times New Roman" w:cs="Times New Roman"/>
                <w:b w:val="0"/>
                <w:bCs w:val="0"/>
                <w:szCs w:val="24"/>
                <w:lang w:val="en-US"/>
              </w:rPr>
            </w:pPr>
            <w:r>
              <w:rPr>
                <w:rFonts w:eastAsia="Times New Roman" w:cs="Times New Roman"/>
                <w:b w:val="0"/>
                <w:bCs w:val="0"/>
                <w:szCs w:val="24"/>
                <w:lang w:val="en-US"/>
              </w:rPr>
              <w:t>-0.00012345</w:t>
            </w:r>
          </w:p>
        </w:tc>
        <w:tc>
          <w:tcPr>
            <w:tcW w:w="311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12258EEE" w14:textId="56832836" w:rsidR="00925961" w:rsidRDefault="00E40513"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-0.00</w:t>
            </w:r>
          </w:p>
        </w:tc>
        <w:tc>
          <w:tcPr>
            <w:tcW w:w="3822" w:type="dxa"/>
            <w:tcBorders>
              <w:left w:val="single" w:sz="4" w:space="0" w:color="244061" w:themeColor="accent1" w:themeShade="80"/>
            </w:tcBorders>
          </w:tcPr>
          <w:p w14:paraId="45E8E8D9" w14:textId="4EEA170B" w:rsidR="00925961" w:rsidRDefault="00E40513"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-1.2345E-04</w:t>
            </w:r>
          </w:p>
        </w:tc>
      </w:tr>
      <w:tr w:rsidR="00925961" w:rsidRPr="00963117" w14:paraId="0B2B5C0B" w14:textId="77777777" w:rsidTr="00925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auto"/>
            </w:tcBorders>
          </w:tcPr>
          <w:p w14:paraId="252F0C7F" w14:textId="77777777" w:rsidR="00925961" w:rsidRDefault="00E40513" w:rsidP="006C4514">
            <w:pPr>
              <w:widowControl/>
              <w:rPr>
                <w:rFonts w:eastAsia="Times New Roman" w:cs="Times New Roman"/>
                <w:b w:val="0"/>
                <w:bCs w:val="0"/>
                <w:szCs w:val="24"/>
                <w:lang w:val="en-US"/>
              </w:rPr>
            </w:pPr>
            <w:r>
              <w:rPr>
                <w:rFonts w:eastAsia="Times New Roman" w:cs="Times New Roman"/>
                <w:b w:val="0"/>
                <w:bCs w:val="0"/>
                <w:szCs w:val="24"/>
                <w:lang w:val="en-US"/>
              </w:rPr>
              <w:t>-1234567890123456</w:t>
            </w:r>
          </w:p>
        </w:tc>
        <w:tc>
          <w:tcPr>
            <w:tcW w:w="3118" w:type="dxa"/>
            <w:tcBorders>
              <w:left w:val="single" w:sz="4" w:space="0" w:color="auto"/>
              <w:right w:val="single" w:sz="4" w:space="0" w:color="244061" w:themeColor="accent1" w:themeShade="80"/>
            </w:tcBorders>
          </w:tcPr>
          <w:p w14:paraId="54D2FA4F" w14:textId="00AA7CC2" w:rsidR="002075B8" w:rsidRDefault="00E40513"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-1.123.567.890.123.456</w:t>
            </w:r>
            <w:r w:rsidR="0068068B">
              <w:rPr>
                <w:rFonts w:eastAsia="Times New Roman" w:cs="Times New Roman"/>
                <w:szCs w:val="24"/>
                <w:lang w:val="en-US"/>
              </w:rPr>
              <w:t>,00</w:t>
            </w:r>
          </w:p>
          <w:p w14:paraId="18FF2148" w14:textId="3CD98AB5" w:rsidR="00925961" w:rsidRDefault="00E40513"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w:t>
            </w:r>
            <w:proofErr w:type="gramStart"/>
            <w:r w:rsidR="0068068B">
              <w:rPr>
                <w:rFonts w:eastAsia="Times New Roman" w:cs="Times New Roman"/>
                <w:szCs w:val="24"/>
                <w:lang w:val="en-US"/>
              </w:rPr>
              <w:t>in</w:t>
            </w:r>
            <w:proofErr w:type="gramEnd"/>
            <w:r w:rsidR="0068068B">
              <w:rPr>
                <w:rFonts w:eastAsia="Times New Roman" w:cs="Times New Roman"/>
                <w:szCs w:val="24"/>
                <w:lang w:val="en-US"/>
              </w:rPr>
              <w:t xml:space="preserve"> </w:t>
            </w:r>
            <w:r>
              <w:rPr>
                <w:rFonts w:eastAsia="Times New Roman" w:cs="Times New Roman"/>
                <w:szCs w:val="24"/>
                <w:lang w:val="en-US"/>
              </w:rPr>
              <w:t>Dutch, German, French)</w:t>
            </w:r>
          </w:p>
        </w:tc>
        <w:tc>
          <w:tcPr>
            <w:tcW w:w="3822" w:type="dxa"/>
            <w:tcBorders>
              <w:left w:val="single" w:sz="4" w:space="0" w:color="244061" w:themeColor="accent1" w:themeShade="80"/>
            </w:tcBorders>
          </w:tcPr>
          <w:p w14:paraId="0EAC8307" w14:textId="48232487" w:rsidR="00925961" w:rsidRDefault="00E40513"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-1.234567890123456E+15</w:t>
            </w:r>
          </w:p>
        </w:tc>
      </w:tr>
    </w:tbl>
    <w:p w14:paraId="5F0E045B" w14:textId="77777777" w:rsidR="00EC563E" w:rsidRDefault="00EC563E" w:rsidP="00EC563E">
      <w:pPr>
        <w:pStyle w:val="Heading2"/>
        <w:rPr>
          <w:rFonts w:eastAsia="Times New Roman"/>
          <w:lang w:val="en-US"/>
        </w:rPr>
      </w:pPr>
      <w:bookmarkStart w:id="21" w:name="_Toc27572960"/>
      <w:r>
        <w:rPr>
          <w:rFonts w:eastAsia="Times New Roman"/>
          <w:lang w:val="en-US"/>
        </w:rPr>
        <w:lastRenderedPageBreak/>
        <w:t>File reading and writing</w:t>
      </w:r>
      <w:bookmarkEnd w:id="21"/>
    </w:p>
    <w:p w14:paraId="4359C91D" w14:textId="5DEEF681" w:rsidR="00EC563E" w:rsidRDefault="00EC563E" w:rsidP="00925961">
      <w:pPr>
        <w:widowControl/>
        <w:rPr>
          <w:rFonts w:eastAsia="Times New Roman" w:cs="Times New Roman"/>
          <w:szCs w:val="24"/>
          <w:lang w:val="en-US"/>
        </w:rPr>
      </w:pPr>
      <w:r>
        <w:rPr>
          <w:rFonts w:eastAsia="Times New Roman" w:cs="Times New Roman"/>
          <w:szCs w:val="24"/>
          <w:lang w:val="en-US"/>
        </w:rPr>
        <w:t xml:space="preserve">Applications might need to write information to a binary file. </w:t>
      </w:r>
      <w:proofErr w:type="gramStart"/>
      <w:r>
        <w:rPr>
          <w:rFonts w:eastAsia="Times New Roman" w:cs="Times New Roman"/>
          <w:szCs w:val="24"/>
          <w:lang w:val="en-US"/>
        </w:rPr>
        <w:t>So</w:t>
      </w:r>
      <w:proofErr w:type="gramEnd"/>
      <w:r>
        <w:rPr>
          <w:rFonts w:eastAsia="Times New Roman" w:cs="Times New Roman"/>
          <w:szCs w:val="24"/>
          <w:lang w:val="en-US"/>
        </w:rPr>
        <w:t xml:space="preserve"> there are two methods for integration with binary files. The first (</w:t>
      </w:r>
      <w:proofErr w:type="spellStart"/>
      <w:proofErr w:type="gramStart"/>
      <w:r>
        <w:rPr>
          <w:rFonts w:eastAsia="Times New Roman" w:cs="Times New Roman"/>
          <w:szCs w:val="24"/>
          <w:lang w:val="en-US"/>
        </w:rPr>
        <w:t>WriteToFile</w:t>
      </w:r>
      <w:proofErr w:type="spellEnd"/>
      <w:r>
        <w:rPr>
          <w:rFonts w:eastAsia="Times New Roman" w:cs="Times New Roman"/>
          <w:szCs w:val="24"/>
          <w:lang w:val="en-US"/>
        </w:rPr>
        <w:t>(</w:t>
      </w:r>
      <w:proofErr w:type="gramEnd"/>
      <w:r>
        <w:rPr>
          <w:rFonts w:eastAsia="Times New Roman" w:cs="Times New Roman"/>
          <w:szCs w:val="24"/>
          <w:lang w:val="en-US"/>
        </w:rPr>
        <w:t xml:space="preserve">FILE*)) writes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to a file. The second (</w:t>
      </w:r>
      <w:proofErr w:type="spellStart"/>
      <w:proofErr w:type="gramStart"/>
      <w:r>
        <w:rPr>
          <w:rFonts w:eastAsia="Times New Roman" w:cs="Times New Roman"/>
          <w:szCs w:val="24"/>
          <w:lang w:val="en-US"/>
        </w:rPr>
        <w:t>ReadFromFile</w:t>
      </w:r>
      <w:proofErr w:type="spellEnd"/>
      <w:r>
        <w:rPr>
          <w:rFonts w:eastAsia="Times New Roman" w:cs="Times New Roman"/>
          <w:szCs w:val="24"/>
          <w:lang w:val="en-US"/>
        </w:rPr>
        <w:t>(</w:t>
      </w:r>
      <w:proofErr w:type="gramEnd"/>
      <w:r>
        <w:rPr>
          <w:rFonts w:eastAsia="Times New Roman" w:cs="Times New Roman"/>
          <w:szCs w:val="24"/>
          <w:lang w:val="en-US"/>
        </w:rPr>
        <w:t xml:space="preserve">FILE*)) reads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back from that file. All primary factual information of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stored. </w:t>
      </w:r>
    </w:p>
    <w:p w14:paraId="3373A521" w14:textId="5AB1CFE5" w:rsidR="00EC563E" w:rsidRDefault="00EC563E" w:rsidP="00925961">
      <w:pPr>
        <w:widowControl/>
        <w:rPr>
          <w:rFonts w:eastAsia="Times New Roman" w:cs="Times New Roman"/>
          <w:szCs w:val="24"/>
          <w:lang w:val="en-US"/>
        </w:rPr>
      </w:pPr>
      <w:r>
        <w:rPr>
          <w:rFonts w:eastAsia="Times New Roman" w:cs="Times New Roman"/>
          <w:szCs w:val="24"/>
          <w:lang w:val="en-US"/>
        </w:rPr>
        <w:t>Any disturbance in the force (oh sorry: the file) will lead to an error, meaning the whole number gets stored or read back, or an error occurs.</w:t>
      </w:r>
      <w:r w:rsidR="00556472">
        <w:rPr>
          <w:rFonts w:eastAsia="Times New Roman" w:cs="Times New Roman"/>
          <w:szCs w:val="24"/>
          <w:lang w:val="en-US"/>
        </w:rPr>
        <w:t xml:space="preserve"> See the implementation for more details about the storing format of the </w:t>
      </w:r>
      <w:proofErr w:type="spellStart"/>
      <w:r w:rsidR="00556472">
        <w:rPr>
          <w:rFonts w:eastAsia="Times New Roman" w:cs="Times New Roman"/>
          <w:szCs w:val="24"/>
          <w:lang w:val="en-US"/>
        </w:rPr>
        <w:t>bcd</w:t>
      </w:r>
      <w:proofErr w:type="spellEnd"/>
      <w:r w:rsidR="00556472">
        <w:rPr>
          <w:rFonts w:eastAsia="Times New Roman" w:cs="Times New Roman"/>
          <w:szCs w:val="24"/>
          <w:lang w:val="en-US"/>
        </w:rPr>
        <w:t>.</w:t>
      </w:r>
    </w:p>
    <w:p w14:paraId="7281752E" w14:textId="6B79629D" w:rsidR="00556472" w:rsidRDefault="00556472" w:rsidP="00925961">
      <w:pPr>
        <w:widowControl/>
        <w:rPr>
          <w:rFonts w:eastAsia="Times New Roman" w:cs="Times New Roman"/>
          <w:szCs w:val="24"/>
          <w:lang w:val="en-US"/>
        </w:rPr>
      </w:pPr>
    </w:p>
    <w:p w14:paraId="2AC91972" w14:textId="53BBB22B" w:rsidR="00556472" w:rsidRDefault="00556472" w:rsidP="00925961">
      <w:pPr>
        <w:widowControl/>
        <w:rPr>
          <w:rFonts w:eastAsia="Times New Roman" w:cs="Times New Roman"/>
          <w:szCs w:val="24"/>
          <w:lang w:val="en-US"/>
        </w:rPr>
      </w:pPr>
      <w:r>
        <w:rPr>
          <w:rFonts w:eastAsia="Times New Roman" w:cs="Times New Roman"/>
          <w:szCs w:val="24"/>
          <w:lang w:val="en-US"/>
        </w:rPr>
        <w:t xml:space="preserve">Storage and retrieval of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in the file is also network independent and </w:t>
      </w:r>
      <w:proofErr w:type="spellStart"/>
      <w:r>
        <w:rPr>
          <w:rFonts w:eastAsia="Times New Roman" w:cs="Times New Roman"/>
          <w:szCs w:val="24"/>
          <w:lang w:val="en-US"/>
        </w:rPr>
        <w:t>litte</w:t>
      </w:r>
      <w:proofErr w:type="spellEnd"/>
      <w:r>
        <w:rPr>
          <w:rFonts w:eastAsia="Times New Roman" w:cs="Times New Roman"/>
          <w:szCs w:val="24"/>
          <w:lang w:val="en-US"/>
        </w:rPr>
        <w:t>-big-endian independent, meaning you can store and retrieve the number in a portable way.</w:t>
      </w:r>
    </w:p>
    <w:p w14:paraId="01E9DFCD" w14:textId="62AEFC34" w:rsidR="00F060A6" w:rsidRDefault="00F060A6" w:rsidP="00F060A6">
      <w:pPr>
        <w:pStyle w:val="Heading2"/>
        <w:rPr>
          <w:rFonts w:eastAsia="Times New Roman"/>
          <w:lang w:val="en-US"/>
        </w:rPr>
      </w:pPr>
      <w:bookmarkStart w:id="22" w:name="_Toc27572961"/>
      <w:r>
        <w:rPr>
          <w:rFonts w:eastAsia="Times New Roman"/>
          <w:lang w:val="en-US"/>
        </w:rPr>
        <w:t xml:space="preserve">Information </w:t>
      </w:r>
      <w:r w:rsidR="00EC563E">
        <w:rPr>
          <w:rFonts w:eastAsia="Times New Roman"/>
          <w:lang w:val="en-US"/>
        </w:rPr>
        <w:t xml:space="preserve">and other </w:t>
      </w:r>
      <w:r>
        <w:rPr>
          <w:rFonts w:eastAsia="Times New Roman"/>
          <w:lang w:val="en-US"/>
        </w:rPr>
        <w:t>methods</w:t>
      </w:r>
      <w:bookmarkEnd w:id="22"/>
    </w:p>
    <w:p w14:paraId="38EC52B5" w14:textId="3EC1F633" w:rsidR="00F060A6" w:rsidRDefault="00D50A4D">
      <w:pPr>
        <w:widowControl/>
        <w:autoSpaceDE/>
        <w:autoSpaceDN/>
        <w:adjustRightInd/>
        <w:rPr>
          <w:rFonts w:eastAsia="Times New Roman"/>
          <w:lang w:val="en-US"/>
        </w:rPr>
      </w:pPr>
      <w:r>
        <w:rPr>
          <w:rFonts w:eastAsia="Times New Roman"/>
          <w:lang w:val="en-US"/>
        </w:rPr>
        <w:t xml:space="preserve">A number of methods exist that have not yet been discussed. The give information of some property of the </w:t>
      </w:r>
      <w:proofErr w:type="spellStart"/>
      <w:r>
        <w:rPr>
          <w:rFonts w:eastAsia="Times New Roman"/>
          <w:lang w:val="en-US"/>
        </w:rPr>
        <w:t>bcd</w:t>
      </w:r>
      <w:proofErr w:type="spellEnd"/>
      <w:r>
        <w:rPr>
          <w:rFonts w:eastAsia="Times New Roman"/>
          <w:lang w:val="en-US"/>
        </w:rPr>
        <w:t xml:space="preserve"> number or do a basic operation. Here is the remainder list:</w:t>
      </w:r>
    </w:p>
    <w:p w14:paraId="1CBE5AF5" w14:textId="77777777" w:rsidR="00556472" w:rsidRDefault="00556472" w:rsidP="00556472">
      <w:pPr>
        <w:widowControl/>
        <w:rPr>
          <w:rFonts w:eastAsia="Times New Roman" w:cs="Times New Roman"/>
          <w:szCs w:val="24"/>
          <w:lang w:val="en-US"/>
        </w:rPr>
      </w:pPr>
    </w:p>
    <w:tbl>
      <w:tblPr>
        <w:tblStyle w:val="ListTable3-Accent1"/>
        <w:tblW w:w="9067" w:type="dxa"/>
        <w:tblLook w:val="04A0" w:firstRow="1" w:lastRow="0" w:firstColumn="1" w:lastColumn="0" w:noHBand="0" w:noVBand="1"/>
      </w:tblPr>
      <w:tblGrid>
        <w:gridCol w:w="3539"/>
        <w:gridCol w:w="5528"/>
      </w:tblGrid>
      <w:tr w:rsidR="00556472" w14:paraId="7DDE81BE" w14:textId="77777777" w:rsidTr="006C45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bottom w:val="single" w:sz="4" w:space="0" w:color="4F81BD" w:themeColor="accent1"/>
            </w:tcBorders>
          </w:tcPr>
          <w:p w14:paraId="4DB41FB3" w14:textId="2AA8EDED" w:rsidR="00556472" w:rsidRDefault="00556472" w:rsidP="006C4514">
            <w:pPr>
              <w:widowControl/>
              <w:rPr>
                <w:rFonts w:eastAsia="Times New Roman" w:cs="Times New Roman"/>
                <w:szCs w:val="24"/>
                <w:lang w:val="en-US"/>
              </w:rPr>
            </w:pPr>
            <w:r>
              <w:rPr>
                <w:rFonts w:eastAsia="Times New Roman" w:cs="Times New Roman"/>
                <w:szCs w:val="24"/>
                <w:lang w:val="en-US"/>
              </w:rPr>
              <w:t>Method</w:t>
            </w:r>
          </w:p>
        </w:tc>
        <w:tc>
          <w:tcPr>
            <w:tcW w:w="5528" w:type="dxa"/>
            <w:tcBorders>
              <w:top w:val="single" w:sz="4" w:space="0" w:color="4F81BD" w:themeColor="accent1"/>
              <w:bottom w:val="single" w:sz="4" w:space="0" w:color="4F81BD" w:themeColor="accent1"/>
              <w:right w:val="single" w:sz="4" w:space="0" w:color="244061" w:themeColor="accent1" w:themeShade="80"/>
            </w:tcBorders>
          </w:tcPr>
          <w:p w14:paraId="123106CC" w14:textId="023BDA57" w:rsidR="00556472" w:rsidRDefault="00556472"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Documentation</w:t>
            </w:r>
          </w:p>
        </w:tc>
      </w:tr>
      <w:tr w:rsidR="00556472" w:rsidRPr="00DC5C59" w14:paraId="51CEC3B9"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5C245AB8" w14:textId="0D5F9B14" w:rsidR="00556472" w:rsidRPr="00B638E8"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bool </w:t>
            </w:r>
            <w:proofErr w:type="spellStart"/>
            <w:proofErr w:type="gramStart"/>
            <w:r>
              <w:rPr>
                <w:rFonts w:eastAsia="Times New Roman" w:cs="Times New Roman"/>
                <w:b w:val="0"/>
                <w:bCs w:val="0"/>
                <w:szCs w:val="24"/>
                <w:lang w:val="en-US"/>
              </w:rPr>
              <w:t>IsNull</w:t>
            </w:r>
            <w:proofErr w:type="spellEnd"/>
            <w:r>
              <w:rPr>
                <w:rFonts w:eastAsia="Times New Roman" w:cs="Times New Roman"/>
                <w:b w:val="0"/>
                <w:bCs w:val="0"/>
                <w:szCs w:val="24"/>
                <w:lang w:val="en-US"/>
              </w:rPr>
              <w:t>(</w:t>
            </w:r>
            <w:proofErr w:type="gram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79B9390E" w14:textId="5E8B966E" w:rsidR="00556472" w:rsidRDefault="000D5A4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Only returns ‘true’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exactly 0.0 (zero)</w:t>
            </w:r>
          </w:p>
        </w:tc>
      </w:tr>
      <w:tr w:rsidR="00556472" w:rsidRPr="00DC5C59" w14:paraId="0AE3BA3E"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043770F2" w14:textId="4C837F17" w:rsidR="00556472" w:rsidRPr="00B638E8"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int </w:t>
            </w:r>
            <w:proofErr w:type="spellStart"/>
            <w:proofErr w:type="gramStart"/>
            <w:r>
              <w:rPr>
                <w:rFonts w:eastAsia="Times New Roman" w:cs="Times New Roman"/>
                <w:b w:val="0"/>
                <w:bCs w:val="0"/>
                <w:szCs w:val="24"/>
                <w:lang w:val="en-US"/>
              </w:rPr>
              <w:t>GetSign</w:t>
            </w:r>
            <w:proofErr w:type="spellEnd"/>
            <w:r>
              <w:rPr>
                <w:rFonts w:eastAsia="Times New Roman" w:cs="Times New Roman"/>
                <w:b w:val="0"/>
                <w:bCs w:val="0"/>
                <w:szCs w:val="24"/>
                <w:lang w:val="en-US"/>
              </w:rPr>
              <w:t>(</w:t>
            </w:r>
            <w:proofErr w:type="gram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5DF49422" w14:textId="22C15CB4" w:rsidR="00556472" w:rsidRDefault="000D5A40"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Retrieves a -1, 0 or 1 as the sign of the number</w:t>
            </w:r>
          </w:p>
        </w:tc>
      </w:tr>
      <w:tr w:rsidR="00556472" w:rsidRPr="00DC5C59" w14:paraId="1B71FD82"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5D6C807D" w14:textId="5CA655FB" w:rsidR="00556472"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int </w:t>
            </w:r>
            <w:proofErr w:type="spellStart"/>
            <w:proofErr w:type="gramStart"/>
            <w:r>
              <w:rPr>
                <w:rFonts w:eastAsia="Times New Roman" w:cs="Times New Roman"/>
                <w:b w:val="0"/>
                <w:bCs w:val="0"/>
                <w:szCs w:val="24"/>
                <w:lang w:val="en-US"/>
              </w:rPr>
              <w:t>GetLength</w:t>
            </w:r>
            <w:proofErr w:type="spellEnd"/>
            <w:r>
              <w:rPr>
                <w:rFonts w:eastAsia="Times New Roman" w:cs="Times New Roman"/>
                <w:b w:val="0"/>
                <w:bCs w:val="0"/>
                <w:szCs w:val="24"/>
                <w:lang w:val="en-US"/>
              </w:rPr>
              <w:t>(</w:t>
            </w:r>
            <w:proofErr w:type="gram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268A1C72" w14:textId="4E8B8450" w:rsidR="00556472" w:rsidRDefault="000D5A4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Retrieves to total of decimal places before and after the decimal point in a total</w:t>
            </w:r>
          </w:p>
        </w:tc>
      </w:tr>
      <w:tr w:rsidR="000D5A40" w:rsidRPr="00DC5C59" w14:paraId="59DCE401"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107FA1FF" w14:textId="4509A19A"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int </w:t>
            </w:r>
            <w:proofErr w:type="spellStart"/>
            <w:proofErr w:type="gramStart"/>
            <w:r>
              <w:rPr>
                <w:rFonts w:eastAsia="Times New Roman" w:cs="Times New Roman"/>
                <w:b w:val="0"/>
                <w:bCs w:val="0"/>
                <w:szCs w:val="24"/>
                <w:lang w:val="en-US"/>
              </w:rPr>
              <w:t>GetPrecision</w:t>
            </w:r>
            <w:proofErr w:type="spellEnd"/>
            <w:r>
              <w:rPr>
                <w:rFonts w:eastAsia="Times New Roman" w:cs="Times New Roman"/>
                <w:b w:val="0"/>
                <w:bCs w:val="0"/>
                <w:szCs w:val="24"/>
                <w:lang w:val="en-US"/>
              </w:rPr>
              <w:t>(</w:t>
            </w:r>
            <w:proofErr w:type="gram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0B767115" w14:textId="1F7ED02E" w:rsidR="000D5A40" w:rsidRDefault="000D5A40"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Retrieves the decimal places BEHIND the decimal point</w:t>
            </w:r>
          </w:p>
        </w:tc>
      </w:tr>
      <w:tr w:rsidR="000D5A40" w:rsidRPr="00523C65" w14:paraId="3A6F9248"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48FBED7B" w14:textId="16A253AC"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Int </w:t>
            </w:r>
            <w:proofErr w:type="spellStart"/>
            <w:proofErr w:type="gramStart"/>
            <w:r>
              <w:rPr>
                <w:rFonts w:eastAsia="Times New Roman" w:cs="Times New Roman"/>
                <w:b w:val="0"/>
                <w:bCs w:val="0"/>
                <w:szCs w:val="24"/>
                <w:lang w:val="en-US"/>
              </w:rPr>
              <w:t>GetMaxSize</w:t>
            </w:r>
            <w:proofErr w:type="spellEnd"/>
            <w:r>
              <w:rPr>
                <w:rFonts w:eastAsia="Times New Roman" w:cs="Times New Roman"/>
                <w:b w:val="0"/>
                <w:bCs w:val="0"/>
                <w:szCs w:val="24"/>
                <w:lang w:val="en-US"/>
              </w:rPr>
              <w:t>(</w:t>
            </w:r>
            <w:proofErr w:type="gram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03D26B6B" w14:textId="2FDA164B" w:rsidR="000D5A40" w:rsidRDefault="000D5A4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Constant denotes the maximum of decimal places. 40 in the current implementation!</w:t>
            </w:r>
          </w:p>
        </w:tc>
      </w:tr>
      <w:tr w:rsidR="000D5A40" w:rsidRPr="00DC5C59" w14:paraId="158CAEC0"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0CD06159" w14:textId="0D798F67"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bool </w:t>
            </w:r>
            <w:proofErr w:type="spellStart"/>
            <w:proofErr w:type="gramStart"/>
            <w:r>
              <w:rPr>
                <w:rFonts w:eastAsia="Times New Roman" w:cs="Times New Roman"/>
                <w:b w:val="0"/>
                <w:bCs w:val="0"/>
                <w:szCs w:val="24"/>
                <w:lang w:val="en-US"/>
              </w:rPr>
              <w:t>GetFitsInLong</w:t>
            </w:r>
            <w:proofErr w:type="spellEnd"/>
            <w:r>
              <w:rPr>
                <w:rFonts w:eastAsia="Times New Roman" w:cs="Times New Roman"/>
                <w:b w:val="0"/>
                <w:bCs w:val="0"/>
                <w:szCs w:val="24"/>
                <w:lang w:val="en-US"/>
              </w:rPr>
              <w:t>(</w:t>
            </w:r>
            <w:proofErr w:type="gram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1333BDF" w14:textId="27EDAE36" w:rsidR="000D5A40" w:rsidRDefault="000D5A40"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True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will fit into a long without throwing an error exception</w:t>
            </w:r>
          </w:p>
        </w:tc>
      </w:tr>
      <w:tr w:rsidR="000D5A40" w:rsidRPr="00DC5C59" w14:paraId="3B6F191A"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29D1B6C6" w14:textId="660344BD"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bool GetFitsInInt64() const;</w:t>
            </w:r>
          </w:p>
        </w:tc>
        <w:tc>
          <w:tcPr>
            <w:tcW w:w="5528" w:type="dxa"/>
            <w:tcBorders>
              <w:left w:val="single" w:sz="4" w:space="0" w:color="auto"/>
              <w:right w:val="single" w:sz="4" w:space="0" w:color="244061" w:themeColor="accent1" w:themeShade="80"/>
            </w:tcBorders>
          </w:tcPr>
          <w:p w14:paraId="6D5D9D79" w14:textId="5740086A" w:rsidR="000D5A40" w:rsidRDefault="000D5A4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True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will fit into a 64 bits integer without throwing an error exception</w:t>
            </w:r>
          </w:p>
        </w:tc>
      </w:tr>
      <w:tr w:rsidR="000D5A40" w:rsidRPr="00DC5C59" w14:paraId="29FBC096"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7413F91D" w14:textId="78176E69"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bool </w:t>
            </w:r>
            <w:proofErr w:type="spellStart"/>
            <w:proofErr w:type="gramStart"/>
            <w:r>
              <w:rPr>
                <w:rFonts w:eastAsia="Times New Roman" w:cs="Times New Roman"/>
                <w:b w:val="0"/>
                <w:bCs w:val="0"/>
                <w:szCs w:val="24"/>
                <w:lang w:val="en-US"/>
              </w:rPr>
              <w:t>GetHasDecimals</w:t>
            </w:r>
            <w:proofErr w:type="spellEnd"/>
            <w:r>
              <w:rPr>
                <w:rFonts w:eastAsia="Times New Roman" w:cs="Times New Roman"/>
                <w:b w:val="0"/>
                <w:bCs w:val="0"/>
                <w:szCs w:val="24"/>
                <w:lang w:val="en-US"/>
              </w:rPr>
              <w:t>(</w:t>
            </w:r>
            <w:proofErr w:type="gram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D48B95C" w14:textId="63B4A015" w:rsidR="000D5A40" w:rsidRDefault="000D5A40"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if there are decimal places behind the decimal marker</w:t>
            </w:r>
          </w:p>
        </w:tc>
      </w:tr>
      <w:tr w:rsidR="000D5A40" w:rsidRPr="00DC5C59" w14:paraId="632BD2BF"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6FF87849" w14:textId="00546333"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int </w:t>
            </w:r>
            <w:proofErr w:type="spellStart"/>
            <w:proofErr w:type="gramStart"/>
            <w:r>
              <w:rPr>
                <w:rFonts w:eastAsia="Times New Roman" w:cs="Times New Roman"/>
                <w:b w:val="0"/>
                <w:bCs w:val="0"/>
                <w:szCs w:val="24"/>
                <w:lang w:val="en-US"/>
              </w:rPr>
              <w:t>GetExponent</w:t>
            </w:r>
            <w:proofErr w:type="spellEnd"/>
            <w:r>
              <w:rPr>
                <w:rFonts w:eastAsia="Times New Roman" w:cs="Times New Roman"/>
                <w:b w:val="0"/>
                <w:bCs w:val="0"/>
                <w:szCs w:val="24"/>
                <w:lang w:val="en-US"/>
              </w:rPr>
              <w:t>(</w:t>
            </w:r>
            <w:proofErr w:type="gram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2A2B88CC" w14:textId="7147E442" w:rsidR="000D5A40" w:rsidRDefault="000D5A4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Returns the current exponent of the number</w:t>
            </w:r>
          </w:p>
        </w:tc>
      </w:tr>
      <w:tr w:rsidR="000D5A40" w:rsidRPr="00DC5C59" w14:paraId="30AA6585"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379BE7BD" w14:textId="093C1AFB" w:rsidR="000D5A40" w:rsidRDefault="000D5A40"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bcd</w:t>
            </w:r>
            <w:proofErr w:type="spellEnd"/>
            <w:r>
              <w:rPr>
                <w:rFonts w:eastAsia="Times New Roman" w:cs="Times New Roman"/>
                <w:b w:val="0"/>
                <w:bCs w:val="0"/>
                <w:szCs w:val="24"/>
                <w:lang w:val="en-US"/>
              </w:rPr>
              <w:t xml:space="preserve"> </w:t>
            </w:r>
            <w:proofErr w:type="spellStart"/>
            <w:proofErr w:type="gramStart"/>
            <w:r>
              <w:rPr>
                <w:rFonts w:eastAsia="Times New Roman" w:cs="Times New Roman"/>
                <w:b w:val="0"/>
                <w:bCs w:val="0"/>
                <w:szCs w:val="24"/>
                <w:lang w:val="en-US"/>
              </w:rPr>
              <w:t>GetsMantissa</w:t>
            </w:r>
            <w:proofErr w:type="spellEnd"/>
            <w:r>
              <w:rPr>
                <w:rFonts w:eastAsia="Times New Roman" w:cs="Times New Roman"/>
                <w:b w:val="0"/>
                <w:bCs w:val="0"/>
                <w:szCs w:val="24"/>
                <w:lang w:val="en-US"/>
              </w:rPr>
              <w:t>(</w:t>
            </w:r>
            <w:proofErr w:type="gram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73161181" w14:textId="6B5381AC" w:rsidR="000D5A40" w:rsidRDefault="000D5A40"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Only retrieves the mantissa part of the </w:t>
            </w:r>
            <w:proofErr w:type="spellStart"/>
            <w:r>
              <w:rPr>
                <w:rFonts w:eastAsia="Times New Roman" w:cs="Times New Roman"/>
                <w:szCs w:val="24"/>
                <w:lang w:val="en-US"/>
              </w:rPr>
              <w:t>bcd</w:t>
            </w:r>
            <w:proofErr w:type="spellEnd"/>
            <w:r>
              <w:rPr>
                <w:rFonts w:eastAsia="Times New Roman" w:cs="Times New Roman"/>
                <w:szCs w:val="24"/>
                <w:lang w:val="en-US"/>
              </w:rPr>
              <w:t xml:space="preserve"> of a number</w:t>
            </w:r>
          </w:p>
        </w:tc>
      </w:tr>
      <w:tr w:rsidR="005264A6" w:rsidRPr="00DC5C59" w14:paraId="121392D0"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21C0D04C" w14:textId="4D5975A1" w:rsidR="005264A6" w:rsidRDefault="005264A6"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void </w:t>
            </w:r>
            <w:proofErr w:type="gramStart"/>
            <w:r>
              <w:rPr>
                <w:rFonts w:eastAsia="Times New Roman" w:cs="Times New Roman"/>
                <w:b w:val="0"/>
                <w:bCs w:val="0"/>
                <w:szCs w:val="24"/>
                <w:lang w:val="en-US"/>
              </w:rPr>
              <w:t>Zero(</w:t>
            </w:r>
            <w:proofErr w:type="gramEnd"/>
            <w:r>
              <w:rPr>
                <w:rFonts w:eastAsia="Times New Roman" w:cs="Times New Roman"/>
                <w:b w:val="0"/>
                <w:bCs w:val="0"/>
                <w:szCs w:val="24"/>
                <w:lang w:val="en-US"/>
              </w:rPr>
              <w:t>)</w:t>
            </w:r>
          </w:p>
        </w:tc>
        <w:tc>
          <w:tcPr>
            <w:tcW w:w="5528" w:type="dxa"/>
            <w:tcBorders>
              <w:left w:val="single" w:sz="4" w:space="0" w:color="auto"/>
              <w:right w:val="single" w:sz="4" w:space="0" w:color="244061" w:themeColor="accent1" w:themeShade="80"/>
            </w:tcBorders>
          </w:tcPr>
          <w:p w14:paraId="7D03B3BF" w14:textId="053B31ED" w:rsidR="005264A6" w:rsidRDefault="005264A6"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Set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back to 0.0 (zero)</w:t>
            </w:r>
          </w:p>
        </w:tc>
      </w:tr>
      <w:tr w:rsidR="005264A6" w:rsidRPr="00DC5C59" w14:paraId="718A67AF"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6C56085B" w14:textId="0B6A7E83" w:rsidR="005264A6" w:rsidRDefault="005264A6"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void </w:t>
            </w:r>
            <w:proofErr w:type="gramStart"/>
            <w:r>
              <w:rPr>
                <w:rFonts w:eastAsia="Times New Roman" w:cs="Times New Roman"/>
                <w:b w:val="0"/>
                <w:bCs w:val="0"/>
                <w:szCs w:val="24"/>
                <w:lang w:val="en-US"/>
              </w:rPr>
              <w:t>Round(</w:t>
            </w:r>
            <w:proofErr w:type="gramEnd"/>
            <w:r>
              <w:rPr>
                <w:rFonts w:eastAsia="Times New Roman" w:cs="Times New Roman"/>
                <w:b w:val="0"/>
                <w:bCs w:val="0"/>
                <w:szCs w:val="24"/>
                <w:lang w:val="en-US"/>
              </w:rPr>
              <w:t>int precision);</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B8B7EC0" w14:textId="1EC6DACE" w:rsidR="005264A6" w:rsidRDefault="005264A6"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Round of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on this number of decimal places</w:t>
            </w:r>
          </w:p>
        </w:tc>
      </w:tr>
      <w:tr w:rsidR="005264A6" w:rsidRPr="00DC5C59" w14:paraId="0FB8E100"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74ACF8AC" w14:textId="68D8D687" w:rsidR="005264A6" w:rsidRDefault="005264A6"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void </w:t>
            </w:r>
            <w:proofErr w:type="gramStart"/>
            <w:r>
              <w:rPr>
                <w:rFonts w:eastAsia="Times New Roman" w:cs="Times New Roman"/>
                <w:b w:val="0"/>
                <w:bCs w:val="0"/>
                <w:szCs w:val="24"/>
                <w:lang w:val="en-US"/>
              </w:rPr>
              <w:t>Truncate(</w:t>
            </w:r>
            <w:proofErr w:type="gramEnd"/>
            <w:r>
              <w:rPr>
                <w:rFonts w:eastAsia="Times New Roman" w:cs="Times New Roman"/>
                <w:b w:val="0"/>
                <w:bCs w:val="0"/>
                <w:szCs w:val="24"/>
                <w:lang w:val="en-US"/>
              </w:rPr>
              <w:t>int precision);</w:t>
            </w:r>
          </w:p>
        </w:tc>
        <w:tc>
          <w:tcPr>
            <w:tcW w:w="5528" w:type="dxa"/>
            <w:tcBorders>
              <w:left w:val="single" w:sz="4" w:space="0" w:color="auto"/>
              <w:right w:val="single" w:sz="4" w:space="0" w:color="244061" w:themeColor="accent1" w:themeShade="80"/>
            </w:tcBorders>
          </w:tcPr>
          <w:p w14:paraId="2ACCD94B" w14:textId="03FA8B7D" w:rsidR="005264A6" w:rsidRDefault="005264A6"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Trunacte</w:t>
            </w:r>
            <w:proofErr w:type="spellEnd"/>
            <w:r>
              <w:rPr>
                <w:rFonts w:eastAsia="Times New Roman" w:cs="Times New Roman"/>
                <w:szCs w:val="24"/>
                <w:lang w:val="en-US"/>
              </w:rPr>
              <w:t xml:space="preserve">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on this number of decimal places</w:t>
            </w:r>
          </w:p>
        </w:tc>
      </w:tr>
      <w:tr w:rsidR="005264A6" w:rsidRPr="00DC5C59" w14:paraId="69CD2395"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30FA0E03" w14:textId="7DFAB7D5" w:rsidR="005264A6" w:rsidRDefault="005264A6"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void </w:t>
            </w:r>
            <w:proofErr w:type="gramStart"/>
            <w:r>
              <w:rPr>
                <w:rFonts w:eastAsia="Times New Roman" w:cs="Times New Roman"/>
                <w:b w:val="0"/>
                <w:bCs w:val="0"/>
                <w:szCs w:val="24"/>
                <w:lang w:val="en-US"/>
              </w:rPr>
              <w:t>Negate(</w:t>
            </w:r>
            <w:proofErr w:type="gramEnd"/>
            <w:r>
              <w:rPr>
                <w:rFonts w:eastAsia="Times New Roman" w:cs="Times New Roman"/>
                <w:b w:val="0"/>
                <w:bCs w:val="0"/>
                <w:szCs w:val="24"/>
                <w:lang w:val="en-US"/>
              </w:rPr>
              <w: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03F85B24" w14:textId="736F40F7" w:rsidR="005264A6" w:rsidRDefault="005264A6"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Negate the sign of a number</w:t>
            </w:r>
          </w:p>
        </w:tc>
      </w:tr>
    </w:tbl>
    <w:p w14:paraId="4A2DC598" w14:textId="69125A75" w:rsidR="00D83433" w:rsidRDefault="00D83433" w:rsidP="00783442">
      <w:pPr>
        <w:pStyle w:val="Heading2"/>
        <w:rPr>
          <w:rFonts w:eastAsia="Times New Roman"/>
          <w:lang w:val="en-US"/>
        </w:rPr>
      </w:pPr>
      <w:bookmarkStart w:id="23" w:name="_Toc27572962"/>
      <w:r>
        <w:rPr>
          <w:rFonts w:eastAsia="Times New Roman"/>
          <w:lang w:val="en-US"/>
        </w:rPr>
        <w:t>Error handling</w:t>
      </w:r>
      <w:bookmarkEnd w:id="23"/>
    </w:p>
    <w:p w14:paraId="431688D4" w14:textId="0F3AEFC8" w:rsidR="00D83433" w:rsidRDefault="00D50A4D">
      <w:pPr>
        <w:widowControl/>
        <w:autoSpaceDE/>
        <w:autoSpaceDN/>
        <w:adjustRightInd/>
        <w:rPr>
          <w:rFonts w:eastAsia="Times New Roman"/>
          <w:lang w:val="en-US"/>
        </w:rPr>
      </w:pPr>
      <w:r>
        <w:rPr>
          <w:rFonts w:eastAsia="Times New Roman"/>
          <w:lang w:val="en-US"/>
        </w:rPr>
        <w:t xml:space="preserve">Error handling is done by throwing a </w:t>
      </w:r>
      <w:proofErr w:type="spellStart"/>
      <w:r>
        <w:rPr>
          <w:rFonts w:eastAsia="Times New Roman"/>
          <w:lang w:val="en-US"/>
        </w:rPr>
        <w:t>StdException</w:t>
      </w:r>
      <w:proofErr w:type="spellEnd"/>
      <w:r>
        <w:rPr>
          <w:rFonts w:eastAsia="Times New Roman"/>
          <w:lang w:val="en-US"/>
        </w:rPr>
        <w:t xml:space="preserve">. This exception is integrated with the MS-Windows C++ Safe Exception Handling in such a way that critical errors like null-pointer references and division-by-zero errors do **NOT** get </w:t>
      </w:r>
      <w:proofErr w:type="gramStart"/>
      <w:r>
        <w:rPr>
          <w:rFonts w:eastAsia="Times New Roman"/>
          <w:lang w:val="en-US"/>
        </w:rPr>
        <w:t>an</w:t>
      </w:r>
      <w:proofErr w:type="gramEnd"/>
      <w:r>
        <w:rPr>
          <w:rFonts w:eastAsia="Times New Roman"/>
          <w:lang w:val="en-US"/>
        </w:rPr>
        <w:t xml:space="preserve"> different exception handling – stopping the application e.g. – but are integrated in the exception throwing.</w:t>
      </w:r>
    </w:p>
    <w:p w14:paraId="630D80EE" w14:textId="181809EC" w:rsidR="00D50A4D" w:rsidRDefault="00D50A4D">
      <w:pPr>
        <w:widowControl/>
        <w:autoSpaceDE/>
        <w:autoSpaceDN/>
        <w:adjustRightInd/>
        <w:rPr>
          <w:rFonts w:eastAsia="Times New Roman"/>
          <w:lang w:val="en-US"/>
        </w:rPr>
      </w:pPr>
    </w:p>
    <w:p w14:paraId="6D4165F1" w14:textId="2E189235" w:rsidR="00D50A4D" w:rsidRDefault="00D50A4D">
      <w:pPr>
        <w:widowControl/>
        <w:autoSpaceDE/>
        <w:autoSpaceDN/>
        <w:adjustRightInd/>
        <w:rPr>
          <w:rFonts w:eastAsia="Times New Roman"/>
          <w:lang w:val="en-US"/>
        </w:rPr>
      </w:pPr>
      <w:r>
        <w:rPr>
          <w:rFonts w:eastAsia="Times New Roman"/>
          <w:lang w:val="en-US"/>
        </w:rPr>
        <w:t xml:space="preserve">Here is a list of all errors in the </w:t>
      </w:r>
      <w:proofErr w:type="spellStart"/>
      <w:r>
        <w:rPr>
          <w:rFonts w:eastAsia="Times New Roman"/>
          <w:lang w:val="en-US"/>
        </w:rPr>
        <w:t>bcd</w:t>
      </w:r>
      <w:proofErr w:type="spellEnd"/>
      <w:r>
        <w:rPr>
          <w:rFonts w:eastAsia="Times New Roman"/>
          <w:lang w:val="en-US"/>
        </w:rPr>
        <w:t xml:space="preserve"> class. There descriptions are meant to be self-explanatory:</w:t>
      </w:r>
    </w:p>
    <w:p w14:paraId="07981C20" w14:textId="77777777" w:rsidR="00D50A4D" w:rsidRDefault="00D50A4D" w:rsidP="00D50A4D">
      <w:pPr>
        <w:widowControl/>
        <w:rPr>
          <w:rFonts w:eastAsia="Times New Roman" w:cs="Times New Roman"/>
          <w:szCs w:val="24"/>
          <w:lang w:val="en-US"/>
        </w:rPr>
      </w:pPr>
    </w:p>
    <w:tbl>
      <w:tblPr>
        <w:tblStyle w:val="ListTable3-Accent1"/>
        <w:tblW w:w="9067" w:type="dxa"/>
        <w:tblLook w:val="04A0" w:firstRow="1" w:lastRow="0" w:firstColumn="1" w:lastColumn="0" w:noHBand="0" w:noVBand="1"/>
      </w:tblPr>
      <w:tblGrid>
        <w:gridCol w:w="9067"/>
      </w:tblGrid>
      <w:tr w:rsidR="00D50A4D" w14:paraId="2EE9C61F" w14:textId="77777777" w:rsidTr="00D50A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single" w:sz="4" w:space="0" w:color="4F81BD" w:themeColor="accent1"/>
            </w:tcBorders>
          </w:tcPr>
          <w:p w14:paraId="717B9C30" w14:textId="0369B734" w:rsidR="00D50A4D" w:rsidRDefault="00D50A4D" w:rsidP="006C4514">
            <w:pPr>
              <w:widowControl/>
              <w:rPr>
                <w:rFonts w:eastAsia="Times New Roman" w:cs="Times New Roman"/>
                <w:szCs w:val="24"/>
                <w:lang w:val="en-US"/>
              </w:rPr>
            </w:pPr>
            <w:proofErr w:type="spellStart"/>
            <w:r>
              <w:rPr>
                <w:rFonts w:eastAsia="Times New Roman" w:cs="Times New Roman"/>
                <w:szCs w:val="24"/>
                <w:lang w:val="en-US"/>
              </w:rPr>
              <w:t>StdException</w:t>
            </w:r>
            <w:proofErr w:type="spellEnd"/>
          </w:p>
        </w:tc>
      </w:tr>
      <w:tr w:rsidR="00D50A4D" w:rsidRPr="00DC5C59" w14:paraId="5FFAC1E5"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59626AA0" w14:textId="46F14D09" w:rsidR="00D50A4D" w:rsidRPr="00B13BDA" w:rsidRDefault="00B13BDA" w:rsidP="006C4514">
            <w:pPr>
              <w:widowControl/>
              <w:rPr>
                <w:rFonts w:eastAsia="Times New Roman"/>
                <w:b w:val="0"/>
                <w:bCs w:val="0"/>
                <w:lang w:val="en-US"/>
              </w:rPr>
            </w:pPr>
            <w:r w:rsidRPr="00B13BDA">
              <w:rPr>
                <w:b w:val="0"/>
                <w:bCs w:val="0"/>
                <w:lang w:val="en-US"/>
              </w:rPr>
              <w:t xml:space="preserve">BCD: </w:t>
            </w:r>
            <w:r w:rsidR="00D50A4D" w:rsidRPr="00B13BDA">
              <w:rPr>
                <w:rFonts w:eastAsia="Times New Roman"/>
                <w:b w:val="0"/>
                <w:bCs w:val="0"/>
                <w:lang w:val="en-US"/>
              </w:rPr>
              <w:t>Cannot get a square root from a negative number</w:t>
            </w:r>
          </w:p>
        </w:tc>
      </w:tr>
      <w:tr w:rsidR="00D50A4D" w:rsidRPr="00DC5C59" w14:paraId="52176E29"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31ED566B" w14:textId="2E0668DA" w:rsidR="00D50A4D" w:rsidRPr="00B13BDA" w:rsidRDefault="00B13BDA" w:rsidP="006C4514">
            <w:pPr>
              <w:widowControl/>
              <w:rPr>
                <w:rFonts w:eastAsia="Times New Roman"/>
                <w:b w:val="0"/>
                <w:bCs w:val="0"/>
                <w:lang w:val="en-US"/>
              </w:rPr>
            </w:pPr>
            <w:r w:rsidRPr="00B13BDA">
              <w:rPr>
                <w:b w:val="0"/>
                <w:bCs w:val="0"/>
                <w:lang w:val="en-US"/>
              </w:rPr>
              <w:t xml:space="preserve">BCD: </w:t>
            </w:r>
            <w:r w:rsidR="00D50A4D" w:rsidRPr="00B13BDA">
              <w:rPr>
                <w:b w:val="0"/>
                <w:bCs w:val="0"/>
                <w:lang w:val="en-US"/>
              </w:rPr>
              <w:t>Cannot calculate a natural logarithm of a number &lt;= 0</w:t>
            </w:r>
          </w:p>
        </w:tc>
      </w:tr>
      <w:tr w:rsidR="00D50A4D" w:rsidRPr="00DC5C59" w14:paraId="36EA0B4F"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1A2C7751" w14:textId="3CCA0AA0" w:rsidR="00D50A4D" w:rsidRPr="00B13BDA" w:rsidRDefault="00B13BDA" w:rsidP="006C4514">
            <w:pPr>
              <w:widowControl/>
              <w:rPr>
                <w:b w:val="0"/>
                <w:bCs w:val="0"/>
                <w:lang w:val="en-US"/>
              </w:rPr>
            </w:pPr>
            <w:r w:rsidRPr="00B13BDA">
              <w:rPr>
                <w:b w:val="0"/>
                <w:bCs w:val="0"/>
                <w:lang w:val="en-US"/>
              </w:rPr>
              <w:t xml:space="preserve">BCD: </w:t>
            </w:r>
            <w:r w:rsidR="00D50A4D" w:rsidRPr="00B13BDA">
              <w:rPr>
                <w:b w:val="0"/>
                <w:bCs w:val="0"/>
                <w:lang w:val="en-US"/>
              </w:rPr>
              <w:t>Cannot get a 10-logarithm of a number &lt;= 0</w:t>
            </w:r>
          </w:p>
        </w:tc>
      </w:tr>
      <w:tr w:rsidR="00D50A4D" w:rsidRPr="00DC5C59" w14:paraId="3BC67D1F"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491B6A36" w14:textId="180617C1" w:rsidR="00D50A4D" w:rsidRPr="00B13BDA" w:rsidRDefault="00B13BDA" w:rsidP="006C4514">
            <w:pPr>
              <w:widowControl/>
              <w:rPr>
                <w:b w:val="0"/>
                <w:bCs w:val="0"/>
                <w:lang w:val="en-US"/>
              </w:rPr>
            </w:pPr>
            <w:r w:rsidRPr="00B13BDA">
              <w:rPr>
                <w:b w:val="0"/>
                <w:bCs w:val="0"/>
                <w:lang w:val="en-US"/>
              </w:rPr>
              <w:t xml:space="preserve">BCD: </w:t>
            </w:r>
            <w:r w:rsidR="00D50A4D" w:rsidRPr="00B13BDA">
              <w:rPr>
                <w:b w:val="0"/>
                <w:bCs w:val="0"/>
                <w:lang w:val="en-US"/>
              </w:rPr>
              <w:t xml:space="preserve">Cannot calculate a tangent from </w:t>
            </w:r>
            <w:proofErr w:type="spellStart"/>
            <w:proofErr w:type="gramStart"/>
            <w:r w:rsidR="00D50A4D" w:rsidRPr="00B13BDA">
              <w:rPr>
                <w:b w:val="0"/>
                <w:bCs w:val="0"/>
                <w:lang w:val="en-US"/>
              </w:rPr>
              <w:t>a</w:t>
            </w:r>
            <w:proofErr w:type="spellEnd"/>
            <w:proofErr w:type="gramEnd"/>
            <w:r w:rsidR="00D50A4D" w:rsidRPr="00B13BDA">
              <w:rPr>
                <w:b w:val="0"/>
                <w:bCs w:val="0"/>
                <w:lang w:val="en-US"/>
              </w:rPr>
              <w:t xml:space="preserve"> angle of 1/2 pi or 3/2 pi</w:t>
            </w:r>
          </w:p>
        </w:tc>
      </w:tr>
      <w:tr w:rsidR="00D50A4D" w:rsidRPr="00DC5C59" w14:paraId="493EE415"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7D413298" w14:textId="74847193" w:rsidR="00D50A4D" w:rsidRPr="00B13BDA" w:rsidRDefault="00B13BDA" w:rsidP="006C4514">
            <w:pPr>
              <w:widowControl/>
              <w:rPr>
                <w:b w:val="0"/>
                <w:bCs w:val="0"/>
                <w:lang w:val="en-US"/>
              </w:rPr>
            </w:pPr>
            <w:r w:rsidRPr="00B13BDA">
              <w:rPr>
                <w:b w:val="0"/>
                <w:bCs w:val="0"/>
                <w:lang w:val="en-US"/>
              </w:rPr>
              <w:t xml:space="preserve">BCD: </w:t>
            </w:r>
            <w:r w:rsidR="00D50A4D" w:rsidRPr="00B13BDA">
              <w:rPr>
                <w:b w:val="0"/>
                <w:bCs w:val="0"/>
                <w:lang w:val="en-US"/>
              </w:rPr>
              <w:t>Cannot calculate an arcsine from a number &gt; 1 or &lt; -1</w:t>
            </w:r>
          </w:p>
        </w:tc>
      </w:tr>
      <w:tr w:rsidR="00D50A4D" w:rsidRPr="00DC5C59" w14:paraId="14C8D31C"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28350335" w14:textId="775F0F95" w:rsidR="00D50A4D" w:rsidRPr="00B13BDA" w:rsidRDefault="00D50A4D" w:rsidP="006C4514">
            <w:pPr>
              <w:widowControl/>
              <w:rPr>
                <w:b w:val="0"/>
                <w:bCs w:val="0"/>
                <w:lang w:val="en-US"/>
              </w:rPr>
            </w:pPr>
            <w:r w:rsidRPr="00B13BDA">
              <w:rPr>
                <w:b w:val="0"/>
                <w:bCs w:val="0"/>
                <w:lang w:val="en-US"/>
              </w:rPr>
              <w:t>BCD: Overflow in conversion to short number.</w:t>
            </w:r>
          </w:p>
        </w:tc>
      </w:tr>
      <w:tr w:rsidR="00D50A4D" w:rsidRPr="00DC5C59" w14:paraId="55DE3053"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4AF937CA" w14:textId="7B3E3E5F" w:rsidR="00D50A4D" w:rsidRPr="00B13BDA" w:rsidRDefault="00D50A4D" w:rsidP="006C4514">
            <w:pPr>
              <w:widowControl/>
              <w:rPr>
                <w:b w:val="0"/>
                <w:bCs w:val="0"/>
                <w:lang w:val="en-US"/>
              </w:rPr>
            </w:pPr>
            <w:r w:rsidRPr="00B13BDA">
              <w:rPr>
                <w:b w:val="0"/>
                <w:bCs w:val="0"/>
                <w:lang w:val="en-US"/>
              </w:rPr>
              <w:t>BCD: Underflow in conversion to short number.</w:t>
            </w:r>
          </w:p>
        </w:tc>
      </w:tr>
      <w:tr w:rsidR="00D50A4D" w:rsidRPr="00DC5C59" w14:paraId="2F223F58"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529EBF6B" w14:textId="189D7E12" w:rsidR="00D50A4D" w:rsidRPr="00B13BDA" w:rsidRDefault="00D50A4D" w:rsidP="006C4514">
            <w:pPr>
              <w:widowControl/>
              <w:rPr>
                <w:b w:val="0"/>
                <w:bCs w:val="0"/>
                <w:lang w:val="en-US"/>
              </w:rPr>
            </w:pPr>
            <w:r w:rsidRPr="00B13BDA">
              <w:rPr>
                <w:b w:val="0"/>
                <w:bCs w:val="0"/>
                <w:lang w:val="en-US"/>
              </w:rPr>
              <w:t>BCD: Cannot convert a negative number to an unsigned short number.</w:t>
            </w:r>
          </w:p>
        </w:tc>
      </w:tr>
      <w:tr w:rsidR="00D50A4D" w:rsidRPr="00DC5C59" w14:paraId="3C9B78A7"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007FA9A3" w14:textId="7DD74455" w:rsidR="00D50A4D" w:rsidRPr="00B13BDA" w:rsidRDefault="00D50A4D" w:rsidP="006C4514">
            <w:pPr>
              <w:widowControl/>
              <w:rPr>
                <w:b w:val="0"/>
                <w:bCs w:val="0"/>
                <w:lang w:val="en-US"/>
              </w:rPr>
            </w:pPr>
            <w:r w:rsidRPr="00B13BDA">
              <w:rPr>
                <w:b w:val="0"/>
                <w:bCs w:val="0"/>
                <w:lang w:val="en-US"/>
              </w:rPr>
              <w:t>BCD: Overflow in conversion to unsigned short number.</w:t>
            </w:r>
          </w:p>
        </w:tc>
      </w:tr>
      <w:tr w:rsidR="00D50A4D" w:rsidRPr="00DC5C59" w14:paraId="46368832"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30E46D01" w14:textId="4F2A5585" w:rsidR="00D50A4D" w:rsidRPr="00B13BDA" w:rsidRDefault="00D50A4D" w:rsidP="006C4514">
            <w:pPr>
              <w:widowControl/>
              <w:rPr>
                <w:b w:val="0"/>
                <w:bCs w:val="0"/>
                <w:lang w:val="en-US"/>
              </w:rPr>
            </w:pPr>
            <w:r w:rsidRPr="00B13BDA">
              <w:rPr>
                <w:b w:val="0"/>
                <w:bCs w:val="0"/>
                <w:lang w:val="en-US"/>
              </w:rPr>
              <w:t>BCD: Overflow in conversion to integer number.</w:t>
            </w:r>
          </w:p>
        </w:tc>
      </w:tr>
      <w:tr w:rsidR="00D50A4D" w:rsidRPr="00DC5C59" w14:paraId="54CB7520"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483FDB43" w14:textId="2613B326" w:rsidR="00D50A4D" w:rsidRPr="00B13BDA" w:rsidRDefault="00D50A4D" w:rsidP="006C4514">
            <w:pPr>
              <w:widowControl/>
              <w:rPr>
                <w:b w:val="0"/>
                <w:bCs w:val="0"/>
                <w:lang w:val="en-US"/>
              </w:rPr>
            </w:pPr>
            <w:r w:rsidRPr="00B13BDA">
              <w:rPr>
                <w:b w:val="0"/>
                <w:bCs w:val="0"/>
                <w:lang w:val="en-US"/>
              </w:rPr>
              <w:t>BCD: Underflow in conversion to integer number.</w:t>
            </w:r>
          </w:p>
        </w:tc>
      </w:tr>
      <w:tr w:rsidR="00D50A4D" w:rsidRPr="00DC5C59" w14:paraId="2BC3622E"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40482BC1" w14:textId="19A5A680" w:rsidR="00D50A4D" w:rsidRPr="00B13BDA" w:rsidRDefault="00D50A4D" w:rsidP="006C4514">
            <w:pPr>
              <w:widowControl/>
              <w:rPr>
                <w:b w:val="0"/>
                <w:bCs w:val="0"/>
                <w:lang w:val="en-US"/>
              </w:rPr>
            </w:pPr>
            <w:r w:rsidRPr="00B13BDA">
              <w:rPr>
                <w:b w:val="0"/>
                <w:bCs w:val="0"/>
                <w:lang w:val="en-US"/>
              </w:rPr>
              <w:t>BCD: Cannot convert a negative number to an unsigned long.</w:t>
            </w:r>
          </w:p>
        </w:tc>
      </w:tr>
      <w:tr w:rsidR="00D50A4D" w:rsidRPr="00DC5C59" w14:paraId="2F90C2B3"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6BEAF39D" w14:textId="50F3B07A" w:rsidR="00D50A4D" w:rsidRPr="00B13BDA" w:rsidRDefault="00D50A4D" w:rsidP="006C4514">
            <w:pPr>
              <w:widowControl/>
              <w:rPr>
                <w:b w:val="0"/>
                <w:bCs w:val="0"/>
                <w:lang w:val="en-US"/>
              </w:rPr>
            </w:pPr>
            <w:r w:rsidRPr="00B13BDA">
              <w:rPr>
                <w:b w:val="0"/>
                <w:bCs w:val="0"/>
                <w:lang w:val="en-US"/>
              </w:rPr>
              <w:t>BCD: Overflow in conversion to unsigned long integer.</w:t>
            </w:r>
          </w:p>
        </w:tc>
      </w:tr>
      <w:tr w:rsidR="00D50A4D" w:rsidRPr="00DC5C59" w14:paraId="279CA568"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78246752" w14:textId="07CD04EC" w:rsidR="00D50A4D" w:rsidRPr="00B13BDA" w:rsidRDefault="00D50A4D" w:rsidP="006C4514">
            <w:pPr>
              <w:widowControl/>
              <w:rPr>
                <w:b w:val="0"/>
                <w:bCs w:val="0"/>
                <w:lang w:val="en-US"/>
              </w:rPr>
            </w:pPr>
            <w:r w:rsidRPr="00B13BDA">
              <w:rPr>
                <w:b w:val="0"/>
                <w:bCs w:val="0"/>
                <w:lang w:val="en-US"/>
              </w:rPr>
              <w:t>BCD: Overflow in conversion to 64 bits integer number.</w:t>
            </w:r>
          </w:p>
        </w:tc>
      </w:tr>
      <w:tr w:rsidR="00D50A4D" w:rsidRPr="00DC5C59" w14:paraId="20FDA865"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14AF37D5" w14:textId="1A4A479D" w:rsidR="00D50A4D" w:rsidRPr="00B13BDA" w:rsidRDefault="00D50A4D" w:rsidP="006C4514">
            <w:pPr>
              <w:widowControl/>
              <w:rPr>
                <w:b w:val="0"/>
                <w:bCs w:val="0"/>
                <w:lang w:val="en-US"/>
              </w:rPr>
            </w:pPr>
            <w:r w:rsidRPr="00B13BDA">
              <w:rPr>
                <w:b w:val="0"/>
                <w:bCs w:val="0"/>
                <w:lang w:val="en-US"/>
              </w:rPr>
              <w:t>BCD: Cannot convert a negative number to an unsigned 64 bits integer</w:t>
            </w:r>
          </w:p>
        </w:tc>
      </w:tr>
      <w:tr w:rsidR="00D50A4D" w:rsidRPr="00DC5C59" w14:paraId="33996C74"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2A199C99" w14:textId="4D8670D7" w:rsidR="00D50A4D" w:rsidRPr="00B13BDA" w:rsidRDefault="00D50A4D" w:rsidP="006C4514">
            <w:pPr>
              <w:widowControl/>
              <w:rPr>
                <w:b w:val="0"/>
                <w:bCs w:val="0"/>
                <w:lang w:val="en-US"/>
              </w:rPr>
            </w:pPr>
            <w:r w:rsidRPr="00B13BDA">
              <w:rPr>
                <w:b w:val="0"/>
                <w:bCs w:val="0"/>
                <w:lang w:val="en-US"/>
              </w:rPr>
              <w:t>BCD: Overflow in conversion to 64 bits unsigned integer number.</w:t>
            </w:r>
          </w:p>
        </w:tc>
      </w:tr>
      <w:tr w:rsidR="00D50A4D" w:rsidRPr="00DC5C59" w14:paraId="2D73276B"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34293F6E" w14:textId="322523F1" w:rsidR="00D50A4D" w:rsidRPr="00B13BDA" w:rsidRDefault="00B13BDA" w:rsidP="006C4514">
            <w:pPr>
              <w:widowControl/>
              <w:rPr>
                <w:b w:val="0"/>
                <w:bCs w:val="0"/>
                <w:lang w:val="en-US"/>
              </w:rPr>
            </w:pPr>
            <w:r w:rsidRPr="00B13BDA">
              <w:rPr>
                <w:b w:val="0"/>
                <w:bCs w:val="0"/>
                <w:lang w:val="en-US"/>
              </w:rPr>
              <w:lastRenderedPageBreak/>
              <w:t xml:space="preserve">BCD: </w:t>
            </w:r>
            <w:r w:rsidR="00D50A4D" w:rsidRPr="00B13BDA">
              <w:rPr>
                <w:b w:val="0"/>
                <w:bCs w:val="0"/>
                <w:lang w:val="en-US"/>
              </w:rPr>
              <w:t xml:space="preserve">Overflow in converting </w:t>
            </w:r>
            <w:proofErr w:type="spellStart"/>
            <w:r w:rsidR="00D50A4D" w:rsidRPr="00B13BDA">
              <w:rPr>
                <w:b w:val="0"/>
                <w:bCs w:val="0"/>
                <w:lang w:val="en-US"/>
              </w:rPr>
              <w:t>bcd</w:t>
            </w:r>
            <w:proofErr w:type="spellEnd"/>
            <w:r w:rsidR="00D50A4D" w:rsidRPr="00B13BDA">
              <w:rPr>
                <w:b w:val="0"/>
                <w:bCs w:val="0"/>
                <w:lang w:val="en-US"/>
              </w:rPr>
              <w:t xml:space="preserve"> to SQL NUMERIC/DECIMAL</w:t>
            </w:r>
          </w:p>
        </w:tc>
      </w:tr>
      <w:tr w:rsidR="00D50A4D" w:rsidRPr="00DC5C59" w14:paraId="58366310"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0DED006F" w14:textId="79787A7A" w:rsidR="00D50A4D" w:rsidRPr="00B13BDA" w:rsidRDefault="00D50A4D" w:rsidP="006C4514">
            <w:pPr>
              <w:widowControl/>
              <w:rPr>
                <w:b w:val="0"/>
                <w:bCs w:val="0"/>
                <w:lang w:val="en-US"/>
              </w:rPr>
            </w:pPr>
            <w:r w:rsidRPr="00B13BDA">
              <w:rPr>
                <w:b w:val="0"/>
                <w:bCs w:val="0"/>
                <w:lang w:val="en-US"/>
              </w:rPr>
              <w:t>BCD: Conversion from string. Bad format in decimal number</w:t>
            </w:r>
          </w:p>
        </w:tc>
      </w:tr>
      <w:tr w:rsidR="00D50A4D" w:rsidRPr="00523C65" w14:paraId="1233D992"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02BFC6A2" w14:textId="1198955F" w:rsidR="00D50A4D" w:rsidRPr="00B13BDA" w:rsidRDefault="00D50A4D" w:rsidP="006C4514">
            <w:pPr>
              <w:widowControl/>
              <w:rPr>
                <w:b w:val="0"/>
                <w:bCs w:val="0"/>
                <w:lang w:val="en-US"/>
              </w:rPr>
            </w:pPr>
            <w:r w:rsidRPr="00B13BDA">
              <w:rPr>
                <w:b w:val="0"/>
                <w:bCs w:val="0"/>
              </w:rPr>
              <w:t>BCD: Division by zero.</w:t>
            </w:r>
          </w:p>
        </w:tc>
      </w:tr>
    </w:tbl>
    <w:p w14:paraId="39628CCD" w14:textId="2C6F85CC" w:rsidR="00D017C7" w:rsidRDefault="00B067E0" w:rsidP="00783442">
      <w:pPr>
        <w:pStyle w:val="Heading2"/>
        <w:rPr>
          <w:rFonts w:eastAsia="Times New Roman"/>
          <w:lang w:val="en-US"/>
        </w:rPr>
      </w:pPr>
      <w:bookmarkStart w:id="24" w:name="_Toc27572963"/>
      <w:r>
        <w:rPr>
          <w:rFonts w:eastAsia="Times New Roman"/>
          <w:lang w:val="en-US"/>
        </w:rPr>
        <w:t>Enhancement and refinements</w:t>
      </w:r>
      <w:bookmarkEnd w:id="24"/>
    </w:p>
    <w:p w14:paraId="79E1C57C" w14:textId="77777777" w:rsidR="00E03AB7" w:rsidRDefault="00D017C7" w:rsidP="00D017C7">
      <w:pPr>
        <w:rPr>
          <w:rFonts w:eastAsia="Times New Roman"/>
          <w:lang w:val="en-US"/>
        </w:rPr>
      </w:pPr>
      <w:r>
        <w:rPr>
          <w:rFonts w:eastAsia="Times New Roman"/>
          <w:lang w:val="en-US"/>
        </w:rPr>
        <w:t xml:space="preserve">The </w:t>
      </w:r>
      <w:proofErr w:type="spellStart"/>
      <w:r>
        <w:rPr>
          <w:rFonts w:eastAsia="Times New Roman"/>
          <w:lang w:val="en-US"/>
        </w:rPr>
        <w:t>bcd</w:t>
      </w:r>
      <w:proofErr w:type="spellEnd"/>
      <w:r>
        <w:rPr>
          <w:rFonts w:eastAsia="Times New Roman"/>
          <w:lang w:val="en-US"/>
        </w:rPr>
        <w:t xml:space="preserve"> class can easily be enhanced. You can simply expand the number of digits in the mantissa by using a greater number on integers in the mantissa array. See the constants “</w:t>
      </w:r>
      <w:proofErr w:type="spellStart"/>
      <w:r>
        <w:rPr>
          <w:rFonts w:eastAsia="Times New Roman"/>
          <w:lang w:val="en-US"/>
        </w:rPr>
        <w:t>bcdDigits</w:t>
      </w:r>
      <w:proofErr w:type="spellEnd"/>
      <w:r>
        <w:rPr>
          <w:rFonts w:eastAsia="Times New Roman"/>
          <w:lang w:val="en-US"/>
        </w:rPr>
        <w:t>” and “</w:t>
      </w:r>
      <w:proofErr w:type="spellStart"/>
      <w:r>
        <w:rPr>
          <w:rFonts w:eastAsia="Times New Roman"/>
          <w:lang w:val="en-US"/>
        </w:rPr>
        <w:t>bcdLength</w:t>
      </w:r>
      <w:proofErr w:type="spellEnd"/>
      <w:r>
        <w:rPr>
          <w:rFonts w:eastAsia="Times New Roman"/>
          <w:lang w:val="en-US"/>
        </w:rPr>
        <w:t>” at the beginning of the class interface definition.</w:t>
      </w:r>
    </w:p>
    <w:p w14:paraId="3B9DB01F" w14:textId="77777777" w:rsidR="006F17CA" w:rsidRDefault="00E03AB7" w:rsidP="00D017C7">
      <w:pPr>
        <w:rPr>
          <w:rFonts w:eastAsia="Times New Roman"/>
          <w:lang w:val="en-US"/>
        </w:rPr>
      </w:pPr>
      <w:r>
        <w:rPr>
          <w:rFonts w:eastAsia="Times New Roman"/>
          <w:lang w:val="en-US"/>
        </w:rPr>
        <w:t xml:space="preserve">Extra methods and / or data, operators, stream interfaces like </w:t>
      </w:r>
      <w:proofErr w:type="gramStart"/>
      <w:r>
        <w:rPr>
          <w:rFonts w:eastAsia="Times New Roman"/>
          <w:lang w:val="en-US"/>
        </w:rPr>
        <w:t>std::</w:t>
      </w:r>
      <w:proofErr w:type="gramEnd"/>
      <w:r>
        <w:rPr>
          <w:rFonts w:eastAsia="Times New Roman"/>
          <w:lang w:val="en-US"/>
        </w:rPr>
        <w:t>iostream can easily be added to this class.</w:t>
      </w:r>
    </w:p>
    <w:p w14:paraId="21E832BC" w14:textId="044511E2" w:rsidR="00F74DF6" w:rsidRDefault="00F74DF6" w:rsidP="00D017C7">
      <w:pPr>
        <w:rPr>
          <w:rFonts w:eastAsia="Times New Roman"/>
          <w:lang w:val="en-US"/>
        </w:rPr>
      </w:pPr>
    </w:p>
    <w:p w14:paraId="68CBB9B4" w14:textId="77777777" w:rsidR="00E5452D" w:rsidRDefault="00E5452D" w:rsidP="00D017C7">
      <w:pPr>
        <w:rPr>
          <w:rFonts w:eastAsia="Times New Roman"/>
          <w:lang w:val="en-US"/>
        </w:rPr>
      </w:pPr>
    </w:p>
    <w:p w14:paraId="13DF804B" w14:textId="6001034B" w:rsidR="006F17CA" w:rsidRDefault="006F17CA" w:rsidP="00D017C7">
      <w:pPr>
        <w:rPr>
          <w:rFonts w:eastAsia="Times New Roman"/>
          <w:lang w:val="en-US"/>
        </w:rPr>
      </w:pPr>
      <w:r>
        <w:rPr>
          <w:rFonts w:eastAsia="Times New Roman"/>
          <w:lang w:val="en-US"/>
        </w:rPr>
        <w:t xml:space="preserve">The </w:t>
      </w:r>
      <w:proofErr w:type="spellStart"/>
      <w:r>
        <w:rPr>
          <w:rFonts w:eastAsia="Times New Roman"/>
          <w:lang w:val="en-US"/>
        </w:rPr>
        <w:t>bcd</w:t>
      </w:r>
      <w:proofErr w:type="spellEnd"/>
      <w:r>
        <w:rPr>
          <w:rFonts w:eastAsia="Times New Roman"/>
          <w:lang w:val="en-US"/>
        </w:rPr>
        <w:t xml:space="preserve"> project comes with a unit test module </w:t>
      </w:r>
      <w:proofErr w:type="spellStart"/>
      <w:r>
        <w:rPr>
          <w:rFonts w:eastAsia="Times New Roman"/>
          <w:lang w:val="en-US"/>
        </w:rPr>
        <w:t>dll</w:t>
      </w:r>
      <w:proofErr w:type="spellEnd"/>
      <w:r>
        <w:rPr>
          <w:rFonts w:eastAsia="Times New Roman"/>
          <w:lang w:val="en-US"/>
        </w:rPr>
        <w:t>. Goal of the unit test is of course to test the correct workings of the other functionality while you expand the class.</w:t>
      </w:r>
    </w:p>
    <w:p w14:paraId="5879BDB1" w14:textId="3BFFCA72" w:rsidR="007858D6" w:rsidRDefault="007858D6" w:rsidP="00D017C7">
      <w:pPr>
        <w:rPr>
          <w:rFonts w:eastAsia="Times New Roman"/>
          <w:lang w:val="en-US"/>
        </w:rPr>
      </w:pPr>
      <w:r>
        <w:rPr>
          <w:rFonts w:eastAsia="Times New Roman"/>
          <w:lang w:val="en-US"/>
        </w:rPr>
        <w:t xml:space="preserve">Just open the test explorer in Visual Studio (from the menu “Test” / “Run all tests”) and check that all unit test </w:t>
      </w:r>
      <w:proofErr w:type="gramStart"/>
      <w:r>
        <w:rPr>
          <w:rFonts w:eastAsia="Times New Roman"/>
          <w:lang w:val="en-US"/>
        </w:rPr>
        <w:t>are</w:t>
      </w:r>
      <w:proofErr w:type="gramEnd"/>
      <w:r>
        <w:rPr>
          <w:rFonts w:eastAsia="Times New Roman"/>
          <w:lang w:val="en-US"/>
        </w:rPr>
        <w:t xml:space="preserve"> ‘in-the-green’.</w:t>
      </w:r>
    </w:p>
    <w:p w14:paraId="53037295" w14:textId="464FADD9" w:rsidR="007858D6" w:rsidRDefault="007858D6" w:rsidP="00D017C7">
      <w:pPr>
        <w:rPr>
          <w:rFonts w:eastAsia="Times New Roman"/>
          <w:lang w:val="en-US"/>
        </w:rPr>
      </w:pPr>
    </w:p>
    <w:p w14:paraId="79CD3100" w14:textId="3DE6F744" w:rsidR="007858D6" w:rsidRDefault="007858D6" w:rsidP="00D017C7">
      <w:pPr>
        <w:rPr>
          <w:rFonts w:eastAsia="Times New Roman"/>
          <w:lang w:val="en-US"/>
        </w:rPr>
      </w:pPr>
      <w:r>
        <w:rPr>
          <w:noProof/>
        </w:rPr>
        <w:drawing>
          <wp:inline distT="0" distB="0" distL="0" distR="0" wp14:anchorId="60A8C3BE" wp14:editId="18143F1E">
            <wp:extent cx="5760720" cy="31445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144520"/>
                    </a:xfrm>
                    <a:prstGeom prst="rect">
                      <a:avLst/>
                    </a:prstGeom>
                  </pic:spPr>
                </pic:pic>
              </a:graphicData>
            </a:graphic>
          </wp:inline>
        </w:drawing>
      </w:r>
    </w:p>
    <w:p w14:paraId="799A34CE" w14:textId="2B7A74CC" w:rsidR="00C90473" w:rsidRDefault="00C90473" w:rsidP="00D017C7">
      <w:pPr>
        <w:rPr>
          <w:rFonts w:eastAsia="Times New Roman"/>
          <w:color w:val="365F91" w:themeColor="accent1" w:themeShade="BF"/>
          <w:sz w:val="28"/>
          <w:szCs w:val="28"/>
          <w:lang w:val="en-US"/>
        </w:rPr>
      </w:pPr>
      <w:r>
        <w:rPr>
          <w:rFonts w:eastAsia="Times New Roman"/>
          <w:lang w:val="en-US"/>
        </w:rPr>
        <w:br w:type="page"/>
      </w:r>
    </w:p>
    <w:p w14:paraId="57FA769A" w14:textId="51BE95B6" w:rsidR="00716BD6" w:rsidRDefault="00716BD6" w:rsidP="00FD7A8C">
      <w:pPr>
        <w:pStyle w:val="Heading1"/>
        <w:rPr>
          <w:rFonts w:eastAsia="Times New Roman"/>
          <w:lang w:val="en-US"/>
        </w:rPr>
      </w:pPr>
      <w:bookmarkStart w:id="25" w:name="_Toc27572964"/>
      <w:r>
        <w:rPr>
          <w:rFonts w:eastAsia="Times New Roman"/>
          <w:lang w:val="en-US"/>
        </w:rPr>
        <w:lastRenderedPageBreak/>
        <w:t>BCD AND THE ODBC STANDARD</w:t>
      </w:r>
      <w:bookmarkEnd w:id="25"/>
    </w:p>
    <w:p w14:paraId="79B0E2CD" w14:textId="77777777" w:rsidR="0006563F" w:rsidRDefault="0006563F">
      <w:pPr>
        <w:widowControl/>
        <w:autoSpaceDE/>
        <w:autoSpaceDN/>
        <w:adjustRightInd/>
        <w:rPr>
          <w:rFonts w:eastAsia="Times New Roman"/>
          <w:lang w:val="en-US"/>
        </w:rPr>
      </w:pPr>
    </w:p>
    <w:p w14:paraId="72200E28" w14:textId="77777777" w:rsidR="008B6033" w:rsidRDefault="0006563F">
      <w:pPr>
        <w:widowControl/>
        <w:autoSpaceDE/>
        <w:autoSpaceDN/>
        <w:adjustRightInd/>
        <w:rPr>
          <w:rFonts w:eastAsia="Times New Roman"/>
          <w:lang w:val="en-US"/>
        </w:rPr>
      </w:pPr>
      <w:r>
        <w:rPr>
          <w:rFonts w:eastAsia="Times New Roman"/>
          <w:lang w:val="en-US"/>
        </w:rPr>
        <w:t xml:space="preserve">Now with the mathematical calculations firmly in place, we can turn to the usage of the </w:t>
      </w:r>
      <w:proofErr w:type="spellStart"/>
      <w:r>
        <w:rPr>
          <w:rFonts w:eastAsia="Times New Roman"/>
          <w:lang w:val="en-US"/>
        </w:rPr>
        <w:t>bcd</w:t>
      </w:r>
      <w:proofErr w:type="spellEnd"/>
      <w:r>
        <w:rPr>
          <w:rFonts w:eastAsia="Times New Roman"/>
          <w:lang w:val="en-US"/>
        </w:rPr>
        <w:t xml:space="preserve"> number in combination with the ODBC drivers. </w:t>
      </w:r>
      <w:r w:rsidR="008B6033">
        <w:rPr>
          <w:rFonts w:eastAsia="Times New Roman"/>
          <w:lang w:val="en-US"/>
        </w:rPr>
        <w:t>Binary data flows to and from the ODBC driver of a database in the form of the SQL_NUMERIC_STRUCT. This struct supports both the NUMERIC and DECIMAL datatypes of a modern ISO:9075 compliant SQL database.</w:t>
      </w:r>
    </w:p>
    <w:p w14:paraId="78671782" w14:textId="77777777" w:rsidR="008B6033" w:rsidRDefault="008B6033">
      <w:pPr>
        <w:widowControl/>
        <w:autoSpaceDE/>
        <w:autoSpaceDN/>
        <w:adjustRightInd/>
        <w:rPr>
          <w:rFonts w:eastAsia="Times New Roman"/>
          <w:lang w:val="en-US"/>
        </w:rPr>
      </w:pPr>
    </w:p>
    <w:p w14:paraId="07C1F249" w14:textId="77777777" w:rsidR="00F328FD" w:rsidRDefault="00F328FD">
      <w:pPr>
        <w:widowControl/>
        <w:autoSpaceDE/>
        <w:autoSpaceDN/>
        <w:adjustRightInd/>
        <w:rPr>
          <w:rFonts w:eastAsia="Times New Roman"/>
          <w:lang w:val="en-US"/>
        </w:rPr>
      </w:pPr>
      <w:r>
        <w:rPr>
          <w:rFonts w:eastAsia="Times New Roman"/>
          <w:lang w:val="en-US"/>
        </w:rPr>
        <w:t>Binding directly to a DECIMAL or NUMERIC column in a database query will result in the retrieval of a SQL_NUMERIC_STRUCT in memory. Changing and using that struct in an update or insert statement will use the contents of that struct and transport it to our database record.</w:t>
      </w:r>
    </w:p>
    <w:p w14:paraId="4C1CC817" w14:textId="77777777" w:rsidR="00F328FD" w:rsidRDefault="00F328FD">
      <w:pPr>
        <w:widowControl/>
        <w:autoSpaceDE/>
        <w:autoSpaceDN/>
        <w:adjustRightInd/>
        <w:rPr>
          <w:rFonts w:eastAsia="Times New Roman"/>
          <w:lang w:val="en-US"/>
        </w:rPr>
      </w:pPr>
    </w:p>
    <w:p w14:paraId="7961FB6D" w14:textId="1CEBBB9F" w:rsidR="00716BD6" w:rsidRDefault="00F328FD">
      <w:pPr>
        <w:widowControl/>
        <w:autoSpaceDE/>
        <w:autoSpaceDN/>
        <w:adjustRightInd/>
        <w:rPr>
          <w:rFonts w:eastAsia="Times New Roman"/>
          <w:lang w:val="en-US"/>
        </w:rPr>
      </w:pPr>
      <w:r>
        <w:rPr>
          <w:rFonts w:eastAsia="Times New Roman"/>
          <w:lang w:val="en-US"/>
        </w:rPr>
        <w:t xml:space="preserve">But what happens when we get that data. Peeking at the source code of some open-source database implementations like the </w:t>
      </w:r>
      <w:proofErr w:type="spellStart"/>
      <w:r w:rsidR="00BA3430">
        <w:rPr>
          <w:rFonts w:eastAsia="Times New Roman"/>
          <w:lang w:val="en-US"/>
        </w:rPr>
        <w:t>M</w:t>
      </w:r>
      <w:r>
        <w:rPr>
          <w:rFonts w:eastAsia="Times New Roman"/>
          <w:lang w:val="en-US"/>
        </w:rPr>
        <w:t>y</w:t>
      </w:r>
      <w:r w:rsidR="00BA3430">
        <w:rPr>
          <w:rFonts w:eastAsia="Times New Roman"/>
          <w:lang w:val="en-US"/>
        </w:rPr>
        <w:t>S</w:t>
      </w:r>
      <w:r>
        <w:rPr>
          <w:rFonts w:eastAsia="Times New Roman"/>
          <w:lang w:val="en-US"/>
        </w:rPr>
        <w:t>ql</w:t>
      </w:r>
      <w:proofErr w:type="spellEnd"/>
      <w:r w:rsidR="00BA3430">
        <w:rPr>
          <w:rFonts w:eastAsia="Times New Roman"/>
          <w:lang w:val="en-US"/>
        </w:rPr>
        <w:t>, MariaDB, F</w:t>
      </w:r>
      <w:r>
        <w:rPr>
          <w:rFonts w:eastAsia="Times New Roman"/>
          <w:lang w:val="en-US"/>
        </w:rPr>
        <w:t xml:space="preserve">irebird </w:t>
      </w:r>
      <w:r w:rsidR="00BA3430">
        <w:rPr>
          <w:rFonts w:eastAsia="Times New Roman"/>
          <w:lang w:val="en-US"/>
        </w:rPr>
        <w:t xml:space="preserve">or PostgreSQL </w:t>
      </w:r>
      <w:r>
        <w:rPr>
          <w:rFonts w:eastAsia="Times New Roman"/>
          <w:lang w:val="en-US"/>
        </w:rPr>
        <w:t xml:space="preserve">reveals </w:t>
      </w:r>
      <w:r w:rsidR="00BA3430">
        <w:rPr>
          <w:rFonts w:eastAsia="Times New Roman"/>
          <w:lang w:val="en-US"/>
        </w:rPr>
        <w:t xml:space="preserve">that most </w:t>
      </w:r>
      <w:proofErr w:type="spellStart"/>
      <w:r w:rsidR="00BA3430">
        <w:rPr>
          <w:rFonts w:eastAsia="Times New Roman"/>
          <w:lang w:val="en-US"/>
        </w:rPr>
        <w:t>odbc</w:t>
      </w:r>
      <w:proofErr w:type="spellEnd"/>
      <w:r w:rsidR="00BA3430">
        <w:rPr>
          <w:rFonts w:eastAsia="Times New Roman"/>
          <w:lang w:val="en-US"/>
        </w:rPr>
        <w:t xml:space="preserve"> drivers just convert a string to a SQL_NUMERIC_STRUCT. At the moment that this </w:t>
      </w:r>
      <w:proofErr w:type="spellStart"/>
      <w:r w:rsidR="00BA3430">
        <w:rPr>
          <w:rFonts w:eastAsia="Times New Roman"/>
          <w:lang w:val="en-US"/>
        </w:rPr>
        <w:t>dataclass</w:t>
      </w:r>
      <w:proofErr w:type="spellEnd"/>
      <w:r w:rsidR="00BA3430">
        <w:rPr>
          <w:rFonts w:eastAsia="Times New Roman"/>
          <w:lang w:val="en-US"/>
        </w:rPr>
        <w:t xml:space="preserve"> was written those conversions where quite complicated, long and error prone. In the last years the situation has improved, but…</w:t>
      </w:r>
    </w:p>
    <w:p w14:paraId="04BE956B" w14:textId="6F2B083C" w:rsidR="00BA3430" w:rsidRDefault="00BA3430">
      <w:pPr>
        <w:widowControl/>
        <w:autoSpaceDE/>
        <w:autoSpaceDN/>
        <w:adjustRightInd/>
        <w:rPr>
          <w:rFonts w:eastAsia="Times New Roman"/>
          <w:lang w:val="en-US"/>
        </w:rPr>
      </w:pPr>
    </w:p>
    <w:p w14:paraId="561E29B7" w14:textId="77777777" w:rsidR="00786BD5" w:rsidRDefault="00786BD5" w:rsidP="00786BD5">
      <w:pPr>
        <w:pStyle w:val="ListParagraph"/>
        <w:widowControl/>
        <w:numPr>
          <w:ilvl w:val="0"/>
          <w:numId w:val="4"/>
        </w:numPr>
        <w:autoSpaceDE/>
        <w:autoSpaceDN/>
        <w:adjustRightInd/>
        <w:rPr>
          <w:rFonts w:eastAsia="Times New Roman"/>
          <w:lang w:val="en-US"/>
        </w:rPr>
      </w:pPr>
      <w:proofErr w:type="gramStart"/>
      <w:r>
        <w:rPr>
          <w:rFonts w:eastAsia="Times New Roman"/>
          <w:lang w:val="en-US"/>
        </w:rPr>
        <w:t>These conversion</w:t>
      </w:r>
      <w:proofErr w:type="gramEnd"/>
      <w:r>
        <w:rPr>
          <w:rFonts w:eastAsia="Times New Roman"/>
          <w:lang w:val="en-US"/>
        </w:rPr>
        <w:t xml:space="preserve"> only convert the standard number format with a decimal point. No exponential numbers can be converted;</w:t>
      </w:r>
    </w:p>
    <w:p w14:paraId="4FB4E0E9" w14:textId="4FD5BF71" w:rsidR="00BA3430" w:rsidRPr="00786BD5" w:rsidRDefault="00BA3430" w:rsidP="00786BD5">
      <w:pPr>
        <w:pStyle w:val="ListParagraph"/>
        <w:widowControl/>
        <w:numPr>
          <w:ilvl w:val="0"/>
          <w:numId w:val="4"/>
        </w:numPr>
        <w:autoSpaceDE/>
        <w:autoSpaceDN/>
        <w:adjustRightInd/>
        <w:rPr>
          <w:rFonts w:eastAsia="Times New Roman"/>
          <w:lang w:val="en-US"/>
        </w:rPr>
      </w:pPr>
      <w:r w:rsidRPr="00786BD5">
        <w:rPr>
          <w:rFonts w:eastAsia="Times New Roman"/>
          <w:lang w:val="en-US"/>
        </w:rPr>
        <w:t xml:space="preserve">A lot of confusion still exists in the usage of NUMERIC and DECIMAL. Looking up answers on the </w:t>
      </w:r>
      <w:proofErr w:type="spellStart"/>
      <w:r w:rsidRPr="00786BD5">
        <w:rPr>
          <w:rFonts w:eastAsia="Times New Roman"/>
          <w:lang w:val="en-US"/>
        </w:rPr>
        <w:t>stackoverflow</w:t>
      </w:r>
      <w:proofErr w:type="spellEnd"/>
      <w:r w:rsidRPr="00786BD5">
        <w:rPr>
          <w:rFonts w:eastAsia="Times New Roman"/>
          <w:lang w:val="en-US"/>
        </w:rPr>
        <w:t xml:space="preserve"> platform, even experienced </w:t>
      </w:r>
      <w:proofErr w:type="gramStart"/>
      <w:r w:rsidRPr="00786BD5">
        <w:rPr>
          <w:rFonts w:eastAsia="Times New Roman"/>
          <w:lang w:val="en-US"/>
        </w:rPr>
        <w:t>programmers</w:t>
      </w:r>
      <w:proofErr w:type="gramEnd"/>
      <w:r w:rsidRPr="00786BD5">
        <w:rPr>
          <w:rFonts w:eastAsia="Times New Roman"/>
          <w:lang w:val="en-US"/>
        </w:rPr>
        <w:t xml:space="preserve"> opt-in to let the database convert the data to a string and plucking that string data out of the query.</w:t>
      </w:r>
    </w:p>
    <w:p w14:paraId="614F4FAD" w14:textId="77777777" w:rsidR="00537208" w:rsidRDefault="00537208">
      <w:pPr>
        <w:widowControl/>
        <w:autoSpaceDE/>
        <w:autoSpaceDN/>
        <w:adjustRightInd/>
        <w:rPr>
          <w:rFonts w:eastAsia="Times New Roman"/>
          <w:lang w:val="en-US"/>
        </w:rPr>
      </w:pPr>
    </w:p>
    <w:p w14:paraId="578F0F50" w14:textId="5BCFC6F7" w:rsidR="00537208" w:rsidRDefault="00537208">
      <w:pPr>
        <w:widowControl/>
        <w:autoSpaceDE/>
        <w:autoSpaceDN/>
        <w:adjustRightInd/>
        <w:rPr>
          <w:rFonts w:eastAsia="Times New Roman"/>
          <w:lang w:val="en-US"/>
        </w:rPr>
      </w:pPr>
      <w:r>
        <w:rPr>
          <w:rFonts w:eastAsia="Times New Roman"/>
          <w:lang w:val="en-US"/>
        </w:rPr>
        <w:t>The BCD class has been designed to easily convert to and from the SQL_NUMERIC_STRUCT</w:t>
      </w:r>
      <w:r w:rsidR="00AE112E">
        <w:rPr>
          <w:rFonts w:eastAsia="Times New Roman"/>
          <w:lang w:val="en-US"/>
        </w:rPr>
        <w:t>. With the following two methods:</w:t>
      </w:r>
    </w:p>
    <w:p w14:paraId="323DF205" w14:textId="7AFF7638" w:rsidR="00537208" w:rsidRPr="00537208" w:rsidRDefault="00537208" w:rsidP="00537208">
      <w:pPr>
        <w:pStyle w:val="ListParagraph"/>
        <w:widowControl/>
        <w:numPr>
          <w:ilvl w:val="0"/>
          <w:numId w:val="2"/>
        </w:numPr>
        <w:autoSpaceDE/>
        <w:autoSpaceDN/>
        <w:adjustRightInd/>
        <w:rPr>
          <w:rFonts w:asciiTheme="majorHAnsi" w:eastAsia="Times New Roman" w:hAnsiTheme="majorHAnsi" w:cstheme="majorBidi"/>
          <w:b/>
          <w:bCs/>
          <w:color w:val="365F91" w:themeColor="accent1" w:themeShade="BF"/>
          <w:sz w:val="28"/>
          <w:szCs w:val="28"/>
          <w:lang w:val="en-US"/>
        </w:rPr>
      </w:pPr>
      <w:proofErr w:type="spellStart"/>
      <w:proofErr w:type="gramStart"/>
      <w:r>
        <w:rPr>
          <w:rFonts w:eastAsia="Times New Roman"/>
          <w:lang w:val="en-US"/>
        </w:rPr>
        <w:t>bcd</w:t>
      </w:r>
      <w:proofErr w:type="spellEnd"/>
      <w:r>
        <w:rPr>
          <w:rFonts w:eastAsia="Times New Roman"/>
          <w:lang w:val="en-US"/>
        </w:rPr>
        <w:t>::</w:t>
      </w:r>
      <w:proofErr w:type="spellStart"/>
      <w:proofErr w:type="gramEnd"/>
      <w:r>
        <w:rPr>
          <w:rFonts w:eastAsia="Times New Roman"/>
          <w:lang w:val="en-US"/>
        </w:rPr>
        <w:t>SetValueNumeric</w:t>
      </w:r>
      <w:proofErr w:type="spellEnd"/>
      <w:r>
        <w:rPr>
          <w:rFonts w:eastAsia="Times New Roman"/>
          <w:lang w:val="en-US"/>
        </w:rPr>
        <w:t>(SQL_NUMERIC_STRUCT*);</w:t>
      </w:r>
    </w:p>
    <w:p w14:paraId="1A63DA6F" w14:textId="77777777" w:rsidR="00AE112E" w:rsidRPr="00AE112E" w:rsidRDefault="00537208" w:rsidP="00537208">
      <w:pPr>
        <w:pStyle w:val="ListParagraph"/>
        <w:widowControl/>
        <w:numPr>
          <w:ilvl w:val="0"/>
          <w:numId w:val="2"/>
        </w:numPr>
        <w:autoSpaceDE/>
        <w:autoSpaceDN/>
        <w:adjustRightInd/>
        <w:rPr>
          <w:rFonts w:asciiTheme="majorHAnsi" w:eastAsia="Times New Roman" w:hAnsiTheme="majorHAnsi" w:cstheme="majorBidi"/>
          <w:b/>
          <w:bCs/>
          <w:color w:val="365F91" w:themeColor="accent1" w:themeShade="BF"/>
          <w:sz w:val="28"/>
          <w:szCs w:val="28"/>
          <w:lang w:val="en-US"/>
        </w:rPr>
      </w:pPr>
      <w:proofErr w:type="spellStart"/>
      <w:proofErr w:type="gramStart"/>
      <w:r>
        <w:rPr>
          <w:rFonts w:eastAsia="Times New Roman"/>
          <w:lang w:val="en-US"/>
        </w:rPr>
        <w:t>bcd</w:t>
      </w:r>
      <w:proofErr w:type="spellEnd"/>
      <w:r>
        <w:rPr>
          <w:rFonts w:eastAsia="Times New Roman"/>
          <w:lang w:val="en-US"/>
        </w:rPr>
        <w:t>::</w:t>
      </w:r>
      <w:proofErr w:type="spellStart"/>
      <w:proofErr w:type="gramEnd"/>
      <w:r>
        <w:rPr>
          <w:rFonts w:eastAsia="Times New Roman"/>
          <w:lang w:val="en-US"/>
        </w:rPr>
        <w:t>AsNumeric</w:t>
      </w:r>
      <w:proofErr w:type="spellEnd"/>
      <w:r>
        <w:rPr>
          <w:rFonts w:eastAsia="Times New Roman"/>
          <w:lang w:val="en-US"/>
        </w:rPr>
        <w:t>(SQL_NUMERIC_STRUCT*);</w:t>
      </w:r>
    </w:p>
    <w:p w14:paraId="00B31C8A" w14:textId="77777777" w:rsidR="00557D20" w:rsidRDefault="00557D20" w:rsidP="00AE112E">
      <w:pPr>
        <w:widowControl/>
        <w:autoSpaceDE/>
        <w:autoSpaceDN/>
        <w:adjustRightInd/>
        <w:rPr>
          <w:rFonts w:eastAsia="Times New Roman"/>
          <w:lang w:val="en-US"/>
        </w:rPr>
      </w:pPr>
    </w:p>
    <w:p w14:paraId="364A8BF2" w14:textId="18647AEC" w:rsidR="00AE112E" w:rsidRDefault="00557D20" w:rsidP="00AE112E">
      <w:pPr>
        <w:widowControl/>
        <w:autoSpaceDE/>
        <w:autoSpaceDN/>
        <w:adjustRightInd/>
        <w:rPr>
          <w:rFonts w:eastAsia="Times New Roman"/>
          <w:lang w:val="en-US"/>
        </w:rPr>
      </w:pPr>
      <w:r>
        <w:rPr>
          <w:rFonts w:eastAsia="Times New Roman"/>
          <w:lang w:val="en-US"/>
        </w:rPr>
        <w:t>D</w:t>
      </w:r>
      <w:r w:rsidR="00AE112E">
        <w:rPr>
          <w:rFonts w:eastAsia="Times New Roman"/>
          <w:lang w:val="en-US"/>
        </w:rPr>
        <w:t>ata is directly converted to and from the ODBC bind area and to the database.</w:t>
      </w:r>
      <w:r w:rsidR="00DE49B4">
        <w:rPr>
          <w:rFonts w:eastAsia="Times New Roman"/>
          <w:lang w:val="en-US"/>
        </w:rPr>
        <w:t xml:space="preserve"> These conversions are a simple iteration over the mantissa and copy of the mantissa and sign bit.</w:t>
      </w:r>
    </w:p>
    <w:p w14:paraId="7B380ADB" w14:textId="2E941AFF" w:rsidR="00AE112E" w:rsidRDefault="00AE112E" w:rsidP="00AE112E">
      <w:pPr>
        <w:pStyle w:val="Heading2"/>
        <w:rPr>
          <w:rFonts w:eastAsia="Times New Roman"/>
          <w:lang w:val="en-US"/>
        </w:rPr>
      </w:pPr>
      <w:bookmarkStart w:id="26" w:name="_Toc27572965"/>
      <w:r>
        <w:rPr>
          <w:rFonts w:eastAsia="Times New Roman"/>
          <w:lang w:val="en-US"/>
        </w:rPr>
        <w:t>The main advantage</w:t>
      </w:r>
      <w:bookmarkEnd w:id="26"/>
    </w:p>
    <w:p w14:paraId="5B427CA7" w14:textId="77777777" w:rsidR="00AE112E" w:rsidRDefault="00AE112E" w:rsidP="00AE112E">
      <w:pPr>
        <w:widowControl/>
        <w:autoSpaceDE/>
        <w:autoSpaceDN/>
        <w:adjustRightInd/>
        <w:rPr>
          <w:rFonts w:eastAsia="Times New Roman"/>
          <w:lang w:val="en-US"/>
        </w:rPr>
      </w:pPr>
    </w:p>
    <w:p w14:paraId="36C2B460" w14:textId="77777777" w:rsidR="000377FE" w:rsidRDefault="00AE112E" w:rsidP="00AE112E">
      <w:pPr>
        <w:widowControl/>
        <w:autoSpaceDE/>
        <w:autoSpaceDN/>
        <w:adjustRightInd/>
        <w:rPr>
          <w:rFonts w:eastAsia="Times New Roman"/>
          <w:lang w:val="en-US"/>
        </w:rPr>
      </w:pPr>
      <w:r>
        <w:rPr>
          <w:rFonts w:eastAsia="Times New Roman"/>
          <w:lang w:val="en-US"/>
        </w:rPr>
        <w:t>The key factor here is that we can directly use our NUMERIC and DECIMAL numbers without having them to convert first to a string and back to a format where we can begin calculations in them. Round-about the other direction: we can directly calculate and store the result in the database without having to convert everything to strings and order the database to convert it back to exactly the same data again</w:t>
      </w:r>
      <w:r w:rsidR="009F26FD">
        <w:rPr>
          <w:rFonts w:eastAsia="Times New Roman"/>
          <w:lang w:val="en-US"/>
        </w:rPr>
        <w:t>!</w:t>
      </w:r>
    </w:p>
    <w:p w14:paraId="683CCA3A" w14:textId="77777777" w:rsidR="000377FE" w:rsidRDefault="000377FE" w:rsidP="00712B70">
      <w:pPr>
        <w:pStyle w:val="Heading2"/>
        <w:rPr>
          <w:rFonts w:eastAsia="Times New Roman"/>
          <w:lang w:val="en-US"/>
        </w:rPr>
      </w:pPr>
      <w:bookmarkStart w:id="27" w:name="_Toc27572966"/>
      <w:proofErr w:type="spellStart"/>
      <w:r>
        <w:rPr>
          <w:rFonts w:eastAsia="Times New Roman"/>
          <w:lang w:val="en-US"/>
        </w:rPr>
        <w:t>SQLComponents</w:t>
      </w:r>
      <w:bookmarkEnd w:id="27"/>
      <w:proofErr w:type="spellEnd"/>
    </w:p>
    <w:p w14:paraId="14A049B5" w14:textId="2E842A27" w:rsidR="000377FE" w:rsidRDefault="00712B70" w:rsidP="00AE112E">
      <w:pPr>
        <w:widowControl/>
        <w:autoSpaceDE/>
        <w:autoSpaceDN/>
        <w:adjustRightInd/>
        <w:rPr>
          <w:rFonts w:eastAsia="Times New Roman"/>
          <w:lang w:val="en-US"/>
        </w:rPr>
      </w:pPr>
      <w:r>
        <w:rPr>
          <w:rFonts w:eastAsia="Times New Roman"/>
          <w:lang w:val="en-US"/>
        </w:rPr>
        <w:t xml:space="preserve">The main application of the </w:t>
      </w:r>
      <w:proofErr w:type="spellStart"/>
      <w:r>
        <w:rPr>
          <w:rFonts w:eastAsia="Times New Roman"/>
          <w:lang w:val="en-US"/>
        </w:rPr>
        <w:t>bcd</w:t>
      </w:r>
      <w:proofErr w:type="spellEnd"/>
      <w:r>
        <w:rPr>
          <w:rFonts w:eastAsia="Times New Roman"/>
          <w:lang w:val="en-US"/>
        </w:rPr>
        <w:t xml:space="preserve"> class lies within the </w:t>
      </w:r>
      <w:proofErr w:type="spellStart"/>
      <w:r>
        <w:rPr>
          <w:rFonts w:eastAsia="Times New Roman"/>
          <w:lang w:val="en-US"/>
        </w:rPr>
        <w:t>SQLComponents</w:t>
      </w:r>
      <w:proofErr w:type="spellEnd"/>
      <w:r>
        <w:rPr>
          <w:rFonts w:eastAsia="Times New Roman"/>
          <w:lang w:val="en-US"/>
        </w:rPr>
        <w:t xml:space="preserve"> library. This is a library around the ODBC driver. You can find this library at: </w:t>
      </w:r>
      <w:hyperlink r:id="rId11" w:history="1">
        <w:r w:rsidRPr="00F9395A">
          <w:rPr>
            <w:rStyle w:val="Hyperlink"/>
            <w:rFonts w:eastAsia="Times New Roman"/>
            <w:lang w:val="en-US"/>
          </w:rPr>
          <w:t>https://github.com/edwig/SQLComponents</w:t>
        </w:r>
      </w:hyperlink>
      <w:r>
        <w:rPr>
          <w:rFonts w:eastAsia="Times New Roman"/>
          <w:lang w:val="en-US"/>
        </w:rPr>
        <w:t>.</w:t>
      </w:r>
    </w:p>
    <w:p w14:paraId="39846A97" w14:textId="07CA41F9" w:rsidR="00712B70" w:rsidRDefault="00712B70" w:rsidP="00AE112E">
      <w:pPr>
        <w:widowControl/>
        <w:autoSpaceDE/>
        <w:autoSpaceDN/>
        <w:adjustRightInd/>
        <w:rPr>
          <w:rFonts w:eastAsia="Times New Roman"/>
          <w:lang w:val="en-US"/>
        </w:rPr>
      </w:pPr>
      <w:r>
        <w:rPr>
          <w:rFonts w:eastAsia="Times New Roman"/>
          <w:lang w:val="en-US"/>
        </w:rPr>
        <w:t xml:space="preserve">In this library, all </w:t>
      </w:r>
      <w:proofErr w:type="spellStart"/>
      <w:r>
        <w:rPr>
          <w:rFonts w:eastAsia="Times New Roman"/>
          <w:lang w:val="en-US"/>
        </w:rPr>
        <w:t>datarows</w:t>
      </w:r>
      <w:proofErr w:type="spellEnd"/>
      <w:r>
        <w:rPr>
          <w:rFonts w:eastAsia="Times New Roman"/>
          <w:lang w:val="en-US"/>
        </w:rPr>
        <w:t xml:space="preserve"> are bound to a </w:t>
      </w:r>
      <w:proofErr w:type="spellStart"/>
      <w:r>
        <w:rPr>
          <w:rFonts w:eastAsia="Times New Roman"/>
          <w:lang w:val="en-US"/>
        </w:rPr>
        <w:t>SQLRecord</w:t>
      </w:r>
      <w:proofErr w:type="spellEnd"/>
      <w:r>
        <w:rPr>
          <w:rFonts w:eastAsia="Times New Roman"/>
          <w:lang w:val="en-US"/>
        </w:rPr>
        <w:t xml:space="preserve"> object. The columns of each record in turn are bound to the </w:t>
      </w:r>
      <w:proofErr w:type="spellStart"/>
      <w:r>
        <w:rPr>
          <w:rFonts w:eastAsia="Times New Roman"/>
          <w:lang w:val="en-US"/>
        </w:rPr>
        <w:t>SQLVariant</w:t>
      </w:r>
      <w:proofErr w:type="spellEnd"/>
      <w:r>
        <w:rPr>
          <w:rFonts w:eastAsia="Times New Roman"/>
          <w:lang w:val="en-US"/>
        </w:rPr>
        <w:t xml:space="preserve"> class.</w:t>
      </w:r>
    </w:p>
    <w:p w14:paraId="7551A3A1" w14:textId="57FF3DD7" w:rsidR="00712B70" w:rsidRDefault="00712B70" w:rsidP="00AE112E">
      <w:pPr>
        <w:widowControl/>
        <w:autoSpaceDE/>
        <w:autoSpaceDN/>
        <w:adjustRightInd/>
        <w:rPr>
          <w:rFonts w:eastAsia="Times New Roman"/>
          <w:lang w:val="en-US"/>
        </w:rPr>
      </w:pPr>
    </w:p>
    <w:p w14:paraId="75F43FBD" w14:textId="0C5C8174" w:rsidR="00712B70" w:rsidRDefault="00712B70" w:rsidP="00AE112E">
      <w:pPr>
        <w:widowControl/>
        <w:autoSpaceDE/>
        <w:autoSpaceDN/>
        <w:adjustRightInd/>
        <w:rPr>
          <w:rFonts w:eastAsia="Times New Roman"/>
          <w:lang w:val="en-US"/>
        </w:rPr>
      </w:pPr>
      <w:r>
        <w:rPr>
          <w:rFonts w:eastAsia="Times New Roman"/>
          <w:lang w:val="en-US"/>
        </w:rPr>
        <w:t xml:space="preserve">The </w:t>
      </w:r>
      <w:proofErr w:type="spellStart"/>
      <w:r>
        <w:rPr>
          <w:rFonts w:eastAsia="Times New Roman"/>
          <w:lang w:val="en-US"/>
        </w:rPr>
        <w:t>SQLVariant</w:t>
      </w:r>
      <w:proofErr w:type="spellEnd"/>
      <w:r>
        <w:rPr>
          <w:rFonts w:eastAsia="Times New Roman"/>
          <w:lang w:val="en-US"/>
        </w:rPr>
        <w:t xml:space="preserve"> class acts as a </w:t>
      </w:r>
      <w:proofErr w:type="gramStart"/>
      <w:r>
        <w:rPr>
          <w:rFonts w:eastAsia="Times New Roman"/>
          <w:lang w:val="en-US"/>
        </w:rPr>
        <w:t>sorts of variable placeholder</w:t>
      </w:r>
      <w:proofErr w:type="gramEnd"/>
      <w:r>
        <w:rPr>
          <w:rFonts w:eastAsia="Times New Roman"/>
          <w:lang w:val="en-US"/>
        </w:rPr>
        <w:t xml:space="preserve"> for all datatypes that can be obtained from a database row. And of course: one of the datatypes is the </w:t>
      </w:r>
      <w:proofErr w:type="spellStart"/>
      <w:r>
        <w:rPr>
          <w:rFonts w:eastAsia="Times New Roman"/>
          <w:lang w:val="en-US"/>
        </w:rPr>
        <w:t>bcd</w:t>
      </w:r>
      <w:proofErr w:type="spellEnd"/>
      <w:r>
        <w:rPr>
          <w:rFonts w:eastAsia="Times New Roman"/>
          <w:lang w:val="en-US"/>
        </w:rPr>
        <w:t xml:space="preserve"> class. </w:t>
      </w:r>
    </w:p>
    <w:p w14:paraId="53DEE919" w14:textId="29A1597F" w:rsidR="00712B70" w:rsidRDefault="00712B70" w:rsidP="00AE112E">
      <w:pPr>
        <w:widowControl/>
        <w:autoSpaceDE/>
        <w:autoSpaceDN/>
        <w:adjustRightInd/>
        <w:rPr>
          <w:rFonts w:eastAsia="Times New Roman"/>
          <w:lang w:val="en-US"/>
        </w:rPr>
      </w:pPr>
    </w:p>
    <w:p w14:paraId="2DF328D1" w14:textId="5940512B" w:rsidR="00712B70" w:rsidRDefault="00712B70" w:rsidP="00AE112E">
      <w:pPr>
        <w:widowControl/>
        <w:autoSpaceDE/>
        <w:autoSpaceDN/>
        <w:adjustRightInd/>
        <w:rPr>
          <w:rFonts w:eastAsia="Times New Roman"/>
          <w:lang w:val="en-US"/>
        </w:rPr>
      </w:pPr>
      <w:r>
        <w:rPr>
          <w:rFonts w:eastAsia="Times New Roman"/>
          <w:lang w:val="en-US"/>
        </w:rPr>
        <w:t xml:space="preserve">The </w:t>
      </w:r>
      <w:proofErr w:type="spellStart"/>
      <w:r>
        <w:rPr>
          <w:rFonts w:eastAsia="Times New Roman"/>
          <w:lang w:val="en-US"/>
        </w:rPr>
        <w:t>SQLComponents</w:t>
      </w:r>
      <w:proofErr w:type="spellEnd"/>
      <w:r>
        <w:rPr>
          <w:rFonts w:eastAsia="Times New Roman"/>
          <w:lang w:val="en-US"/>
        </w:rPr>
        <w:t xml:space="preserve"> database makes it easier to program with any given ODBC driver. It has been tested with Oracle, MS-</w:t>
      </w:r>
      <w:proofErr w:type="spellStart"/>
      <w:r>
        <w:rPr>
          <w:rFonts w:eastAsia="Times New Roman"/>
          <w:lang w:val="en-US"/>
        </w:rPr>
        <w:t>SQLServer</w:t>
      </w:r>
      <w:proofErr w:type="spellEnd"/>
      <w:r>
        <w:rPr>
          <w:rFonts w:eastAsia="Times New Roman"/>
          <w:lang w:val="en-US"/>
        </w:rPr>
        <w:t xml:space="preserve">, MySQL, PostgreSQL, MS-Access and IBM-Informix. </w:t>
      </w:r>
    </w:p>
    <w:p w14:paraId="4F6F376E" w14:textId="77777777" w:rsidR="00712B70" w:rsidRDefault="000377FE" w:rsidP="00712B70">
      <w:pPr>
        <w:pStyle w:val="Heading2"/>
        <w:rPr>
          <w:rFonts w:eastAsia="Times New Roman"/>
          <w:lang w:val="en-US"/>
        </w:rPr>
      </w:pPr>
      <w:bookmarkStart w:id="28" w:name="_Toc27572967"/>
      <w:r>
        <w:rPr>
          <w:rFonts w:eastAsia="Times New Roman"/>
          <w:lang w:val="en-US"/>
        </w:rPr>
        <w:t xml:space="preserve">Open ODBC </w:t>
      </w:r>
      <w:proofErr w:type="spellStart"/>
      <w:r>
        <w:rPr>
          <w:rFonts w:eastAsia="Times New Roman"/>
          <w:lang w:val="en-US"/>
        </w:rPr>
        <w:t>Querytool</w:t>
      </w:r>
      <w:bookmarkEnd w:id="28"/>
      <w:proofErr w:type="spellEnd"/>
    </w:p>
    <w:p w14:paraId="0ACA920F" w14:textId="6292087F" w:rsidR="00712B70" w:rsidRDefault="00712B70" w:rsidP="00AE112E">
      <w:pPr>
        <w:widowControl/>
        <w:autoSpaceDE/>
        <w:autoSpaceDN/>
        <w:adjustRightInd/>
        <w:rPr>
          <w:rFonts w:eastAsia="Times New Roman"/>
          <w:lang w:val="en-US"/>
        </w:rPr>
      </w:pPr>
      <w:r>
        <w:rPr>
          <w:rFonts w:eastAsia="Times New Roman"/>
          <w:lang w:val="en-US"/>
        </w:rPr>
        <w:t xml:space="preserve">Apart from a number of business applications, the one and only killer-app that’s using the </w:t>
      </w:r>
      <w:proofErr w:type="spellStart"/>
      <w:r>
        <w:rPr>
          <w:rFonts w:eastAsia="Times New Roman"/>
          <w:lang w:val="en-US"/>
        </w:rPr>
        <w:t>SQLComponents</w:t>
      </w:r>
      <w:proofErr w:type="spellEnd"/>
      <w:r>
        <w:rPr>
          <w:rFonts w:eastAsia="Times New Roman"/>
          <w:lang w:val="en-US"/>
        </w:rPr>
        <w:t xml:space="preserve"> and </w:t>
      </w:r>
      <w:proofErr w:type="spellStart"/>
      <w:r>
        <w:rPr>
          <w:rFonts w:eastAsia="Times New Roman"/>
          <w:lang w:val="en-US"/>
        </w:rPr>
        <w:t>bcd</w:t>
      </w:r>
      <w:proofErr w:type="spellEnd"/>
      <w:r>
        <w:rPr>
          <w:rFonts w:eastAsia="Times New Roman"/>
          <w:lang w:val="en-US"/>
        </w:rPr>
        <w:t xml:space="preserve"> class is the Open ODBC-</w:t>
      </w:r>
      <w:proofErr w:type="spellStart"/>
      <w:r>
        <w:rPr>
          <w:rFonts w:eastAsia="Times New Roman"/>
          <w:lang w:val="en-US"/>
        </w:rPr>
        <w:t>Querytool</w:t>
      </w:r>
      <w:proofErr w:type="spellEnd"/>
      <w:r>
        <w:rPr>
          <w:rFonts w:eastAsia="Times New Roman"/>
          <w:lang w:val="en-US"/>
        </w:rPr>
        <w:t xml:space="preserve">. You can find this </w:t>
      </w:r>
      <w:proofErr w:type="spellStart"/>
      <w:r>
        <w:rPr>
          <w:rFonts w:eastAsia="Times New Roman"/>
          <w:lang w:val="en-US"/>
        </w:rPr>
        <w:t>querytool</w:t>
      </w:r>
      <w:proofErr w:type="spellEnd"/>
      <w:r>
        <w:rPr>
          <w:rFonts w:eastAsia="Times New Roman"/>
          <w:lang w:val="en-US"/>
        </w:rPr>
        <w:t xml:space="preserve"> through </w:t>
      </w:r>
      <w:proofErr w:type="spellStart"/>
      <w:r>
        <w:rPr>
          <w:rFonts w:eastAsia="Times New Roman"/>
          <w:lang w:val="en-US"/>
        </w:rPr>
        <w:t>github</w:t>
      </w:r>
      <w:proofErr w:type="spellEnd"/>
      <w:r>
        <w:rPr>
          <w:rFonts w:eastAsia="Times New Roman"/>
          <w:lang w:val="en-US"/>
        </w:rPr>
        <w:t xml:space="preserve"> on: </w:t>
      </w:r>
      <w:hyperlink r:id="rId12" w:history="1">
        <w:r w:rsidRPr="00F9395A">
          <w:rPr>
            <w:rStyle w:val="Hyperlink"/>
            <w:rFonts w:eastAsia="Times New Roman"/>
            <w:lang w:val="en-US"/>
          </w:rPr>
          <w:t>https://github.com/edwig/ODBCQueryTool</w:t>
        </w:r>
      </w:hyperlink>
      <w:r>
        <w:rPr>
          <w:rFonts w:eastAsia="Times New Roman"/>
          <w:lang w:val="en-US"/>
        </w:rPr>
        <w:t xml:space="preserve"> and on </w:t>
      </w:r>
      <w:proofErr w:type="spellStart"/>
      <w:r>
        <w:rPr>
          <w:rFonts w:eastAsia="Times New Roman"/>
          <w:lang w:val="en-US"/>
        </w:rPr>
        <w:t>sourceforge</w:t>
      </w:r>
      <w:proofErr w:type="spellEnd"/>
      <w:r>
        <w:rPr>
          <w:rFonts w:eastAsia="Times New Roman"/>
          <w:lang w:val="en-US"/>
        </w:rPr>
        <w:t xml:space="preserve"> under the following link: </w:t>
      </w:r>
      <w:hyperlink r:id="rId13" w:history="1">
        <w:r w:rsidRPr="00F9395A">
          <w:rPr>
            <w:rStyle w:val="Hyperlink"/>
            <w:rFonts w:eastAsia="Times New Roman"/>
            <w:lang w:val="en-US"/>
          </w:rPr>
          <w:t>https://sourceforge.net/projects/odbcquerytool/</w:t>
        </w:r>
      </w:hyperlink>
      <w:r>
        <w:rPr>
          <w:rFonts w:eastAsia="Times New Roman"/>
          <w:lang w:val="en-US"/>
        </w:rPr>
        <w:t>. From this last link it has seen more than 50.000 downloads in the last years.</w:t>
      </w:r>
    </w:p>
    <w:p w14:paraId="65D906E5" w14:textId="461E12F8" w:rsidR="00BA3430" w:rsidRPr="00AE112E" w:rsidRDefault="00BA3430" w:rsidP="00AE112E">
      <w:pPr>
        <w:widowControl/>
        <w:autoSpaceDE/>
        <w:autoSpaceDN/>
        <w:adjustRightInd/>
        <w:rPr>
          <w:rFonts w:asciiTheme="majorHAnsi" w:eastAsia="Times New Roman" w:hAnsiTheme="majorHAnsi" w:cstheme="majorBidi"/>
          <w:b/>
          <w:bCs/>
          <w:color w:val="365F91" w:themeColor="accent1" w:themeShade="BF"/>
          <w:sz w:val="28"/>
          <w:szCs w:val="28"/>
          <w:lang w:val="en-US"/>
        </w:rPr>
      </w:pPr>
      <w:r w:rsidRPr="00AE112E">
        <w:rPr>
          <w:rFonts w:eastAsia="Times New Roman"/>
          <w:lang w:val="en-US"/>
        </w:rPr>
        <w:br w:type="page"/>
      </w:r>
    </w:p>
    <w:p w14:paraId="0B5D9281" w14:textId="299C2235" w:rsidR="00CD0152" w:rsidRDefault="00CD0152" w:rsidP="00FD7A8C">
      <w:pPr>
        <w:pStyle w:val="Heading1"/>
        <w:rPr>
          <w:rFonts w:eastAsia="Times New Roman"/>
          <w:lang w:val="en-US"/>
        </w:rPr>
      </w:pPr>
      <w:bookmarkStart w:id="29" w:name="_Toc27572968"/>
      <w:r>
        <w:rPr>
          <w:rFonts w:eastAsia="Times New Roman"/>
          <w:lang w:val="en-US"/>
        </w:rPr>
        <w:lastRenderedPageBreak/>
        <w:t>PERFORMANCE MEASURING</w:t>
      </w:r>
      <w:bookmarkEnd w:id="29"/>
    </w:p>
    <w:p w14:paraId="6AE575E9" w14:textId="2BE8C7FC" w:rsidR="00CD0152" w:rsidRDefault="00CD0152" w:rsidP="00CD0152">
      <w:pPr>
        <w:widowControl/>
        <w:rPr>
          <w:rFonts w:eastAsia="Times New Roman" w:cs="Times New Roman"/>
          <w:szCs w:val="24"/>
          <w:lang w:val="en-US"/>
        </w:rPr>
      </w:pPr>
    </w:p>
    <w:p w14:paraId="1C4CDFD9" w14:textId="03CA1D4E" w:rsidR="00C90473" w:rsidRDefault="00C90473" w:rsidP="00CD0152">
      <w:pPr>
        <w:widowControl/>
        <w:rPr>
          <w:rFonts w:eastAsia="Times New Roman" w:cs="Times New Roman"/>
          <w:szCs w:val="24"/>
          <w:lang w:val="en-US"/>
        </w:rPr>
      </w:pPr>
      <w:r>
        <w:rPr>
          <w:rFonts w:eastAsia="Times New Roman" w:cs="Times New Roman"/>
          <w:szCs w:val="24"/>
          <w:lang w:val="en-US"/>
        </w:rPr>
        <w:t xml:space="preserve">In order to be able to measure the performance of my </w:t>
      </w:r>
      <w:proofErr w:type="spellStart"/>
      <w:r>
        <w:rPr>
          <w:rFonts w:eastAsia="Times New Roman" w:cs="Times New Roman"/>
          <w:szCs w:val="24"/>
          <w:lang w:val="en-US"/>
        </w:rPr>
        <w:t>implementions</w:t>
      </w:r>
      <w:proofErr w:type="spellEnd"/>
      <w:r>
        <w:rPr>
          <w:rFonts w:eastAsia="Times New Roman" w:cs="Times New Roman"/>
          <w:szCs w:val="24"/>
          <w:lang w:val="en-US"/>
        </w:rPr>
        <w:t>, I designed a test program that does any number of calculations a configurable number of times ‘n’. When setting ‘n’ to for instance a 1000 times, the length of the calculations will be great enough to be able to measure it with a high performance counter like “</w:t>
      </w:r>
      <w:proofErr w:type="spellStart"/>
      <w:r>
        <w:rPr>
          <w:rFonts w:eastAsia="Times New Roman" w:cs="Times New Roman"/>
          <w:szCs w:val="24"/>
          <w:lang w:val="en-US"/>
        </w:rPr>
        <w:fldChar w:fldCharType="begin"/>
      </w:r>
      <w:r>
        <w:rPr>
          <w:rFonts w:eastAsia="Times New Roman" w:cs="Times New Roman"/>
          <w:szCs w:val="24"/>
          <w:lang w:val="en-US"/>
        </w:rPr>
        <w:instrText xml:space="preserve"> HYPERLINK "https://docs.microsoft.com/en-us/windows/win32/api/profileapi/nf-profileapi-queryperformancecounter" </w:instrText>
      </w:r>
      <w:r>
        <w:rPr>
          <w:rFonts w:eastAsia="Times New Roman" w:cs="Times New Roman"/>
          <w:szCs w:val="24"/>
          <w:lang w:val="en-US"/>
        </w:rPr>
        <w:fldChar w:fldCharType="separate"/>
      </w:r>
      <w:r w:rsidRPr="00C90473">
        <w:rPr>
          <w:rStyle w:val="Hyperlink"/>
          <w:rFonts w:eastAsia="Times New Roman" w:cs="Times New Roman"/>
          <w:szCs w:val="24"/>
          <w:lang w:val="en-US"/>
        </w:rPr>
        <w:t>QueryPerformanceCounter</w:t>
      </w:r>
      <w:proofErr w:type="spellEnd"/>
      <w:r>
        <w:rPr>
          <w:rFonts w:eastAsia="Times New Roman" w:cs="Times New Roman"/>
          <w:szCs w:val="24"/>
          <w:lang w:val="en-US"/>
        </w:rPr>
        <w:fldChar w:fldCharType="end"/>
      </w:r>
      <w:r>
        <w:rPr>
          <w:rFonts w:eastAsia="Times New Roman" w:cs="Times New Roman"/>
          <w:szCs w:val="24"/>
          <w:lang w:val="en-US"/>
        </w:rPr>
        <w:t>” of the MS-Windows kernel.</w:t>
      </w:r>
    </w:p>
    <w:p w14:paraId="7BD2F965" w14:textId="2A501CF1" w:rsidR="001B7321" w:rsidRDefault="001B7321" w:rsidP="00CD0152">
      <w:pPr>
        <w:widowControl/>
        <w:rPr>
          <w:rFonts w:eastAsia="Times New Roman" w:cs="Times New Roman"/>
          <w:szCs w:val="24"/>
          <w:lang w:val="en-US"/>
        </w:rPr>
      </w:pPr>
    </w:p>
    <w:p w14:paraId="64AB89F7" w14:textId="5167F474" w:rsidR="001B7321" w:rsidRDefault="0063119F" w:rsidP="00CD0152">
      <w:pPr>
        <w:widowControl/>
        <w:rPr>
          <w:rFonts w:eastAsia="Times New Roman" w:cs="Times New Roman"/>
          <w:szCs w:val="24"/>
          <w:lang w:val="en-US"/>
        </w:rPr>
      </w:pPr>
      <w:r>
        <w:rPr>
          <w:rFonts w:eastAsia="Times New Roman" w:cs="Times New Roman"/>
          <w:szCs w:val="24"/>
          <w:lang w:val="en-US"/>
        </w:rPr>
        <w:t xml:space="preserve">The test program compares the result of each operation with the result of the MS-Windows desktop calculator “calc.exe” and shows the performance results of </w:t>
      </w:r>
      <w:r w:rsidR="001B7321">
        <w:rPr>
          <w:rFonts w:eastAsia="Times New Roman" w:cs="Times New Roman"/>
          <w:szCs w:val="24"/>
          <w:lang w:val="en-US"/>
        </w:rPr>
        <w:t>four implementations:</w:t>
      </w:r>
    </w:p>
    <w:p w14:paraId="3A1E8744" w14:textId="19BA3A47" w:rsidR="001B7321" w:rsidRDefault="001B7321" w:rsidP="00235199">
      <w:pPr>
        <w:pStyle w:val="ListParagraph"/>
        <w:widowControl/>
        <w:numPr>
          <w:ilvl w:val="0"/>
          <w:numId w:val="1"/>
        </w:numPr>
        <w:rPr>
          <w:rFonts w:eastAsia="Times New Roman" w:cs="Times New Roman"/>
          <w:szCs w:val="24"/>
          <w:lang w:val="en-US"/>
        </w:rPr>
      </w:pPr>
      <w:r>
        <w:rPr>
          <w:rFonts w:eastAsia="Times New Roman" w:cs="Times New Roman"/>
          <w:szCs w:val="24"/>
          <w:lang w:val="en-US"/>
        </w:rPr>
        <w:t>C++ built-in “double”</w:t>
      </w:r>
    </w:p>
    <w:p w14:paraId="6CD64B77" w14:textId="77777777" w:rsidR="001B7321" w:rsidRDefault="001B7321" w:rsidP="00235199">
      <w:pPr>
        <w:pStyle w:val="ListParagraph"/>
        <w:widowControl/>
        <w:numPr>
          <w:ilvl w:val="0"/>
          <w:numId w:val="1"/>
        </w:numPr>
        <w:rPr>
          <w:rFonts w:eastAsia="Times New Roman" w:cs="Times New Roman"/>
          <w:szCs w:val="24"/>
          <w:lang w:val="en-US"/>
        </w:rPr>
      </w:pPr>
      <w:r>
        <w:rPr>
          <w:rFonts w:eastAsia="Times New Roman" w:cs="Times New Roman"/>
          <w:szCs w:val="24"/>
          <w:lang w:val="en-US"/>
        </w:rPr>
        <w:t>Arbitrary-floating-point</w:t>
      </w:r>
    </w:p>
    <w:p w14:paraId="58A013BC" w14:textId="411412B5" w:rsidR="001B7321" w:rsidRDefault="001B7321" w:rsidP="00235199">
      <w:pPr>
        <w:pStyle w:val="ListParagraph"/>
        <w:widowControl/>
        <w:numPr>
          <w:ilvl w:val="0"/>
          <w:numId w:val="1"/>
        </w:numPr>
        <w:rPr>
          <w:rFonts w:eastAsia="Times New Roman" w:cs="Times New Roman"/>
          <w:szCs w:val="24"/>
          <w:lang w:val="en-US"/>
        </w:rPr>
      </w:pPr>
      <w:r>
        <w:rPr>
          <w:rFonts w:eastAsia="Times New Roman" w:cs="Times New Roman"/>
          <w:szCs w:val="24"/>
          <w:lang w:val="en-US"/>
        </w:rPr>
        <w:t>Integer-coded-decimal</w:t>
      </w:r>
    </w:p>
    <w:p w14:paraId="05217144" w14:textId="2E2E535D" w:rsidR="001B7321" w:rsidRDefault="001B7321" w:rsidP="00235199">
      <w:pPr>
        <w:pStyle w:val="ListParagraph"/>
        <w:widowControl/>
        <w:numPr>
          <w:ilvl w:val="0"/>
          <w:numId w:val="1"/>
        </w:numPr>
        <w:rPr>
          <w:rFonts w:eastAsia="Times New Roman" w:cs="Times New Roman"/>
          <w:szCs w:val="24"/>
          <w:lang w:val="en-US"/>
        </w:rPr>
      </w:pPr>
      <w:r>
        <w:rPr>
          <w:rFonts w:eastAsia="Times New Roman" w:cs="Times New Roman"/>
          <w:szCs w:val="24"/>
          <w:lang w:val="en-US"/>
        </w:rPr>
        <w:t>Binary-coded-decimal</w:t>
      </w:r>
    </w:p>
    <w:p w14:paraId="4240D2CE" w14:textId="1C19E441" w:rsidR="001B7321" w:rsidRDefault="001B7321" w:rsidP="001B7321">
      <w:pPr>
        <w:widowControl/>
        <w:rPr>
          <w:rFonts w:eastAsia="Times New Roman" w:cs="Times New Roman"/>
          <w:szCs w:val="24"/>
          <w:lang w:val="en-US"/>
        </w:rPr>
      </w:pPr>
    </w:p>
    <w:p w14:paraId="28564A7C" w14:textId="216C88CE" w:rsidR="0063119F" w:rsidRDefault="0063119F" w:rsidP="001B7321">
      <w:pPr>
        <w:widowControl/>
        <w:rPr>
          <w:rFonts w:eastAsia="Times New Roman" w:cs="Times New Roman"/>
          <w:szCs w:val="24"/>
          <w:lang w:val="en-US"/>
        </w:rPr>
      </w:pPr>
      <w:r>
        <w:rPr>
          <w:rFonts w:eastAsia="Times New Roman" w:cs="Times New Roman"/>
          <w:szCs w:val="24"/>
          <w:lang w:val="en-US"/>
        </w:rPr>
        <w:t>A typical output of the test program looks like:</w:t>
      </w:r>
    </w:p>
    <w:p w14:paraId="4F9A4F71" w14:textId="6DE684A7" w:rsidR="001B7321" w:rsidRPr="001B7321" w:rsidRDefault="001B7321" w:rsidP="001B7321">
      <w:pPr>
        <w:widowControl/>
        <w:rPr>
          <w:rFonts w:eastAsia="Times New Roman" w:cs="Times New Roman"/>
          <w:sz w:val="18"/>
          <w:szCs w:val="18"/>
          <w:lang w:val="en-US"/>
        </w:rPr>
      </w:pPr>
    </w:p>
    <w:tbl>
      <w:tblPr>
        <w:tblStyle w:val="TableGrid"/>
        <w:tblW w:w="0" w:type="auto"/>
        <w:tblLook w:val="04A0" w:firstRow="1" w:lastRow="0" w:firstColumn="1" w:lastColumn="0" w:noHBand="0" w:noVBand="1"/>
      </w:tblPr>
      <w:tblGrid>
        <w:gridCol w:w="9062"/>
      </w:tblGrid>
      <w:tr w:rsidR="001B7321" w:rsidRPr="001B7321" w14:paraId="5054D551" w14:textId="77777777" w:rsidTr="001B7321">
        <w:tc>
          <w:tcPr>
            <w:tcW w:w="9062" w:type="dxa"/>
            <w:shd w:val="clear" w:color="auto" w:fill="FBD4B4" w:themeFill="accent6" w:themeFillTint="66"/>
          </w:tcPr>
          <w:p w14:paraId="60DC8E51" w14:textId="77777777" w:rsidR="001B7321" w:rsidRPr="001B7321" w:rsidRDefault="001B7321" w:rsidP="001B7321">
            <w:pPr>
              <w:widowControl/>
              <w:rPr>
                <w:rFonts w:ascii="Consolas" w:hAnsi="Consolas" w:cs="Consolas"/>
                <w:color w:val="000000"/>
                <w:sz w:val="18"/>
                <w:szCs w:val="18"/>
                <w:lang w:val="en-US"/>
              </w:rPr>
            </w:pPr>
            <w:r w:rsidRPr="001B7321">
              <w:rPr>
                <w:rFonts w:ascii="Consolas" w:hAnsi="Consolas" w:cs="Consolas"/>
                <w:color w:val="000000"/>
                <w:sz w:val="18"/>
                <w:szCs w:val="18"/>
                <w:lang w:val="en-US"/>
              </w:rPr>
              <w:t>Testing the function [log10] for a total of [1000] iterations:</w:t>
            </w:r>
          </w:p>
          <w:p w14:paraId="084CB5E3" w14:textId="77777777" w:rsidR="001B7321" w:rsidRPr="001B7321" w:rsidRDefault="001B7321" w:rsidP="001B7321">
            <w:pPr>
              <w:widowControl/>
              <w:rPr>
                <w:rFonts w:ascii="Consolas" w:hAnsi="Consolas" w:cs="Consolas"/>
                <w:color w:val="000000"/>
                <w:sz w:val="18"/>
                <w:szCs w:val="18"/>
                <w:lang w:val="en-US"/>
              </w:rPr>
            </w:pPr>
          </w:p>
          <w:p w14:paraId="01EA6DA1" w14:textId="77777777" w:rsidR="001B7321" w:rsidRPr="001B7321" w:rsidRDefault="001B7321" w:rsidP="001B7321">
            <w:pPr>
              <w:widowControl/>
              <w:rPr>
                <w:rFonts w:ascii="Consolas" w:hAnsi="Consolas" w:cs="Consolas"/>
                <w:color w:val="000000"/>
                <w:sz w:val="18"/>
                <w:szCs w:val="18"/>
                <w:lang w:val="en-US"/>
              </w:rPr>
            </w:pPr>
            <w:r w:rsidRPr="001B7321">
              <w:rPr>
                <w:rFonts w:ascii="Consolas" w:hAnsi="Consolas" w:cs="Consolas"/>
                <w:color w:val="000000"/>
                <w:sz w:val="18"/>
                <w:szCs w:val="18"/>
                <w:lang w:val="en-US"/>
              </w:rPr>
              <w:t>Input: 98765432109876543210.123456789012345678901234567890</w:t>
            </w:r>
          </w:p>
          <w:p w14:paraId="197C7AC1" w14:textId="77777777" w:rsidR="001B7321" w:rsidRPr="001B7321" w:rsidRDefault="001B7321" w:rsidP="001B7321">
            <w:pPr>
              <w:widowControl/>
              <w:rPr>
                <w:rFonts w:ascii="Consolas" w:hAnsi="Consolas" w:cs="Consolas"/>
                <w:color w:val="000000"/>
                <w:sz w:val="18"/>
                <w:szCs w:val="18"/>
                <w:lang w:val="en-US"/>
              </w:rPr>
            </w:pPr>
          </w:p>
          <w:p w14:paraId="577DF99C" w14:textId="77777777" w:rsidR="001B7321" w:rsidRPr="001B7321" w:rsidRDefault="001B7321" w:rsidP="001B7321">
            <w:pPr>
              <w:widowControl/>
              <w:rPr>
                <w:rFonts w:ascii="Consolas" w:hAnsi="Consolas" w:cs="Consolas"/>
                <w:color w:val="000000"/>
                <w:sz w:val="18"/>
                <w:szCs w:val="18"/>
                <w:lang w:val="en-US"/>
              </w:rPr>
            </w:pPr>
            <w:r w:rsidRPr="001B7321">
              <w:rPr>
                <w:rFonts w:ascii="Consolas" w:hAnsi="Consolas" w:cs="Consolas"/>
                <w:color w:val="000000"/>
                <w:sz w:val="18"/>
                <w:szCs w:val="18"/>
                <w:lang w:val="en-US"/>
              </w:rPr>
              <w:t>Type         Time Value</w:t>
            </w:r>
          </w:p>
          <w:p w14:paraId="16DDA8B2" w14:textId="77777777" w:rsidR="001B7321" w:rsidRPr="001B7321" w:rsidRDefault="001B7321" w:rsidP="001B7321">
            <w:pPr>
              <w:widowControl/>
              <w:rPr>
                <w:rFonts w:ascii="Consolas" w:hAnsi="Consolas" w:cs="Consolas"/>
                <w:color w:val="000000"/>
                <w:sz w:val="18"/>
                <w:szCs w:val="18"/>
                <w:lang w:val="en-US"/>
              </w:rPr>
            </w:pPr>
            <w:r w:rsidRPr="001B7321">
              <w:rPr>
                <w:rFonts w:ascii="Consolas" w:hAnsi="Consolas" w:cs="Consolas"/>
                <w:color w:val="000000"/>
                <w:sz w:val="18"/>
                <w:szCs w:val="18"/>
                <w:lang w:val="en-US"/>
              </w:rPr>
              <w:t>------ ---------- ------------------------------------------------------</w:t>
            </w:r>
          </w:p>
          <w:p w14:paraId="509D7208" w14:textId="77777777" w:rsidR="001B7321" w:rsidRPr="001B7321" w:rsidRDefault="001B7321" w:rsidP="001B7321">
            <w:pPr>
              <w:widowControl/>
              <w:rPr>
                <w:rFonts w:ascii="Consolas" w:hAnsi="Consolas" w:cs="Consolas"/>
                <w:color w:val="000000"/>
                <w:sz w:val="18"/>
                <w:szCs w:val="18"/>
                <w:lang w:val="en-US"/>
              </w:rPr>
            </w:pPr>
            <w:r w:rsidRPr="001B7321">
              <w:rPr>
                <w:rFonts w:ascii="Consolas" w:hAnsi="Consolas" w:cs="Consolas"/>
                <w:color w:val="000000"/>
                <w:sz w:val="18"/>
                <w:szCs w:val="18"/>
                <w:lang w:val="en-US"/>
              </w:rPr>
              <w:t>calc     0.000000 +19.994604968162151965673558368195</w:t>
            </w:r>
          </w:p>
          <w:p w14:paraId="432C6DAE" w14:textId="77777777" w:rsidR="001B7321" w:rsidRPr="001B7321" w:rsidRDefault="001B7321" w:rsidP="001B7321">
            <w:pPr>
              <w:widowControl/>
              <w:rPr>
                <w:rFonts w:ascii="Consolas" w:hAnsi="Consolas" w:cs="Consolas"/>
                <w:color w:val="000000"/>
                <w:sz w:val="18"/>
                <w:szCs w:val="18"/>
              </w:rPr>
            </w:pPr>
            <w:r w:rsidRPr="001B7321">
              <w:rPr>
                <w:rFonts w:ascii="Consolas" w:hAnsi="Consolas" w:cs="Consolas"/>
                <w:color w:val="000000"/>
                <w:sz w:val="18"/>
                <w:szCs w:val="18"/>
              </w:rPr>
              <w:t>double   0.000005 +19.994604968162150</w:t>
            </w:r>
          </w:p>
          <w:p w14:paraId="1A787EB6" w14:textId="77777777" w:rsidR="001B7321" w:rsidRPr="001B7321" w:rsidRDefault="001B7321" w:rsidP="001B7321">
            <w:pPr>
              <w:widowControl/>
              <w:rPr>
                <w:rFonts w:ascii="Consolas" w:hAnsi="Consolas" w:cs="Consolas"/>
                <w:color w:val="000000"/>
                <w:sz w:val="18"/>
                <w:szCs w:val="18"/>
              </w:rPr>
            </w:pPr>
            <w:r w:rsidRPr="001B7321">
              <w:rPr>
                <w:rFonts w:ascii="Consolas" w:hAnsi="Consolas" w:cs="Consolas"/>
                <w:color w:val="000000"/>
                <w:sz w:val="18"/>
                <w:szCs w:val="18"/>
              </w:rPr>
              <w:t>afp      0.982142 +19.99460496816215196567355836819543212297</w:t>
            </w:r>
          </w:p>
          <w:p w14:paraId="1BA1BF12" w14:textId="77777777" w:rsidR="001B7321" w:rsidRPr="001B7321" w:rsidRDefault="001B7321" w:rsidP="001B7321">
            <w:pPr>
              <w:widowControl/>
              <w:rPr>
                <w:rFonts w:ascii="Consolas" w:hAnsi="Consolas" w:cs="Consolas"/>
                <w:color w:val="000000"/>
                <w:sz w:val="18"/>
                <w:szCs w:val="18"/>
              </w:rPr>
            </w:pPr>
            <w:r w:rsidRPr="001B7321">
              <w:rPr>
                <w:rFonts w:ascii="Consolas" w:hAnsi="Consolas" w:cs="Consolas"/>
                <w:color w:val="000000"/>
                <w:sz w:val="18"/>
                <w:szCs w:val="18"/>
              </w:rPr>
              <w:t>icd      0.191501 +19.9946049681621519656735583681954349795885</w:t>
            </w:r>
          </w:p>
          <w:p w14:paraId="0AA3FE06" w14:textId="272BDCCC" w:rsidR="001B7321" w:rsidRPr="001B7321" w:rsidRDefault="001B7321" w:rsidP="001B7321">
            <w:pPr>
              <w:widowControl/>
              <w:rPr>
                <w:rFonts w:eastAsia="Times New Roman" w:cs="Times New Roman"/>
                <w:sz w:val="18"/>
                <w:szCs w:val="18"/>
                <w:lang w:val="en-US"/>
              </w:rPr>
            </w:pPr>
            <w:r w:rsidRPr="001B7321">
              <w:rPr>
                <w:rFonts w:ascii="Consolas" w:hAnsi="Consolas" w:cs="Consolas"/>
                <w:color w:val="000000"/>
                <w:sz w:val="18"/>
                <w:szCs w:val="18"/>
              </w:rPr>
              <w:t>bcd      0.050899 +19.9946049681621519656735583681954321229</w:t>
            </w:r>
          </w:p>
        </w:tc>
      </w:tr>
    </w:tbl>
    <w:p w14:paraId="3F7BFC5F" w14:textId="238693B9" w:rsidR="001B7321" w:rsidRDefault="001B7321" w:rsidP="001B7321">
      <w:pPr>
        <w:widowControl/>
        <w:rPr>
          <w:rFonts w:eastAsia="Times New Roman" w:cs="Times New Roman"/>
          <w:szCs w:val="24"/>
          <w:lang w:val="en-US"/>
        </w:rPr>
      </w:pPr>
    </w:p>
    <w:p w14:paraId="7CDDE9B5" w14:textId="52455864" w:rsidR="00FF5EBC" w:rsidRDefault="00FF5EBC" w:rsidP="001B7321">
      <w:pPr>
        <w:widowControl/>
        <w:rPr>
          <w:rFonts w:eastAsia="Times New Roman" w:cs="Times New Roman"/>
          <w:szCs w:val="24"/>
          <w:lang w:val="en-US"/>
        </w:rPr>
      </w:pPr>
      <w:r>
        <w:rPr>
          <w:rFonts w:eastAsia="Times New Roman" w:cs="Times New Roman"/>
          <w:szCs w:val="24"/>
          <w:lang w:val="en-US"/>
        </w:rPr>
        <w:t xml:space="preserve">In this example we see the results for the “log10” function (logarithm in base 10). As we can see, the result is correct </w:t>
      </w:r>
      <w:proofErr w:type="spellStart"/>
      <w:r>
        <w:rPr>
          <w:rFonts w:eastAsia="Times New Roman" w:cs="Times New Roman"/>
          <w:szCs w:val="24"/>
          <w:lang w:val="en-US"/>
        </w:rPr>
        <w:t>upto</w:t>
      </w:r>
      <w:proofErr w:type="spellEnd"/>
      <w:r>
        <w:rPr>
          <w:rFonts w:eastAsia="Times New Roman" w:cs="Times New Roman"/>
          <w:szCs w:val="24"/>
          <w:lang w:val="en-US"/>
        </w:rPr>
        <w:t xml:space="preserve"> at least 32 decimal places for each implementation (apart from ‘double’ </w:t>
      </w:r>
      <w:r w:rsidRPr="00FF5EBC">
        <w:rPr>
          <mc:AlternateContent>
            <mc:Choice Requires="w16se">
              <w:rFonts w:eastAsia="Times New Roman" w:cs="Times New Roman"/>
            </mc:Choice>
            <mc:Fallback>
              <w:rFonts w:ascii="Segoe UI Emoji" w:eastAsia="Segoe UI Emoji" w:hAnsi="Segoe UI Emoji" w:cs="Segoe UI Emoji"/>
            </mc:Fallback>
          </mc:AlternateContent>
          <w:szCs w:val="24"/>
          <w:lang w:val="en-US"/>
        </w:rPr>
        <mc:AlternateContent>
          <mc:Choice Requires="w16se">
            <w16se:symEx w16se:font="Segoe UI Emoji" w16se:char="2639"/>
          </mc:Choice>
          <mc:Fallback>
            <w:t>☹</w:t>
          </mc:Fallback>
        </mc:AlternateContent>
      </w:r>
      <w:r>
        <w:rPr>
          <w:rFonts w:eastAsia="Times New Roman" w:cs="Times New Roman"/>
          <w:szCs w:val="24"/>
          <w:lang w:val="en-US"/>
        </w:rPr>
        <w:t>)</w:t>
      </w:r>
    </w:p>
    <w:p w14:paraId="495CDAE8" w14:textId="76ACAB55" w:rsidR="00B861F2" w:rsidRDefault="00B861F2" w:rsidP="001B7321">
      <w:pPr>
        <w:widowControl/>
        <w:rPr>
          <w:rFonts w:eastAsia="Times New Roman" w:cs="Times New Roman"/>
          <w:szCs w:val="24"/>
          <w:lang w:val="en-US"/>
        </w:rPr>
      </w:pPr>
      <w:r>
        <w:rPr>
          <w:rFonts w:eastAsia="Times New Roman" w:cs="Times New Roman"/>
          <w:szCs w:val="24"/>
          <w:lang w:val="en-US"/>
        </w:rPr>
        <w:t xml:space="preserve">A thousand iterations take 0,05 seconds in the </w:t>
      </w:r>
      <w:proofErr w:type="spellStart"/>
      <w:r>
        <w:rPr>
          <w:rFonts w:eastAsia="Times New Roman" w:cs="Times New Roman"/>
          <w:szCs w:val="24"/>
          <w:lang w:val="en-US"/>
        </w:rPr>
        <w:t>bcd</w:t>
      </w:r>
      <w:proofErr w:type="spellEnd"/>
      <w:r>
        <w:rPr>
          <w:rFonts w:eastAsia="Times New Roman" w:cs="Times New Roman"/>
          <w:szCs w:val="24"/>
          <w:lang w:val="en-US"/>
        </w:rPr>
        <w:t xml:space="preserve"> implementation</w:t>
      </w:r>
      <w:r w:rsidR="00931FD3">
        <w:rPr>
          <w:rFonts w:eastAsia="Times New Roman" w:cs="Times New Roman"/>
          <w:szCs w:val="24"/>
          <w:lang w:val="en-US"/>
        </w:rPr>
        <w:t xml:space="preserve">: </w:t>
      </w:r>
      <w:r>
        <w:rPr>
          <w:rFonts w:eastAsia="Times New Roman" w:cs="Times New Roman"/>
          <w:szCs w:val="24"/>
          <w:lang w:val="en-US"/>
        </w:rPr>
        <w:t xml:space="preserve">50 microseconds each. Quite a bit longer than the 50 nanoseconds for a double calculation. But </w:t>
      </w:r>
      <w:r w:rsidR="001901FC">
        <w:rPr>
          <w:rFonts w:eastAsia="Times New Roman" w:cs="Times New Roman"/>
          <w:szCs w:val="24"/>
          <w:lang w:val="en-US"/>
        </w:rPr>
        <w:t xml:space="preserve">at a far </w:t>
      </w:r>
      <w:r>
        <w:rPr>
          <w:rFonts w:eastAsia="Times New Roman" w:cs="Times New Roman"/>
          <w:szCs w:val="24"/>
          <w:lang w:val="en-US"/>
        </w:rPr>
        <w:t>greater precision</w:t>
      </w:r>
      <w:r w:rsidR="001901FC">
        <w:rPr>
          <w:rFonts w:eastAsia="Times New Roman" w:cs="Times New Roman"/>
          <w:szCs w:val="24"/>
          <w:lang w:val="en-US"/>
        </w:rPr>
        <w:t>!</w:t>
      </w:r>
    </w:p>
    <w:p w14:paraId="5935E54C" w14:textId="03AA738C" w:rsidR="0028536E" w:rsidRDefault="0028536E" w:rsidP="001B7321">
      <w:pPr>
        <w:widowControl/>
        <w:rPr>
          <w:rFonts w:eastAsia="Times New Roman" w:cs="Times New Roman"/>
          <w:szCs w:val="24"/>
          <w:lang w:val="en-US"/>
        </w:rPr>
      </w:pPr>
    </w:p>
    <w:p w14:paraId="3D1F7AA8" w14:textId="4D98C631" w:rsidR="0028536E" w:rsidRDefault="0028536E" w:rsidP="001B7321">
      <w:pPr>
        <w:widowControl/>
        <w:rPr>
          <w:rFonts w:eastAsia="Times New Roman" w:cs="Times New Roman"/>
          <w:szCs w:val="24"/>
          <w:lang w:val="en-US"/>
        </w:rPr>
      </w:pPr>
      <w:r>
        <w:rPr>
          <w:rFonts w:eastAsia="Times New Roman" w:cs="Times New Roman"/>
          <w:szCs w:val="24"/>
          <w:lang w:val="en-US"/>
        </w:rPr>
        <w:t xml:space="preserve">The BCD solution in the example program runs this test by default. </w:t>
      </w:r>
    </w:p>
    <w:p w14:paraId="3E704970" w14:textId="74BE21E7" w:rsidR="006F605A" w:rsidRDefault="006F605A" w:rsidP="001B7321">
      <w:pPr>
        <w:widowControl/>
        <w:rPr>
          <w:rFonts w:eastAsia="Times New Roman" w:cs="Times New Roman"/>
          <w:szCs w:val="24"/>
          <w:lang w:val="en-US"/>
        </w:rPr>
      </w:pPr>
    </w:p>
    <w:p w14:paraId="3D27A16A" w14:textId="393B99CE" w:rsidR="006F605A" w:rsidRDefault="006F605A" w:rsidP="001B7321">
      <w:pPr>
        <w:widowControl/>
        <w:rPr>
          <w:rFonts w:eastAsia="Times New Roman" w:cs="Times New Roman"/>
          <w:szCs w:val="24"/>
          <w:lang w:val="en-US"/>
        </w:rPr>
      </w:pPr>
      <w:r>
        <w:rPr>
          <w:rFonts w:eastAsia="Times New Roman" w:cs="Times New Roman"/>
          <w:szCs w:val="24"/>
          <w:lang w:val="en-US"/>
        </w:rPr>
        <w:t xml:space="preserve">This is a screenshot of the beginning of the </w:t>
      </w:r>
      <w:proofErr w:type="spellStart"/>
      <w:r>
        <w:rPr>
          <w:rFonts w:eastAsia="Times New Roman" w:cs="Times New Roman"/>
          <w:szCs w:val="24"/>
          <w:lang w:val="en-US"/>
        </w:rPr>
        <w:t>testrun</w:t>
      </w:r>
      <w:proofErr w:type="spellEnd"/>
      <w:r>
        <w:rPr>
          <w:rFonts w:eastAsia="Times New Roman" w:cs="Times New Roman"/>
          <w:szCs w:val="24"/>
          <w:lang w:val="en-US"/>
        </w:rPr>
        <w:t>:</w:t>
      </w:r>
    </w:p>
    <w:p w14:paraId="4E1B5D7A" w14:textId="0ADE01A4" w:rsidR="006F605A" w:rsidRDefault="006F605A" w:rsidP="001B7321">
      <w:pPr>
        <w:widowControl/>
        <w:rPr>
          <w:rFonts w:eastAsia="Times New Roman" w:cs="Times New Roman"/>
          <w:szCs w:val="24"/>
          <w:lang w:val="en-US"/>
        </w:rPr>
      </w:pPr>
    </w:p>
    <w:p w14:paraId="01F1AEC6" w14:textId="32D35A99" w:rsidR="006F605A" w:rsidRDefault="006F605A" w:rsidP="001B7321">
      <w:pPr>
        <w:widowControl/>
        <w:rPr>
          <w:rFonts w:eastAsia="Times New Roman" w:cs="Times New Roman"/>
          <w:szCs w:val="24"/>
          <w:lang w:val="en-US"/>
        </w:rPr>
      </w:pPr>
      <w:r>
        <w:rPr>
          <w:noProof/>
        </w:rPr>
        <w:drawing>
          <wp:inline distT="0" distB="0" distL="0" distR="0" wp14:anchorId="714766E9" wp14:editId="392D1503">
            <wp:extent cx="5760720" cy="305371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53715"/>
                    </a:xfrm>
                    <a:prstGeom prst="rect">
                      <a:avLst/>
                    </a:prstGeom>
                  </pic:spPr>
                </pic:pic>
              </a:graphicData>
            </a:graphic>
          </wp:inline>
        </w:drawing>
      </w:r>
    </w:p>
    <w:p w14:paraId="145CED2A" w14:textId="77777777" w:rsidR="006F605A" w:rsidRDefault="006F605A" w:rsidP="006F605A">
      <w:pPr>
        <w:widowControl/>
        <w:rPr>
          <w:rFonts w:eastAsia="Times New Roman" w:cs="Times New Roman"/>
          <w:szCs w:val="24"/>
          <w:lang w:val="en-US"/>
        </w:rPr>
      </w:pPr>
    </w:p>
    <w:p w14:paraId="19D124A8" w14:textId="77777777" w:rsidR="006F605A" w:rsidRDefault="006F605A">
      <w:pPr>
        <w:widowControl/>
        <w:autoSpaceDE/>
        <w:autoSpaceDN/>
        <w:adjustRightInd/>
        <w:rPr>
          <w:rFonts w:eastAsia="Times New Roman" w:cs="Times New Roman"/>
          <w:szCs w:val="24"/>
          <w:lang w:val="en-US"/>
        </w:rPr>
      </w:pPr>
      <w:r>
        <w:rPr>
          <w:rFonts w:eastAsia="Times New Roman" w:cs="Times New Roman"/>
          <w:szCs w:val="24"/>
          <w:lang w:val="en-US"/>
        </w:rPr>
        <w:br w:type="page"/>
      </w:r>
    </w:p>
    <w:p w14:paraId="78F81CA4" w14:textId="23B1C572" w:rsidR="006F605A" w:rsidRDefault="006F605A" w:rsidP="006F605A">
      <w:pPr>
        <w:widowControl/>
        <w:rPr>
          <w:rFonts w:eastAsia="Times New Roman" w:cs="Times New Roman"/>
          <w:szCs w:val="24"/>
          <w:lang w:val="en-US"/>
        </w:rPr>
      </w:pPr>
      <w:r>
        <w:rPr>
          <w:rFonts w:eastAsia="Times New Roman" w:cs="Times New Roman"/>
          <w:szCs w:val="24"/>
          <w:lang w:val="en-US"/>
        </w:rPr>
        <w:lastRenderedPageBreak/>
        <w:t xml:space="preserve">And here is a sample of the output at the end of the </w:t>
      </w:r>
      <w:proofErr w:type="spellStart"/>
      <w:r>
        <w:rPr>
          <w:rFonts w:eastAsia="Times New Roman" w:cs="Times New Roman"/>
          <w:szCs w:val="24"/>
          <w:lang w:val="en-US"/>
        </w:rPr>
        <w:t>testrun</w:t>
      </w:r>
      <w:proofErr w:type="spellEnd"/>
      <w:r>
        <w:rPr>
          <w:rFonts w:eastAsia="Times New Roman" w:cs="Times New Roman"/>
          <w:szCs w:val="24"/>
          <w:lang w:val="en-US"/>
        </w:rPr>
        <w:t>:</w:t>
      </w:r>
    </w:p>
    <w:p w14:paraId="4249DECE" w14:textId="26F54C3F" w:rsidR="0028536E" w:rsidRDefault="0028536E" w:rsidP="001B7321">
      <w:pPr>
        <w:widowControl/>
        <w:rPr>
          <w:rFonts w:eastAsia="Times New Roman" w:cs="Times New Roman"/>
          <w:szCs w:val="24"/>
          <w:lang w:val="en-US"/>
        </w:rPr>
      </w:pPr>
    </w:p>
    <w:p w14:paraId="2B7AC456" w14:textId="071CCA34" w:rsidR="0028536E" w:rsidRDefault="0028536E" w:rsidP="001B7321">
      <w:pPr>
        <w:widowControl/>
        <w:rPr>
          <w:rFonts w:eastAsia="Times New Roman" w:cs="Times New Roman"/>
          <w:szCs w:val="24"/>
          <w:lang w:val="en-US"/>
        </w:rPr>
      </w:pPr>
      <w:r>
        <w:rPr>
          <w:noProof/>
        </w:rPr>
        <w:drawing>
          <wp:inline distT="0" distB="0" distL="0" distR="0" wp14:anchorId="7685CF48" wp14:editId="6CCEDCF2">
            <wp:extent cx="5760720" cy="301244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12440"/>
                    </a:xfrm>
                    <a:prstGeom prst="rect">
                      <a:avLst/>
                    </a:prstGeom>
                  </pic:spPr>
                </pic:pic>
              </a:graphicData>
            </a:graphic>
          </wp:inline>
        </w:drawing>
      </w:r>
    </w:p>
    <w:p w14:paraId="1BD794BB" w14:textId="1FCAEE9A" w:rsidR="00B22241" w:rsidRPr="006A3EF9" w:rsidRDefault="00B22241">
      <w:pPr>
        <w:widowControl/>
        <w:autoSpaceDE/>
        <w:autoSpaceDN/>
        <w:adjustRightInd/>
        <w:rPr>
          <w:rFonts w:ascii="Consolas" w:eastAsia="Times New Roman" w:hAnsi="Consolas" w:cstheme="majorBidi"/>
          <w:b/>
          <w:bCs/>
          <w:color w:val="365F91" w:themeColor="accent1" w:themeShade="BF"/>
          <w:sz w:val="18"/>
          <w:szCs w:val="18"/>
          <w:lang w:val="en-US"/>
        </w:rPr>
      </w:pPr>
    </w:p>
    <w:p w14:paraId="473043B7" w14:textId="21A29F0C" w:rsidR="006A3EF9" w:rsidRPr="006A3EF9" w:rsidRDefault="006A3EF9">
      <w:pPr>
        <w:widowControl/>
        <w:autoSpaceDE/>
        <w:autoSpaceDN/>
        <w:adjustRightInd/>
        <w:rPr>
          <w:rFonts w:ascii="Consolas" w:eastAsia="Times New Roman" w:hAnsi="Consolas" w:cstheme="majorBidi"/>
          <w:b/>
          <w:bCs/>
          <w:color w:val="365F91" w:themeColor="accent1" w:themeShade="BF"/>
          <w:sz w:val="18"/>
          <w:szCs w:val="18"/>
          <w:lang w:val="en-US"/>
        </w:rPr>
      </w:pPr>
    </w:p>
    <w:p w14:paraId="07F91F44" w14:textId="0BF825DB" w:rsidR="00D245A8" w:rsidRDefault="005A22D1" w:rsidP="005A22D1">
      <w:pPr>
        <w:widowControl/>
        <w:autoSpaceDE/>
        <w:autoSpaceDN/>
        <w:adjustRightInd/>
        <w:rPr>
          <w:rFonts w:eastAsia="Times New Roman" w:cs="Times New Roman"/>
          <w:szCs w:val="24"/>
          <w:lang w:val="en-US"/>
        </w:rPr>
      </w:pPr>
      <w:r>
        <w:rPr>
          <w:rFonts w:eastAsia="Times New Roman" w:cs="Times New Roman"/>
          <w:szCs w:val="24"/>
          <w:lang w:val="en-US"/>
        </w:rPr>
        <w:t xml:space="preserve">In a </w:t>
      </w:r>
      <w:r w:rsidR="00D245A8">
        <w:rPr>
          <w:rFonts w:eastAsia="Times New Roman" w:cs="Times New Roman"/>
          <w:szCs w:val="24"/>
          <w:lang w:val="en-US"/>
        </w:rPr>
        <w:t xml:space="preserve">test </w:t>
      </w:r>
      <w:r>
        <w:rPr>
          <w:rFonts w:eastAsia="Times New Roman" w:cs="Times New Roman"/>
          <w:szCs w:val="24"/>
          <w:lang w:val="en-US"/>
        </w:rPr>
        <w:t xml:space="preserve">run </w:t>
      </w:r>
      <w:r w:rsidR="00D245A8">
        <w:rPr>
          <w:rFonts w:eastAsia="Times New Roman" w:cs="Times New Roman"/>
          <w:szCs w:val="24"/>
          <w:lang w:val="en-US"/>
        </w:rPr>
        <w:t>in the mode of 1000 iterations</w:t>
      </w:r>
      <w:r>
        <w:rPr>
          <w:rFonts w:eastAsia="Times New Roman" w:cs="Times New Roman"/>
          <w:szCs w:val="24"/>
          <w:lang w:val="en-US"/>
        </w:rPr>
        <w:t xml:space="preserve"> on a modern Intel Core i7-7700K CPU with an ASUS Z270 motherboard we can now compare the timings of all mathematical functions. Here is a typical </w:t>
      </w:r>
      <w:r w:rsidR="00D245A8">
        <w:rPr>
          <w:rFonts w:eastAsia="Times New Roman" w:cs="Times New Roman"/>
          <w:szCs w:val="24"/>
          <w:lang w:val="en-US"/>
        </w:rPr>
        <w:t>end result, shown in a table</w:t>
      </w:r>
      <w:r>
        <w:rPr>
          <w:rFonts w:eastAsia="Times New Roman" w:cs="Times New Roman"/>
          <w:szCs w:val="24"/>
          <w:lang w:val="en-US"/>
        </w:rPr>
        <w:t>:</w:t>
      </w:r>
    </w:p>
    <w:p w14:paraId="1E4A4187" w14:textId="21C09AF5" w:rsidR="00D245A8" w:rsidRDefault="00D245A8">
      <w:pPr>
        <w:widowControl/>
        <w:autoSpaceDE/>
        <w:autoSpaceDN/>
        <w:adjustRightInd/>
        <w:rPr>
          <w:rFonts w:eastAsia="Times New Roman" w:cs="Times New Roman"/>
          <w:szCs w:val="24"/>
          <w:lang w:val="en-US"/>
        </w:rPr>
      </w:pPr>
    </w:p>
    <w:tbl>
      <w:tblPr>
        <w:tblStyle w:val="ListTable3-Accent1"/>
        <w:tblW w:w="0" w:type="auto"/>
        <w:tblLook w:val="04A0" w:firstRow="1" w:lastRow="0" w:firstColumn="1" w:lastColumn="0" w:noHBand="0" w:noVBand="1"/>
      </w:tblPr>
      <w:tblGrid>
        <w:gridCol w:w="1812"/>
        <w:gridCol w:w="1812"/>
        <w:gridCol w:w="1812"/>
        <w:gridCol w:w="1813"/>
        <w:gridCol w:w="1813"/>
      </w:tblGrid>
      <w:tr w:rsidR="00D245A8" w14:paraId="6DDFEF38" w14:textId="77777777" w:rsidTr="00D245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Borders>
              <w:top w:val="single" w:sz="4" w:space="0" w:color="4F81BD" w:themeColor="accent1"/>
              <w:bottom w:val="single" w:sz="4" w:space="0" w:color="4F81BD" w:themeColor="accent1"/>
              <w:right w:val="single" w:sz="4" w:space="0" w:color="auto"/>
            </w:tcBorders>
          </w:tcPr>
          <w:p w14:paraId="0770C54D" w14:textId="525C700B" w:rsidR="00D245A8" w:rsidRPr="00D245A8" w:rsidRDefault="00D245A8">
            <w:pPr>
              <w:widowControl/>
              <w:autoSpaceDE/>
              <w:autoSpaceDN/>
              <w:adjustRightInd/>
              <w:rPr>
                <w:rFonts w:eastAsia="Times New Roman"/>
                <w:sz w:val="18"/>
                <w:szCs w:val="18"/>
                <w:lang w:val="en-US"/>
              </w:rPr>
            </w:pPr>
            <w:r w:rsidRPr="00D245A8">
              <w:rPr>
                <w:rFonts w:eastAsia="Times New Roman"/>
                <w:sz w:val="18"/>
                <w:szCs w:val="18"/>
                <w:lang w:val="en-US"/>
              </w:rPr>
              <w:t>Function</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0C4DD618" w14:textId="2D434F3A" w:rsidR="00D245A8" w:rsidRPr="00D245A8" w:rsidRDefault="00D245A8">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b w:val="0"/>
                <w:bCs w:val="0"/>
                <w:sz w:val="18"/>
                <w:szCs w:val="18"/>
                <w:lang w:val="en-US"/>
              </w:rPr>
            </w:pPr>
            <w:r w:rsidRPr="00D245A8">
              <w:rPr>
                <w:rFonts w:eastAsia="Times New Roman"/>
                <w:b w:val="0"/>
                <w:bCs w:val="0"/>
                <w:sz w:val="18"/>
                <w:szCs w:val="18"/>
                <w:lang w:val="en-US"/>
              </w:rPr>
              <w:t>Double</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211B1643" w14:textId="72E99BAC" w:rsidR="00D245A8" w:rsidRPr="00D245A8" w:rsidRDefault="00D245A8">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b w:val="0"/>
                <w:bCs w:val="0"/>
                <w:sz w:val="18"/>
                <w:szCs w:val="18"/>
                <w:lang w:val="en-US"/>
              </w:rPr>
            </w:pPr>
            <w:proofErr w:type="spellStart"/>
            <w:r w:rsidRPr="00D245A8">
              <w:rPr>
                <w:rFonts w:eastAsia="Times New Roman"/>
                <w:b w:val="0"/>
                <w:bCs w:val="0"/>
                <w:sz w:val="18"/>
                <w:szCs w:val="18"/>
                <w:lang w:val="en-US"/>
              </w:rPr>
              <w:t>Afp</w:t>
            </w:r>
            <w:proofErr w:type="spellEnd"/>
          </w:p>
        </w:tc>
        <w:tc>
          <w:tcPr>
            <w:tcW w:w="1813" w:type="dxa"/>
            <w:tcBorders>
              <w:top w:val="single" w:sz="4" w:space="0" w:color="4F81BD" w:themeColor="accent1"/>
              <w:left w:val="single" w:sz="4" w:space="0" w:color="auto"/>
              <w:bottom w:val="single" w:sz="4" w:space="0" w:color="4F81BD" w:themeColor="accent1"/>
              <w:right w:val="single" w:sz="4" w:space="0" w:color="auto"/>
            </w:tcBorders>
          </w:tcPr>
          <w:p w14:paraId="2731BD04" w14:textId="4DB420A8" w:rsidR="00D245A8" w:rsidRPr="00D245A8" w:rsidRDefault="00D245A8">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b w:val="0"/>
                <w:bCs w:val="0"/>
                <w:sz w:val="18"/>
                <w:szCs w:val="18"/>
                <w:lang w:val="en-US"/>
              </w:rPr>
            </w:pPr>
            <w:proofErr w:type="spellStart"/>
            <w:r w:rsidRPr="00D245A8">
              <w:rPr>
                <w:rFonts w:eastAsia="Times New Roman"/>
                <w:b w:val="0"/>
                <w:bCs w:val="0"/>
                <w:sz w:val="18"/>
                <w:szCs w:val="18"/>
                <w:lang w:val="en-US"/>
              </w:rPr>
              <w:t>Icd</w:t>
            </w:r>
            <w:proofErr w:type="spellEnd"/>
          </w:p>
        </w:tc>
        <w:tc>
          <w:tcPr>
            <w:tcW w:w="1813" w:type="dxa"/>
            <w:tcBorders>
              <w:left w:val="single" w:sz="4" w:space="0" w:color="auto"/>
            </w:tcBorders>
          </w:tcPr>
          <w:p w14:paraId="3A2D1087" w14:textId="522BC089" w:rsidR="00D245A8" w:rsidRPr="00D245A8" w:rsidRDefault="00D245A8">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b w:val="0"/>
                <w:bCs w:val="0"/>
                <w:sz w:val="18"/>
                <w:szCs w:val="18"/>
                <w:lang w:val="en-US"/>
              </w:rPr>
            </w:pPr>
            <w:proofErr w:type="spellStart"/>
            <w:r w:rsidRPr="00D245A8">
              <w:rPr>
                <w:rFonts w:eastAsia="Times New Roman"/>
                <w:b w:val="0"/>
                <w:bCs w:val="0"/>
                <w:sz w:val="18"/>
                <w:szCs w:val="18"/>
                <w:lang w:val="en-US"/>
              </w:rPr>
              <w:t>bcd</w:t>
            </w:r>
            <w:proofErr w:type="spellEnd"/>
          </w:p>
        </w:tc>
      </w:tr>
      <w:tr w:rsidR="00D245A8" w14:paraId="2B447781" w14:textId="77777777" w:rsidTr="00D2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right w:val="single" w:sz="4" w:space="0" w:color="auto"/>
            </w:tcBorders>
          </w:tcPr>
          <w:p w14:paraId="42E931ED" w14:textId="7D22DF90" w:rsidR="00D245A8" w:rsidRPr="00D245A8" w:rsidRDefault="00D245A8">
            <w:pPr>
              <w:widowControl/>
              <w:autoSpaceDE/>
              <w:autoSpaceDN/>
              <w:adjustRightInd/>
              <w:rPr>
                <w:rFonts w:eastAsia="Times New Roman"/>
                <w:b w:val="0"/>
                <w:bCs w:val="0"/>
                <w:sz w:val="18"/>
                <w:szCs w:val="18"/>
                <w:lang w:val="en-US"/>
              </w:rPr>
            </w:pPr>
            <w:r w:rsidRPr="00D245A8">
              <w:rPr>
                <w:rFonts w:eastAsia="Times New Roman"/>
                <w:b w:val="0"/>
                <w:bCs w:val="0"/>
                <w:sz w:val="18"/>
                <w:szCs w:val="18"/>
                <w:lang w:val="en-US"/>
              </w:rPr>
              <w:t>PI</w:t>
            </w:r>
          </w:p>
        </w:tc>
        <w:tc>
          <w:tcPr>
            <w:tcW w:w="1812" w:type="dxa"/>
            <w:tcBorders>
              <w:left w:val="single" w:sz="4" w:space="0" w:color="auto"/>
              <w:right w:val="single" w:sz="4" w:space="0" w:color="auto"/>
            </w:tcBorders>
          </w:tcPr>
          <w:p w14:paraId="072D313C" w14:textId="1945D131" w:rsidR="00D245A8" w:rsidRPr="00D245A8" w:rsidRDefault="0058571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w:t>
            </w:r>
          </w:p>
        </w:tc>
        <w:tc>
          <w:tcPr>
            <w:tcW w:w="1812" w:type="dxa"/>
            <w:tcBorders>
              <w:left w:val="single" w:sz="4" w:space="0" w:color="auto"/>
              <w:right w:val="single" w:sz="4" w:space="0" w:color="auto"/>
            </w:tcBorders>
          </w:tcPr>
          <w:p w14:paraId="6BC67FFE" w14:textId="1154324C" w:rsidR="00D245A8" w:rsidRPr="00D245A8" w:rsidRDefault="00D245A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0.001358</w:t>
            </w:r>
          </w:p>
        </w:tc>
        <w:tc>
          <w:tcPr>
            <w:tcW w:w="1813" w:type="dxa"/>
            <w:tcBorders>
              <w:left w:val="single" w:sz="4" w:space="0" w:color="auto"/>
              <w:right w:val="single" w:sz="4" w:space="0" w:color="auto"/>
            </w:tcBorders>
          </w:tcPr>
          <w:p w14:paraId="39293221" w14:textId="2AAFAA9B" w:rsidR="00D245A8" w:rsidRPr="00D245A8" w:rsidRDefault="00D245A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0.000025</w:t>
            </w:r>
          </w:p>
        </w:tc>
        <w:tc>
          <w:tcPr>
            <w:tcW w:w="1813" w:type="dxa"/>
            <w:tcBorders>
              <w:left w:val="single" w:sz="4" w:space="0" w:color="auto"/>
            </w:tcBorders>
          </w:tcPr>
          <w:p w14:paraId="7C74E364" w14:textId="7E61E295" w:rsidR="00D245A8" w:rsidRPr="00D245A8" w:rsidRDefault="00D245A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0.000001</w:t>
            </w:r>
          </w:p>
        </w:tc>
      </w:tr>
      <w:tr w:rsidR="00D245A8" w14:paraId="6AF2F8DC" w14:textId="77777777" w:rsidTr="00D245A8">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4F81BD" w:themeColor="accent1"/>
              <w:bottom w:val="single" w:sz="4" w:space="0" w:color="4F81BD" w:themeColor="accent1"/>
              <w:right w:val="single" w:sz="4" w:space="0" w:color="auto"/>
            </w:tcBorders>
          </w:tcPr>
          <w:p w14:paraId="7CA95338" w14:textId="22BEAEAC" w:rsidR="00D245A8" w:rsidRPr="00D245A8" w:rsidRDefault="00D245A8">
            <w:pPr>
              <w:widowControl/>
              <w:autoSpaceDE/>
              <w:autoSpaceDN/>
              <w:adjustRightInd/>
              <w:rPr>
                <w:rFonts w:eastAsia="Times New Roman"/>
                <w:b w:val="0"/>
                <w:bCs w:val="0"/>
                <w:sz w:val="18"/>
                <w:szCs w:val="18"/>
                <w:lang w:val="en-US"/>
              </w:rPr>
            </w:pPr>
            <w:r w:rsidRPr="00D245A8">
              <w:rPr>
                <w:rFonts w:eastAsia="Times New Roman"/>
                <w:b w:val="0"/>
                <w:bCs w:val="0"/>
                <w:sz w:val="18"/>
                <w:szCs w:val="18"/>
                <w:lang w:val="en-US"/>
              </w:rPr>
              <w:t>LN10</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06EA96DD" w14:textId="40CB832D" w:rsidR="00D245A8" w:rsidRPr="00D245A8" w:rsidRDefault="0058571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70AA5826" w14:textId="4AAFC9AF" w:rsidR="00D245A8" w:rsidRPr="00D245A8" w:rsidRDefault="00D245A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0.001231</w:t>
            </w:r>
          </w:p>
        </w:tc>
        <w:tc>
          <w:tcPr>
            <w:tcW w:w="1813" w:type="dxa"/>
            <w:tcBorders>
              <w:top w:val="single" w:sz="4" w:space="0" w:color="4F81BD" w:themeColor="accent1"/>
              <w:left w:val="single" w:sz="4" w:space="0" w:color="auto"/>
              <w:bottom w:val="single" w:sz="4" w:space="0" w:color="4F81BD" w:themeColor="accent1"/>
              <w:right w:val="single" w:sz="4" w:space="0" w:color="auto"/>
            </w:tcBorders>
          </w:tcPr>
          <w:p w14:paraId="5204AF07" w14:textId="4BA3E13A" w:rsidR="00D245A8" w:rsidRPr="00D245A8" w:rsidRDefault="00D245A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0.000008</w:t>
            </w:r>
          </w:p>
        </w:tc>
        <w:tc>
          <w:tcPr>
            <w:tcW w:w="1813" w:type="dxa"/>
            <w:tcBorders>
              <w:left w:val="single" w:sz="4" w:space="0" w:color="auto"/>
            </w:tcBorders>
          </w:tcPr>
          <w:p w14:paraId="18BB77E3" w14:textId="10882810" w:rsidR="00D245A8" w:rsidRPr="00D245A8" w:rsidRDefault="00D245A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0.000001</w:t>
            </w:r>
          </w:p>
        </w:tc>
      </w:tr>
      <w:tr w:rsidR="00D245A8" w14:paraId="1AE87A62" w14:textId="77777777" w:rsidTr="00D2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right w:val="single" w:sz="4" w:space="0" w:color="auto"/>
            </w:tcBorders>
          </w:tcPr>
          <w:p w14:paraId="06AFF4ED" w14:textId="67CFF43C" w:rsidR="00D245A8" w:rsidRPr="00D245A8" w:rsidRDefault="00D245A8">
            <w:pPr>
              <w:widowControl/>
              <w:autoSpaceDE/>
              <w:autoSpaceDN/>
              <w:adjustRightInd/>
              <w:rPr>
                <w:rFonts w:eastAsia="Times New Roman"/>
                <w:b w:val="0"/>
                <w:bCs w:val="0"/>
                <w:sz w:val="18"/>
                <w:szCs w:val="18"/>
                <w:lang w:val="en-US"/>
              </w:rPr>
            </w:pPr>
            <w:r w:rsidRPr="00D245A8">
              <w:rPr>
                <w:rFonts w:eastAsia="Times New Roman"/>
                <w:b w:val="0"/>
                <w:bCs w:val="0"/>
                <w:sz w:val="18"/>
                <w:szCs w:val="18"/>
                <w:lang w:val="en-US"/>
              </w:rPr>
              <w:t>LN2</w:t>
            </w:r>
          </w:p>
        </w:tc>
        <w:tc>
          <w:tcPr>
            <w:tcW w:w="1812" w:type="dxa"/>
            <w:tcBorders>
              <w:left w:val="single" w:sz="4" w:space="0" w:color="auto"/>
              <w:right w:val="single" w:sz="4" w:space="0" w:color="auto"/>
            </w:tcBorders>
          </w:tcPr>
          <w:p w14:paraId="2753E77D" w14:textId="3576FF4B" w:rsidR="00D245A8" w:rsidRPr="00D245A8" w:rsidRDefault="0058571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w:t>
            </w:r>
          </w:p>
        </w:tc>
        <w:tc>
          <w:tcPr>
            <w:tcW w:w="1812" w:type="dxa"/>
            <w:tcBorders>
              <w:left w:val="single" w:sz="4" w:space="0" w:color="auto"/>
              <w:right w:val="single" w:sz="4" w:space="0" w:color="auto"/>
            </w:tcBorders>
          </w:tcPr>
          <w:p w14:paraId="58E47383" w14:textId="4366D367" w:rsidR="00D245A8" w:rsidRPr="00D245A8" w:rsidRDefault="00D245A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0.001168</w:t>
            </w:r>
          </w:p>
        </w:tc>
        <w:tc>
          <w:tcPr>
            <w:tcW w:w="1813" w:type="dxa"/>
            <w:tcBorders>
              <w:left w:val="single" w:sz="4" w:space="0" w:color="auto"/>
              <w:right w:val="single" w:sz="4" w:space="0" w:color="auto"/>
            </w:tcBorders>
          </w:tcPr>
          <w:p w14:paraId="4F303EE8" w14:textId="4DB50325" w:rsidR="00D245A8" w:rsidRPr="00D245A8" w:rsidRDefault="00D245A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0.000007</w:t>
            </w:r>
          </w:p>
        </w:tc>
        <w:tc>
          <w:tcPr>
            <w:tcW w:w="1813" w:type="dxa"/>
            <w:tcBorders>
              <w:left w:val="single" w:sz="4" w:space="0" w:color="auto"/>
            </w:tcBorders>
          </w:tcPr>
          <w:p w14:paraId="08EA2DB7" w14:textId="34C4D2E7" w:rsidR="00D245A8" w:rsidRPr="00D245A8" w:rsidRDefault="00D245A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0.000001</w:t>
            </w:r>
          </w:p>
        </w:tc>
      </w:tr>
      <w:tr w:rsidR="00D245A8" w14:paraId="75845560" w14:textId="77777777" w:rsidTr="00D245A8">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4F81BD" w:themeColor="accent1"/>
              <w:bottom w:val="single" w:sz="4" w:space="0" w:color="4F81BD" w:themeColor="accent1"/>
              <w:right w:val="single" w:sz="4" w:space="0" w:color="auto"/>
            </w:tcBorders>
          </w:tcPr>
          <w:p w14:paraId="7A0A0956" w14:textId="42B67506" w:rsidR="00D245A8" w:rsidRPr="00D245A8" w:rsidRDefault="00D245A8">
            <w:pPr>
              <w:widowControl/>
              <w:autoSpaceDE/>
              <w:autoSpaceDN/>
              <w:adjustRightInd/>
              <w:rPr>
                <w:rFonts w:eastAsia="Times New Roman"/>
                <w:b w:val="0"/>
                <w:bCs w:val="0"/>
                <w:sz w:val="18"/>
                <w:szCs w:val="18"/>
                <w:lang w:val="en-US"/>
              </w:rPr>
            </w:pPr>
            <w:r w:rsidRPr="00D245A8">
              <w:rPr>
                <w:rFonts w:eastAsia="Times New Roman"/>
                <w:b w:val="0"/>
                <w:bCs w:val="0"/>
                <w:sz w:val="18"/>
                <w:szCs w:val="18"/>
                <w:lang w:val="en-US"/>
              </w:rPr>
              <w:t>Addition</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6E151170" w14:textId="329F8C7F" w:rsidR="00D245A8" w:rsidRPr="00D245A8" w:rsidRDefault="00D245A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0.000001</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394AF6CA" w14:textId="5A9163FC" w:rsidR="00D245A8" w:rsidRPr="00D245A8" w:rsidRDefault="00D245A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0.000516</w:t>
            </w:r>
          </w:p>
        </w:tc>
        <w:tc>
          <w:tcPr>
            <w:tcW w:w="1813" w:type="dxa"/>
            <w:tcBorders>
              <w:top w:val="single" w:sz="4" w:space="0" w:color="4F81BD" w:themeColor="accent1"/>
              <w:left w:val="single" w:sz="4" w:space="0" w:color="auto"/>
              <w:bottom w:val="single" w:sz="4" w:space="0" w:color="4F81BD" w:themeColor="accent1"/>
              <w:right w:val="single" w:sz="4" w:space="0" w:color="auto"/>
            </w:tcBorders>
          </w:tcPr>
          <w:p w14:paraId="0BEA7C07" w14:textId="2775EF9D" w:rsidR="00D245A8" w:rsidRPr="00D245A8" w:rsidRDefault="00D245A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0.000030</w:t>
            </w:r>
          </w:p>
        </w:tc>
        <w:tc>
          <w:tcPr>
            <w:tcW w:w="1813" w:type="dxa"/>
            <w:tcBorders>
              <w:left w:val="single" w:sz="4" w:space="0" w:color="auto"/>
            </w:tcBorders>
          </w:tcPr>
          <w:p w14:paraId="3DA4C773" w14:textId="6D01DCAD" w:rsidR="00D245A8" w:rsidRPr="00D245A8" w:rsidRDefault="00D245A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0.000026</w:t>
            </w:r>
          </w:p>
        </w:tc>
      </w:tr>
      <w:tr w:rsidR="00D245A8" w14:paraId="47A88525" w14:textId="77777777" w:rsidTr="00D2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right w:val="single" w:sz="4" w:space="0" w:color="auto"/>
            </w:tcBorders>
          </w:tcPr>
          <w:p w14:paraId="4C1D5023" w14:textId="40D62D9E" w:rsidR="00D245A8" w:rsidRPr="00D245A8" w:rsidRDefault="00D245A8">
            <w:pPr>
              <w:widowControl/>
              <w:autoSpaceDE/>
              <w:autoSpaceDN/>
              <w:adjustRightInd/>
              <w:rPr>
                <w:rFonts w:eastAsia="Times New Roman"/>
                <w:b w:val="0"/>
                <w:bCs w:val="0"/>
                <w:sz w:val="18"/>
                <w:szCs w:val="18"/>
                <w:lang w:val="en-US"/>
              </w:rPr>
            </w:pPr>
            <w:r w:rsidRPr="00D245A8">
              <w:rPr>
                <w:rFonts w:eastAsia="Times New Roman"/>
                <w:b w:val="0"/>
                <w:bCs w:val="0"/>
                <w:sz w:val="18"/>
                <w:szCs w:val="18"/>
                <w:lang w:val="en-US"/>
              </w:rPr>
              <w:t>Subtraction</w:t>
            </w:r>
          </w:p>
        </w:tc>
        <w:tc>
          <w:tcPr>
            <w:tcW w:w="1812" w:type="dxa"/>
            <w:tcBorders>
              <w:left w:val="single" w:sz="4" w:space="0" w:color="auto"/>
              <w:right w:val="single" w:sz="4" w:space="0" w:color="auto"/>
            </w:tcBorders>
          </w:tcPr>
          <w:p w14:paraId="1B9834D8" w14:textId="4B59B967" w:rsidR="00D245A8" w:rsidRPr="00D245A8"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0.000000</w:t>
            </w:r>
          </w:p>
        </w:tc>
        <w:tc>
          <w:tcPr>
            <w:tcW w:w="1812" w:type="dxa"/>
            <w:tcBorders>
              <w:left w:val="single" w:sz="4" w:space="0" w:color="auto"/>
              <w:right w:val="single" w:sz="4" w:space="0" w:color="auto"/>
            </w:tcBorders>
          </w:tcPr>
          <w:p w14:paraId="39300C0D" w14:textId="7C535320" w:rsidR="00D245A8" w:rsidRPr="00D245A8"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0.000876</w:t>
            </w:r>
          </w:p>
        </w:tc>
        <w:tc>
          <w:tcPr>
            <w:tcW w:w="1813" w:type="dxa"/>
            <w:tcBorders>
              <w:left w:val="single" w:sz="4" w:space="0" w:color="auto"/>
              <w:right w:val="single" w:sz="4" w:space="0" w:color="auto"/>
            </w:tcBorders>
          </w:tcPr>
          <w:p w14:paraId="034B1070" w14:textId="5BE597A8" w:rsidR="00D245A8" w:rsidRPr="00D245A8"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0.000022</w:t>
            </w:r>
          </w:p>
        </w:tc>
        <w:tc>
          <w:tcPr>
            <w:tcW w:w="1813" w:type="dxa"/>
            <w:tcBorders>
              <w:left w:val="single" w:sz="4" w:space="0" w:color="auto"/>
            </w:tcBorders>
          </w:tcPr>
          <w:p w14:paraId="71C257A0" w14:textId="082BC7CD" w:rsidR="00D245A8" w:rsidRPr="00D245A8"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0.000030</w:t>
            </w:r>
          </w:p>
        </w:tc>
      </w:tr>
      <w:tr w:rsidR="00D245A8" w14:paraId="565FA862" w14:textId="77777777" w:rsidTr="00D245A8">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4F81BD" w:themeColor="accent1"/>
              <w:bottom w:val="single" w:sz="4" w:space="0" w:color="4F81BD" w:themeColor="accent1"/>
              <w:right w:val="single" w:sz="4" w:space="0" w:color="auto"/>
            </w:tcBorders>
          </w:tcPr>
          <w:p w14:paraId="4AD0406E" w14:textId="3D3FE69A" w:rsidR="00D245A8" w:rsidRPr="00D245A8" w:rsidRDefault="00D245A8">
            <w:pPr>
              <w:widowControl/>
              <w:autoSpaceDE/>
              <w:autoSpaceDN/>
              <w:adjustRightInd/>
              <w:rPr>
                <w:rFonts w:eastAsia="Times New Roman"/>
                <w:b w:val="0"/>
                <w:bCs w:val="0"/>
                <w:sz w:val="18"/>
                <w:szCs w:val="18"/>
                <w:lang w:val="en-US"/>
              </w:rPr>
            </w:pPr>
            <w:r w:rsidRPr="00D245A8">
              <w:rPr>
                <w:rFonts w:eastAsia="Times New Roman"/>
                <w:b w:val="0"/>
                <w:bCs w:val="0"/>
                <w:sz w:val="18"/>
                <w:szCs w:val="18"/>
                <w:lang w:val="en-US"/>
              </w:rPr>
              <w:t>Multiplication</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3244967A" w14:textId="5A4ED9D0" w:rsidR="00D245A8" w:rsidRPr="00D245A8" w:rsidRDefault="00D245A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0.000001</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0C4D89FC" w14:textId="72B3E7B6" w:rsidR="00D245A8" w:rsidRPr="00D245A8" w:rsidRDefault="00D245A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0.002431</w:t>
            </w:r>
          </w:p>
        </w:tc>
        <w:tc>
          <w:tcPr>
            <w:tcW w:w="1813" w:type="dxa"/>
            <w:tcBorders>
              <w:top w:val="single" w:sz="4" w:space="0" w:color="4F81BD" w:themeColor="accent1"/>
              <w:left w:val="single" w:sz="4" w:space="0" w:color="auto"/>
              <w:bottom w:val="single" w:sz="4" w:space="0" w:color="4F81BD" w:themeColor="accent1"/>
              <w:right w:val="single" w:sz="4" w:space="0" w:color="auto"/>
            </w:tcBorders>
          </w:tcPr>
          <w:p w14:paraId="15B33CDA" w14:textId="604A0134" w:rsidR="00D245A8" w:rsidRPr="00D245A8" w:rsidRDefault="00D245A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0.000236</w:t>
            </w:r>
          </w:p>
        </w:tc>
        <w:tc>
          <w:tcPr>
            <w:tcW w:w="1813" w:type="dxa"/>
            <w:tcBorders>
              <w:left w:val="single" w:sz="4" w:space="0" w:color="auto"/>
            </w:tcBorders>
          </w:tcPr>
          <w:p w14:paraId="1832226F" w14:textId="3826845B" w:rsidR="00D245A8" w:rsidRPr="00D245A8" w:rsidRDefault="00D245A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0.000074</w:t>
            </w:r>
          </w:p>
        </w:tc>
      </w:tr>
      <w:tr w:rsidR="00D245A8" w14:paraId="5A350FCB" w14:textId="77777777" w:rsidTr="00D2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right w:val="single" w:sz="4" w:space="0" w:color="auto"/>
            </w:tcBorders>
          </w:tcPr>
          <w:p w14:paraId="2D881E3B" w14:textId="18E7F006" w:rsidR="00D245A8" w:rsidRPr="00D245A8" w:rsidRDefault="00D245A8">
            <w:pPr>
              <w:widowControl/>
              <w:autoSpaceDE/>
              <w:autoSpaceDN/>
              <w:adjustRightInd/>
              <w:rPr>
                <w:rFonts w:eastAsia="Times New Roman"/>
                <w:b w:val="0"/>
                <w:bCs w:val="0"/>
                <w:sz w:val="18"/>
                <w:szCs w:val="18"/>
                <w:lang w:val="en-US"/>
              </w:rPr>
            </w:pPr>
            <w:r w:rsidRPr="00D245A8">
              <w:rPr>
                <w:rFonts w:eastAsia="Times New Roman"/>
                <w:b w:val="0"/>
                <w:bCs w:val="0"/>
                <w:sz w:val="18"/>
                <w:szCs w:val="18"/>
                <w:lang w:val="en-US"/>
              </w:rPr>
              <w:t>Division</w:t>
            </w:r>
          </w:p>
        </w:tc>
        <w:tc>
          <w:tcPr>
            <w:tcW w:w="1812" w:type="dxa"/>
            <w:tcBorders>
              <w:left w:val="single" w:sz="4" w:space="0" w:color="auto"/>
              <w:right w:val="single" w:sz="4" w:space="0" w:color="auto"/>
            </w:tcBorders>
          </w:tcPr>
          <w:p w14:paraId="59FC7BD9" w14:textId="58E635AB" w:rsidR="00D245A8" w:rsidRPr="00D245A8" w:rsidRDefault="00D245A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0.000001</w:t>
            </w:r>
          </w:p>
        </w:tc>
        <w:tc>
          <w:tcPr>
            <w:tcW w:w="1812" w:type="dxa"/>
            <w:tcBorders>
              <w:left w:val="single" w:sz="4" w:space="0" w:color="auto"/>
              <w:right w:val="single" w:sz="4" w:space="0" w:color="auto"/>
            </w:tcBorders>
          </w:tcPr>
          <w:p w14:paraId="4628196F" w14:textId="1751B3D9" w:rsidR="00D245A8" w:rsidRPr="00D245A8" w:rsidRDefault="00D245A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0.038385</w:t>
            </w:r>
          </w:p>
        </w:tc>
        <w:tc>
          <w:tcPr>
            <w:tcW w:w="1813" w:type="dxa"/>
            <w:tcBorders>
              <w:left w:val="single" w:sz="4" w:space="0" w:color="auto"/>
              <w:right w:val="single" w:sz="4" w:space="0" w:color="auto"/>
            </w:tcBorders>
          </w:tcPr>
          <w:p w14:paraId="0B649CDB" w14:textId="680484CE" w:rsidR="00D245A8" w:rsidRPr="00D245A8" w:rsidRDefault="00D245A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0.006470</w:t>
            </w:r>
          </w:p>
        </w:tc>
        <w:tc>
          <w:tcPr>
            <w:tcW w:w="1813" w:type="dxa"/>
            <w:tcBorders>
              <w:left w:val="single" w:sz="4" w:space="0" w:color="auto"/>
            </w:tcBorders>
          </w:tcPr>
          <w:p w14:paraId="2DE235C2" w14:textId="151937AB" w:rsidR="00D245A8" w:rsidRPr="00D245A8" w:rsidRDefault="00D245A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0.001059</w:t>
            </w:r>
          </w:p>
        </w:tc>
      </w:tr>
      <w:tr w:rsidR="00D245A8" w14:paraId="244C4B39" w14:textId="77777777" w:rsidTr="00D245A8">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4F81BD" w:themeColor="accent1"/>
              <w:bottom w:val="single" w:sz="4" w:space="0" w:color="4F81BD" w:themeColor="accent1"/>
              <w:right w:val="single" w:sz="4" w:space="0" w:color="auto"/>
            </w:tcBorders>
          </w:tcPr>
          <w:p w14:paraId="6E4FBC3B" w14:textId="6AF74ACB" w:rsidR="00D245A8" w:rsidRPr="00D245A8" w:rsidRDefault="00D245A8">
            <w:pPr>
              <w:widowControl/>
              <w:autoSpaceDE/>
              <w:autoSpaceDN/>
              <w:adjustRightInd/>
              <w:rPr>
                <w:rFonts w:eastAsia="Times New Roman"/>
                <w:b w:val="0"/>
                <w:bCs w:val="0"/>
                <w:sz w:val="18"/>
                <w:szCs w:val="18"/>
                <w:lang w:val="en-US"/>
              </w:rPr>
            </w:pPr>
            <w:r w:rsidRPr="00D245A8">
              <w:rPr>
                <w:rFonts w:eastAsia="Times New Roman"/>
                <w:b w:val="0"/>
                <w:bCs w:val="0"/>
                <w:sz w:val="18"/>
                <w:szCs w:val="18"/>
                <w:lang w:val="en-US"/>
              </w:rPr>
              <w:t>Modulo</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03F51B2C" w14:textId="507EA920" w:rsidR="00D245A8" w:rsidRPr="00D245A8"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0.000013</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6D2024A6" w14:textId="765D15DD" w:rsidR="00D245A8" w:rsidRPr="00D245A8"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0.039837</w:t>
            </w:r>
          </w:p>
        </w:tc>
        <w:tc>
          <w:tcPr>
            <w:tcW w:w="1813" w:type="dxa"/>
            <w:tcBorders>
              <w:top w:val="single" w:sz="4" w:space="0" w:color="4F81BD" w:themeColor="accent1"/>
              <w:left w:val="single" w:sz="4" w:space="0" w:color="auto"/>
              <w:bottom w:val="single" w:sz="4" w:space="0" w:color="4F81BD" w:themeColor="accent1"/>
              <w:right w:val="single" w:sz="4" w:space="0" w:color="auto"/>
            </w:tcBorders>
          </w:tcPr>
          <w:p w14:paraId="052AE0F4" w14:textId="0B6E0C7D" w:rsidR="00D245A8" w:rsidRPr="00D245A8"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0.006750</w:t>
            </w:r>
          </w:p>
        </w:tc>
        <w:tc>
          <w:tcPr>
            <w:tcW w:w="1813" w:type="dxa"/>
            <w:tcBorders>
              <w:left w:val="single" w:sz="4" w:space="0" w:color="auto"/>
            </w:tcBorders>
          </w:tcPr>
          <w:p w14:paraId="5904B2CD" w14:textId="1FAFBFDB" w:rsidR="00D245A8" w:rsidRPr="00D245A8"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0.001289</w:t>
            </w:r>
          </w:p>
        </w:tc>
      </w:tr>
      <w:tr w:rsidR="005A22D1" w14:paraId="2F88EB49" w14:textId="77777777" w:rsidTr="00D2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right w:val="single" w:sz="4" w:space="0" w:color="auto"/>
            </w:tcBorders>
          </w:tcPr>
          <w:p w14:paraId="65FB26D0" w14:textId="163E803B" w:rsidR="005A22D1" w:rsidRPr="00D245A8" w:rsidRDefault="005A22D1">
            <w:pPr>
              <w:widowControl/>
              <w:autoSpaceDE/>
              <w:autoSpaceDN/>
              <w:adjustRightInd/>
              <w:rPr>
                <w:rFonts w:eastAsia="Times New Roman"/>
                <w:b w:val="0"/>
                <w:bCs w:val="0"/>
                <w:sz w:val="18"/>
                <w:szCs w:val="18"/>
                <w:lang w:val="en-US"/>
              </w:rPr>
            </w:pPr>
            <w:r>
              <w:rPr>
                <w:rFonts w:eastAsia="Times New Roman"/>
                <w:b w:val="0"/>
                <w:bCs w:val="0"/>
                <w:sz w:val="18"/>
                <w:szCs w:val="18"/>
                <w:lang w:val="en-US"/>
              </w:rPr>
              <w:t>Sin</w:t>
            </w:r>
            <w:r w:rsidR="00917EF9">
              <w:rPr>
                <w:rFonts w:eastAsia="Times New Roman"/>
                <w:b w:val="0"/>
                <w:bCs w:val="0"/>
                <w:sz w:val="18"/>
                <w:szCs w:val="18"/>
                <w:lang w:val="en-US"/>
              </w:rPr>
              <w:t>e</w:t>
            </w:r>
          </w:p>
        </w:tc>
        <w:tc>
          <w:tcPr>
            <w:tcW w:w="1812" w:type="dxa"/>
            <w:tcBorders>
              <w:left w:val="single" w:sz="4" w:space="0" w:color="auto"/>
              <w:right w:val="single" w:sz="4" w:space="0" w:color="auto"/>
            </w:tcBorders>
          </w:tcPr>
          <w:p w14:paraId="6F0CF917" w14:textId="770427FE"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0.000006</w:t>
            </w:r>
          </w:p>
        </w:tc>
        <w:tc>
          <w:tcPr>
            <w:tcW w:w="1812" w:type="dxa"/>
            <w:tcBorders>
              <w:left w:val="single" w:sz="4" w:space="0" w:color="auto"/>
              <w:right w:val="single" w:sz="4" w:space="0" w:color="auto"/>
            </w:tcBorders>
          </w:tcPr>
          <w:p w14:paraId="5FBCC70A" w14:textId="6F5A3726"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0.589987</w:t>
            </w:r>
          </w:p>
        </w:tc>
        <w:tc>
          <w:tcPr>
            <w:tcW w:w="1813" w:type="dxa"/>
            <w:tcBorders>
              <w:left w:val="single" w:sz="4" w:space="0" w:color="auto"/>
              <w:right w:val="single" w:sz="4" w:space="0" w:color="auto"/>
            </w:tcBorders>
          </w:tcPr>
          <w:p w14:paraId="682CA2D2" w14:textId="0B4F0EA3"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0.042572</w:t>
            </w:r>
          </w:p>
        </w:tc>
        <w:tc>
          <w:tcPr>
            <w:tcW w:w="1813" w:type="dxa"/>
            <w:tcBorders>
              <w:left w:val="single" w:sz="4" w:space="0" w:color="auto"/>
            </w:tcBorders>
          </w:tcPr>
          <w:p w14:paraId="136F4A7A" w14:textId="6E476C11"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0.034029</w:t>
            </w:r>
          </w:p>
        </w:tc>
      </w:tr>
      <w:tr w:rsidR="005A22D1" w14:paraId="37024FFE" w14:textId="77777777" w:rsidTr="00D245A8">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4F81BD" w:themeColor="accent1"/>
              <w:bottom w:val="single" w:sz="4" w:space="0" w:color="4F81BD" w:themeColor="accent1"/>
              <w:right w:val="single" w:sz="4" w:space="0" w:color="auto"/>
            </w:tcBorders>
          </w:tcPr>
          <w:p w14:paraId="46A07364" w14:textId="1A13848A" w:rsidR="005A22D1" w:rsidRDefault="005A22D1">
            <w:pPr>
              <w:widowControl/>
              <w:autoSpaceDE/>
              <w:autoSpaceDN/>
              <w:adjustRightInd/>
              <w:rPr>
                <w:rFonts w:eastAsia="Times New Roman"/>
                <w:b w:val="0"/>
                <w:bCs w:val="0"/>
                <w:sz w:val="18"/>
                <w:szCs w:val="18"/>
                <w:lang w:val="en-US"/>
              </w:rPr>
            </w:pPr>
            <w:r>
              <w:rPr>
                <w:rFonts w:eastAsia="Times New Roman"/>
                <w:b w:val="0"/>
                <w:bCs w:val="0"/>
                <w:sz w:val="18"/>
                <w:szCs w:val="18"/>
                <w:lang w:val="en-US"/>
              </w:rPr>
              <w:t>Cosine</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14779035" w14:textId="0E1C9844"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0.000008</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49E40E21" w14:textId="5203FD99"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0.585142</w:t>
            </w:r>
          </w:p>
        </w:tc>
        <w:tc>
          <w:tcPr>
            <w:tcW w:w="1813" w:type="dxa"/>
            <w:tcBorders>
              <w:top w:val="single" w:sz="4" w:space="0" w:color="4F81BD" w:themeColor="accent1"/>
              <w:left w:val="single" w:sz="4" w:space="0" w:color="auto"/>
              <w:bottom w:val="single" w:sz="4" w:space="0" w:color="4F81BD" w:themeColor="accent1"/>
              <w:right w:val="single" w:sz="4" w:space="0" w:color="auto"/>
            </w:tcBorders>
          </w:tcPr>
          <w:p w14:paraId="4CFEEFC3" w14:textId="471EA50E"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0.117737</w:t>
            </w:r>
          </w:p>
        </w:tc>
        <w:tc>
          <w:tcPr>
            <w:tcW w:w="1813" w:type="dxa"/>
            <w:tcBorders>
              <w:left w:val="single" w:sz="4" w:space="0" w:color="auto"/>
            </w:tcBorders>
          </w:tcPr>
          <w:p w14:paraId="6B40FBA1" w14:textId="685E4D25"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0.028954</w:t>
            </w:r>
          </w:p>
        </w:tc>
      </w:tr>
      <w:tr w:rsidR="005A22D1" w14:paraId="4F439D88" w14:textId="77777777" w:rsidTr="00D2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right w:val="single" w:sz="4" w:space="0" w:color="auto"/>
            </w:tcBorders>
          </w:tcPr>
          <w:p w14:paraId="3A6C6DE0" w14:textId="66FF147E" w:rsidR="005A22D1" w:rsidRDefault="005A22D1">
            <w:pPr>
              <w:widowControl/>
              <w:autoSpaceDE/>
              <w:autoSpaceDN/>
              <w:adjustRightInd/>
              <w:rPr>
                <w:rFonts w:eastAsia="Times New Roman"/>
                <w:b w:val="0"/>
                <w:bCs w:val="0"/>
                <w:sz w:val="18"/>
                <w:szCs w:val="18"/>
                <w:lang w:val="en-US"/>
              </w:rPr>
            </w:pPr>
            <w:r>
              <w:rPr>
                <w:rFonts w:eastAsia="Times New Roman"/>
                <w:b w:val="0"/>
                <w:bCs w:val="0"/>
                <w:sz w:val="18"/>
                <w:szCs w:val="18"/>
                <w:lang w:val="en-US"/>
              </w:rPr>
              <w:t>Tangent</w:t>
            </w:r>
          </w:p>
        </w:tc>
        <w:tc>
          <w:tcPr>
            <w:tcW w:w="1812" w:type="dxa"/>
            <w:tcBorders>
              <w:left w:val="single" w:sz="4" w:space="0" w:color="auto"/>
              <w:right w:val="single" w:sz="4" w:space="0" w:color="auto"/>
            </w:tcBorders>
          </w:tcPr>
          <w:p w14:paraId="6CC00590" w14:textId="3EC92AC1"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0.000012</w:t>
            </w:r>
          </w:p>
        </w:tc>
        <w:tc>
          <w:tcPr>
            <w:tcW w:w="1812" w:type="dxa"/>
            <w:tcBorders>
              <w:left w:val="single" w:sz="4" w:space="0" w:color="auto"/>
              <w:right w:val="single" w:sz="4" w:space="0" w:color="auto"/>
            </w:tcBorders>
          </w:tcPr>
          <w:p w14:paraId="1DA25854" w14:textId="175489EE"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0.723097</w:t>
            </w:r>
          </w:p>
        </w:tc>
        <w:tc>
          <w:tcPr>
            <w:tcW w:w="1813" w:type="dxa"/>
            <w:tcBorders>
              <w:left w:val="single" w:sz="4" w:space="0" w:color="auto"/>
              <w:right w:val="single" w:sz="4" w:space="0" w:color="auto"/>
            </w:tcBorders>
          </w:tcPr>
          <w:p w14:paraId="78236175" w14:textId="32F04AA1"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0.061116</w:t>
            </w:r>
          </w:p>
        </w:tc>
        <w:tc>
          <w:tcPr>
            <w:tcW w:w="1813" w:type="dxa"/>
            <w:tcBorders>
              <w:left w:val="single" w:sz="4" w:space="0" w:color="auto"/>
            </w:tcBorders>
          </w:tcPr>
          <w:p w14:paraId="005EC8A2" w14:textId="354EDCE9"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0.040422</w:t>
            </w:r>
          </w:p>
        </w:tc>
      </w:tr>
      <w:tr w:rsidR="005A22D1" w14:paraId="33B7E87F" w14:textId="77777777" w:rsidTr="00D245A8">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4F81BD" w:themeColor="accent1"/>
              <w:bottom w:val="single" w:sz="4" w:space="0" w:color="4F81BD" w:themeColor="accent1"/>
              <w:right w:val="single" w:sz="4" w:space="0" w:color="auto"/>
            </w:tcBorders>
          </w:tcPr>
          <w:p w14:paraId="636CC7E3" w14:textId="10A10796" w:rsidR="005A22D1" w:rsidRDefault="005A22D1">
            <w:pPr>
              <w:widowControl/>
              <w:autoSpaceDE/>
              <w:autoSpaceDN/>
              <w:adjustRightInd/>
              <w:rPr>
                <w:rFonts w:eastAsia="Times New Roman"/>
                <w:b w:val="0"/>
                <w:bCs w:val="0"/>
                <w:sz w:val="18"/>
                <w:szCs w:val="18"/>
                <w:lang w:val="en-US"/>
              </w:rPr>
            </w:pPr>
            <w:proofErr w:type="spellStart"/>
            <w:r>
              <w:rPr>
                <w:rFonts w:eastAsia="Times New Roman"/>
                <w:b w:val="0"/>
                <w:bCs w:val="0"/>
                <w:sz w:val="18"/>
                <w:szCs w:val="18"/>
                <w:lang w:val="en-US"/>
              </w:rPr>
              <w:t>ArcSine</w:t>
            </w:r>
            <w:proofErr w:type="spellEnd"/>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5F3D3F42" w14:textId="5FB0198F"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0.000016</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4BB0A11D" w14:textId="6F0DC0A6"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2.334708</w:t>
            </w:r>
          </w:p>
        </w:tc>
        <w:tc>
          <w:tcPr>
            <w:tcW w:w="1813" w:type="dxa"/>
            <w:tcBorders>
              <w:top w:val="single" w:sz="4" w:space="0" w:color="4F81BD" w:themeColor="accent1"/>
              <w:left w:val="single" w:sz="4" w:space="0" w:color="auto"/>
              <w:bottom w:val="single" w:sz="4" w:space="0" w:color="4F81BD" w:themeColor="accent1"/>
              <w:right w:val="single" w:sz="4" w:space="0" w:color="auto"/>
            </w:tcBorders>
          </w:tcPr>
          <w:p w14:paraId="5221C314" w14:textId="0A692737"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0.138602</w:t>
            </w:r>
          </w:p>
        </w:tc>
        <w:tc>
          <w:tcPr>
            <w:tcW w:w="1813" w:type="dxa"/>
            <w:tcBorders>
              <w:left w:val="single" w:sz="4" w:space="0" w:color="auto"/>
            </w:tcBorders>
          </w:tcPr>
          <w:p w14:paraId="7445C588" w14:textId="4D0C91AF"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0.063851</w:t>
            </w:r>
          </w:p>
        </w:tc>
      </w:tr>
      <w:tr w:rsidR="005A22D1" w14:paraId="194D3509" w14:textId="77777777" w:rsidTr="00D2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right w:val="single" w:sz="4" w:space="0" w:color="auto"/>
            </w:tcBorders>
          </w:tcPr>
          <w:p w14:paraId="35FBD98F" w14:textId="75A7B215" w:rsidR="005A22D1" w:rsidRDefault="005A22D1">
            <w:pPr>
              <w:widowControl/>
              <w:autoSpaceDE/>
              <w:autoSpaceDN/>
              <w:adjustRightInd/>
              <w:rPr>
                <w:rFonts w:eastAsia="Times New Roman"/>
                <w:b w:val="0"/>
                <w:bCs w:val="0"/>
                <w:sz w:val="18"/>
                <w:szCs w:val="18"/>
                <w:lang w:val="en-US"/>
              </w:rPr>
            </w:pPr>
            <w:proofErr w:type="spellStart"/>
            <w:r>
              <w:rPr>
                <w:rFonts w:eastAsia="Times New Roman"/>
                <w:b w:val="0"/>
                <w:bCs w:val="0"/>
                <w:sz w:val="18"/>
                <w:szCs w:val="18"/>
                <w:lang w:val="en-US"/>
              </w:rPr>
              <w:t>ArcCosine</w:t>
            </w:r>
            <w:proofErr w:type="spellEnd"/>
          </w:p>
        </w:tc>
        <w:tc>
          <w:tcPr>
            <w:tcW w:w="1812" w:type="dxa"/>
            <w:tcBorders>
              <w:left w:val="single" w:sz="4" w:space="0" w:color="auto"/>
              <w:right w:val="single" w:sz="4" w:space="0" w:color="auto"/>
            </w:tcBorders>
          </w:tcPr>
          <w:p w14:paraId="19D607F6" w14:textId="3BF484D7"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0.000014</w:t>
            </w:r>
          </w:p>
        </w:tc>
        <w:tc>
          <w:tcPr>
            <w:tcW w:w="1812" w:type="dxa"/>
            <w:tcBorders>
              <w:left w:val="single" w:sz="4" w:space="0" w:color="auto"/>
              <w:right w:val="single" w:sz="4" w:space="0" w:color="auto"/>
            </w:tcBorders>
          </w:tcPr>
          <w:p w14:paraId="42FC2702" w14:textId="063E7A1C"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2.335939</w:t>
            </w:r>
          </w:p>
        </w:tc>
        <w:tc>
          <w:tcPr>
            <w:tcW w:w="1813" w:type="dxa"/>
            <w:tcBorders>
              <w:left w:val="single" w:sz="4" w:space="0" w:color="auto"/>
              <w:right w:val="single" w:sz="4" w:space="0" w:color="auto"/>
            </w:tcBorders>
          </w:tcPr>
          <w:p w14:paraId="5E714BDF" w14:textId="5120126D"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0.142738</w:t>
            </w:r>
          </w:p>
        </w:tc>
        <w:tc>
          <w:tcPr>
            <w:tcW w:w="1813" w:type="dxa"/>
            <w:tcBorders>
              <w:left w:val="single" w:sz="4" w:space="0" w:color="auto"/>
            </w:tcBorders>
          </w:tcPr>
          <w:p w14:paraId="3B78832D" w14:textId="02CBDE0E"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0.064966</w:t>
            </w:r>
          </w:p>
        </w:tc>
      </w:tr>
      <w:tr w:rsidR="005A22D1" w14:paraId="41C71E6D" w14:textId="77777777" w:rsidTr="00D245A8">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4F81BD" w:themeColor="accent1"/>
              <w:bottom w:val="single" w:sz="4" w:space="0" w:color="4F81BD" w:themeColor="accent1"/>
              <w:right w:val="single" w:sz="4" w:space="0" w:color="auto"/>
            </w:tcBorders>
          </w:tcPr>
          <w:p w14:paraId="58C6D942" w14:textId="407BA20C" w:rsidR="005A22D1" w:rsidRDefault="005A22D1">
            <w:pPr>
              <w:widowControl/>
              <w:autoSpaceDE/>
              <w:autoSpaceDN/>
              <w:adjustRightInd/>
              <w:rPr>
                <w:rFonts w:eastAsia="Times New Roman"/>
                <w:b w:val="0"/>
                <w:bCs w:val="0"/>
                <w:sz w:val="18"/>
                <w:szCs w:val="18"/>
                <w:lang w:val="en-US"/>
              </w:rPr>
            </w:pPr>
            <w:proofErr w:type="spellStart"/>
            <w:r>
              <w:rPr>
                <w:rFonts w:eastAsia="Times New Roman"/>
                <w:b w:val="0"/>
                <w:bCs w:val="0"/>
                <w:sz w:val="18"/>
                <w:szCs w:val="18"/>
                <w:lang w:val="en-US"/>
              </w:rPr>
              <w:t>ArcTangent</w:t>
            </w:r>
            <w:proofErr w:type="spellEnd"/>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5F899FA0" w14:textId="120A4581"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0.000006</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3DBDB77C" w14:textId="25954B2A"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1.630364</w:t>
            </w:r>
          </w:p>
        </w:tc>
        <w:tc>
          <w:tcPr>
            <w:tcW w:w="1813" w:type="dxa"/>
            <w:tcBorders>
              <w:top w:val="single" w:sz="4" w:space="0" w:color="4F81BD" w:themeColor="accent1"/>
              <w:left w:val="single" w:sz="4" w:space="0" w:color="auto"/>
              <w:bottom w:val="single" w:sz="4" w:space="0" w:color="4F81BD" w:themeColor="accent1"/>
              <w:right w:val="single" w:sz="4" w:space="0" w:color="auto"/>
            </w:tcBorders>
          </w:tcPr>
          <w:p w14:paraId="3234DB47" w14:textId="350591A6"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0.104661</w:t>
            </w:r>
          </w:p>
        </w:tc>
        <w:tc>
          <w:tcPr>
            <w:tcW w:w="1813" w:type="dxa"/>
            <w:tcBorders>
              <w:left w:val="single" w:sz="4" w:space="0" w:color="auto"/>
            </w:tcBorders>
          </w:tcPr>
          <w:p w14:paraId="30CCF45B" w14:textId="66450C6D"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0.051482</w:t>
            </w:r>
          </w:p>
        </w:tc>
      </w:tr>
      <w:tr w:rsidR="005A22D1" w14:paraId="0199145A" w14:textId="77777777" w:rsidTr="00D2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right w:val="single" w:sz="4" w:space="0" w:color="auto"/>
            </w:tcBorders>
          </w:tcPr>
          <w:p w14:paraId="01079536" w14:textId="0FCC13E7" w:rsidR="005A22D1" w:rsidRDefault="005A22D1">
            <w:pPr>
              <w:widowControl/>
              <w:autoSpaceDE/>
              <w:autoSpaceDN/>
              <w:adjustRightInd/>
              <w:rPr>
                <w:rFonts w:eastAsia="Times New Roman"/>
                <w:b w:val="0"/>
                <w:bCs w:val="0"/>
                <w:sz w:val="18"/>
                <w:szCs w:val="18"/>
                <w:lang w:val="en-US"/>
              </w:rPr>
            </w:pPr>
            <w:proofErr w:type="spellStart"/>
            <w:r>
              <w:rPr>
                <w:rFonts w:eastAsia="Times New Roman"/>
                <w:b w:val="0"/>
                <w:bCs w:val="0"/>
                <w:sz w:val="18"/>
                <w:szCs w:val="18"/>
                <w:lang w:val="en-US"/>
              </w:rPr>
              <w:t>SquareRoot</w:t>
            </w:r>
            <w:proofErr w:type="spellEnd"/>
          </w:p>
        </w:tc>
        <w:tc>
          <w:tcPr>
            <w:tcW w:w="1812" w:type="dxa"/>
            <w:tcBorders>
              <w:left w:val="single" w:sz="4" w:space="0" w:color="auto"/>
              <w:right w:val="single" w:sz="4" w:space="0" w:color="auto"/>
            </w:tcBorders>
          </w:tcPr>
          <w:p w14:paraId="1AF3F2C4" w14:textId="42B24D36"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0.000004</w:t>
            </w:r>
          </w:p>
        </w:tc>
        <w:tc>
          <w:tcPr>
            <w:tcW w:w="1812" w:type="dxa"/>
            <w:tcBorders>
              <w:left w:val="single" w:sz="4" w:space="0" w:color="auto"/>
              <w:right w:val="single" w:sz="4" w:space="0" w:color="auto"/>
            </w:tcBorders>
          </w:tcPr>
          <w:p w14:paraId="1BB4FAE2" w14:textId="2C449A55"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0.051742</w:t>
            </w:r>
          </w:p>
        </w:tc>
        <w:tc>
          <w:tcPr>
            <w:tcW w:w="1813" w:type="dxa"/>
            <w:tcBorders>
              <w:left w:val="single" w:sz="4" w:space="0" w:color="auto"/>
              <w:right w:val="single" w:sz="4" w:space="0" w:color="auto"/>
            </w:tcBorders>
          </w:tcPr>
          <w:p w14:paraId="09097F7E" w14:textId="48B028CC"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0.126589</w:t>
            </w:r>
          </w:p>
        </w:tc>
        <w:tc>
          <w:tcPr>
            <w:tcW w:w="1813" w:type="dxa"/>
            <w:tcBorders>
              <w:left w:val="single" w:sz="4" w:space="0" w:color="auto"/>
            </w:tcBorders>
          </w:tcPr>
          <w:p w14:paraId="4C6CB643" w14:textId="50BF69A7"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0.038254</w:t>
            </w:r>
          </w:p>
        </w:tc>
      </w:tr>
      <w:tr w:rsidR="005A22D1" w14:paraId="62529CBA" w14:textId="77777777" w:rsidTr="00D245A8">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4F81BD" w:themeColor="accent1"/>
              <w:bottom w:val="single" w:sz="4" w:space="0" w:color="4F81BD" w:themeColor="accent1"/>
              <w:right w:val="single" w:sz="4" w:space="0" w:color="auto"/>
            </w:tcBorders>
          </w:tcPr>
          <w:p w14:paraId="13B33AE9" w14:textId="595EE2C3" w:rsidR="005A22D1" w:rsidRDefault="005A22D1">
            <w:pPr>
              <w:widowControl/>
              <w:autoSpaceDE/>
              <w:autoSpaceDN/>
              <w:adjustRightInd/>
              <w:rPr>
                <w:rFonts w:eastAsia="Times New Roman"/>
                <w:b w:val="0"/>
                <w:bCs w:val="0"/>
                <w:sz w:val="18"/>
                <w:szCs w:val="18"/>
                <w:lang w:val="en-US"/>
              </w:rPr>
            </w:pPr>
            <w:r>
              <w:rPr>
                <w:rFonts w:eastAsia="Times New Roman"/>
                <w:b w:val="0"/>
                <w:bCs w:val="0"/>
                <w:sz w:val="18"/>
                <w:szCs w:val="18"/>
                <w:lang w:val="en-US"/>
              </w:rPr>
              <w:t>Floor</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5DE7A721" w14:textId="54E1FC25"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0.000002</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1B037675" w14:textId="294F0A2A"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0.000348</w:t>
            </w:r>
          </w:p>
        </w:tc>
        <w:tc>
          <w:tcPr>
            <w:tcW w:w="1813" w:type="dxa"/>
            <w:tcBorders>
              <w:top w:val="single" w:sz="4" w:space="0" w:color="4F81BD" w:themeColor="accent1"/>
              <w:left w:val="single" w:sz="4" w:space="0" w:color="auto"/>
              <w:bottom w:val="single" w:sz="4" w:space="0" w:color="4F81BD" w:themeColor="accent1"/>
              <w:right w:val="single" w:sz="4" w:space="0" w:color="auto"/>
            </w:tcBorders>
          </w:tcPr>
          <w:p w14:paraId="6EE41555" w14:textId="1F65E83A"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0.000010</w:t>
            </w:r>
          </w:p>
        </w:tc>
        <w:tc>
          <w:tcPr>
            <w:tcW w:w="1813" w:type="dxa"/>
            <w:tcBorders>
              <w:left w:val="single" w:sz="4" w:space="0" w:color="auto"/>
            </w:tcBorders>
          </w:tcPr>
          <w:p w14:paraId="3F134BE0" w14:textId="5F76862E"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0.000069</w:t>
            </w:r>
          </w:p>
        </w:tc>
      </w:tr>
      <w:tr w:rsidR="005A22D1" w14:paraId="00DBB0F9" w14:textId="77777777" w:rsidTr="00D2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right w:val="single" w:sz="4" w:space="0" w:color="auto"/>
            </w:tcBorders>
          </w:tcPr>
          <w:p w14:paraId="586ECDF4" w14:textId="6ACC2CCC" w:rsidR="005A22D1" w:rsidRDefault="005A22D1">
            <w:pPr>
              <w:widowControl/>
              <w:autoSpaceDE/>
              <w:autoSpaceDN/>
              <w:adjustRightInd/>
              <w:rPr>
                <w:rFonts w:eastAsia="Times New Roman"/>
                <w:b w:val="0"/>
                <w:bCs w:val="0"/>
                <w:sz w:val="18"/>
                <w:szCs w:val="18"/>
                <w:lang w:val="en-US"/>
              </w:rPr>
            </w:pPr>
            <w:r>
              <w:rPr>
                <w:rFonts w:eastAsia="Times New Roman"/>
                <w:b w:val="0"/>
                <w:bCs w:val="0"/>
                <w:sz w:val="18"/>
                <w:szCs w:val="18"/>
                <w:lang w:val="en-US"/>
              </w:rPr>
              <w:t>Ceiling</w:t>
            </w:r>
          </w:p>
        </w:tc>
        <w:tc>
          <w:tcPr>
            <w:tcW w:w="1812" w:type="dxa"/>
            <w:tcBorders>
              <w:left w:val="single" w:sz="4" w:space="0" w:color="auto"/>
              <w:right w:val="single" w:sz="4" w:space="0" w:color="auto"/>
            </w:tcBorders>
          </w:tcPr>
          <w:p w14:paraId="2DDFF996" w14:textId="3DF1E9A7"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0.000002</w:t>
            </w:r>
          </w:p>
        </w:tc>
        <w:tc>
          <w:tcPr>
            <w:tcW w:w="1812" w:type="dxa"/>
            <w:tcBorders>
              <w:left w:val="single" w:sz="4" w:space="0" w:color="auto"/>
              <w:right w:val="single" w:sz="4" w:space="0" w:color="auto"/>
            </w:tcBorders>
          </w:tcPr>
          <w:p w14:paraId="0476B135" w14:textId="1A2EE49D"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0.000398</w:t>
            </w:r>
          </w:p>
        </w:tc>
        <w:tc>
          <w:tcPr>
            <w:tcW w:w="1813" w:type="dxa"/>
            <w:tcBorders>
              <w:left w:val="single" w:sz="4" w:space="0" w:color="auto"/>
              <w:right w:val="single" w:sz="4" w:space="0" w:color="auto"/>
            </w:tcBorders>
          </w:tcPr>
          <w:p w14:paraId="5878FD31" w14:textId="00A92702"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0.000050</w:t>
            </w:r>
          </w:p>
        </w:tc>
        <w:tc>
          <w:tcPr>
            <w:tcW w:w="1813" w:type="dxa"/>
            <w:tcBorders>
              <w:left w:val="single" w:sz="4" w:space="0" w:color="auto"/>
            </w:tcBorders>
          </w:tcPr>
          <w:p w14:paraId="349630D2" w14:textId="44067D18"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0.000107</w:t>
            </w:r>
          </w:p>
        </w:tc>
      </w:tr>
      <w:tr w:rsidR="005A22D1" w14:paraId="4EDA68FB" w14:textId="77777777" w:rsidTr="00D245A8">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4F81BD" w:themeColor="accent1"/>
              <w:bottom w:val="single" w:sz="4" w:space="0" w:color="4F81BD" w:themeColor="accent1"/>
              <w:right w:val="single" w:sz="4" w:space="0" w:color="auto"/>
            </w:tcBorders>
          </w:tcPr>
          <w:p w14:paraId="6AFE1EBE" w14:textId="4589AB90" w:rsidR="005A22D1" w:rsidRDefault="005A22D1">
            <w:pPr>
              <w:widowControl/>
              <w:autoSpaceDE/>
              <w:autoSpaceDN/>
              <w:adjustRightInd/>
              <w:rPr>
                <w:rFonts w:eastAsia="Times New Roman"/>
                <w:b w:val="0"/>
                <w:bCs w:val="0"/>
                <w:sz w:val="18"/>
                <w:szCs w:val="18"/>
                <w:lang w:val="en-US"/>
              </w:rPr>
            </w:pPr>
            <w:r>
              <w:rPr>
                <w:rFonts w:eastAsia="Times New Roman"/>
                <w:b w:val="0"/>
                <w:bCs w:val="0"/>
                <w:sz w:val="18"/>
                <w:szCs w:val="18"/>
                <w:lang w:val="en-US"/>
              </w:rPr>
              <w:t>Absolute</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31EE49A6" w14:textId="2292A926"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0.000000</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1D8C2B11" w14:textId="4685A41A"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0.000210</w:t>
            </w:r>
          </w:p>
        </w:tc>
        <w:tc>
          <w:tcPr>
            <w:tcW w:w="1813" w:type="dxa"/>
            <w:tcBorders>
              <w:top w:val="single" w:sz="4" w:space="0" w:color="4F81BD" w:themeColor="accent1"/>
              <w:left w:val="single" w:sz="4" w:space="0" w:color="auto"/>
              <w:bottom w:val="single" w:sz="4" w:space="0" w:color="4F81BD" w:themeColor="accent1"/>
              <w:right w:val="single" w:sz="4" w:space="0" w:color="auto"/>
            </w:tcBorders>
          </w:tcPr>
          <w:p w14:paraId="255CE2C6" w14:textId="6758B33E"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0.000008</w:t>
            </w:r>
          </w:p>
        </w:tc>
        <w:tc>
          <w:tcPr>
            <w:tcW w:w="1813" w:type="dxa"/>
            <w:tcBorders>
              <w:left w:val="single" w:sz="4" w:space="0" w:color="auto"/>
            </w:tcBorders>
          </w:tcPr>
          <w:p w14:paraId="77749739" w14:textId="636912B7"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0.000001</w:t>
            </w:r>
          </w:p>
        </w:tc>
      </w:tr>
      <w:tr w:rsidR="005A22D1" w14:paraId="1189ED0D" w14:textId="77777777" w:rsidTr="00D2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right w:val="single" w:sz="4" w:space="0" w:color="auto"/>
            </w:tcBorders>
          </w:tcPr>
          <w:p w14:paraId="4F9133E0" w14:textId="5464D48D" w:rsidR="005A22D1" w:rsidRDefault="005A22D1">
            <w:pPr>
              <w:widowControl/>
              <w:autoSpaceDE/>
              <w:autoSpaceDN/>
              <w:adjustRightInd/>
              <w:rPr>
                <w:rFonts w:eastAsia="Times New Roman"/>
                <w:b w:val="0"/>
                <w:bCs w:val="0"/>
                <w:sz w:val="18"/>
                <w:szCs w:val="18"/>
                <w:lang w:val="en-US"/>
              </w:rPr>
            </w:pPr>
            <w:r>
              <w:rPr>
                <w:rFonts w:eastAsia="Times New Roman"/>
                <w:b w:val="0"/>
                <w:bCs w:val="0"/>
                <w:sz w:val="18"/>
                <w:szCs w:val="18"/>
                <w:lang w:val="en-US"/>
              </w:rPr>
              <w:t>Log10</w:t>
            </w:r>
          </w:p>
        </w:tc>
        <w:tc>
          <w:tcPr>
            <w:tcW w:w="1812" w:type="dxa"/>
            <w:tcBorders>
              <w:left w:val="single" w:sz="4" w:space="0" w:color="auto"/>
              <w:right w:val="single" w:sz="4" w:space="0" w:color="auto"/>
            </w:tcBorders>
          </w:tcPr>
          <w:p w14:paraId="107FE7F4" w14:textId="345301B7"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0.000005</w:t>
            </w:r>
          </w:p>
        </w:tc>
        <w:tc>
          <w:tcPr>
            <w:tcW w:w="1812" w:type="dxa"/>
            <w:tcBorders>
              <w:left w:val="single" w:sz="4" w:space="0" w:color="auto"/>
              <w:right w:val="single" w:sz="4" w:space="0" w:color="auto"/>
            </w:tcBorders>
          </w:tcPr>
          <w:p w14:paraId="15F22B5F" w14:textId="538856DC"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0.982142</w:t>
            </w:r>
          </w:p>
        </w:tc>
        <w:tc>
          <w:tcPr>
            <w:tcW w:w="1813" w:type="dxa"/>
            <w:tcBorders>
              <w:left w:val="single" w:sz="4" w:space="0" w:color="auto"/>
              <w:right w:val="single" w:sz="4" w:space="0" w:color="auto"/>
            </w:tcBorders>
          </w:tcPr>
          <w:p w14:paraId="0676AA0A" w14:textId="7509A6AC"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0.191501</w:t>
            </w:r>
          </w:p>
        </w:tc>
        <w:tc>
          <w:tcPr>
            <w:tcW w:w="1813" w:type="dxa"/>
            <w:tcBorders>
              <w:left w:val="single" w:sz="4" w:space="0" w:color="auto"/>
            </w:tcBorders>
          </w:tcPr>
          <w:p w14:paraId="116602E6" w14:textId="3FA795D0"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0.050899</w:t>
            </w:r>
          </w:p>
        </w:tc>
      </w:tr>
      <w:tr w:rsidR="005A22D1" w14:paraId="753CC113" w14:textId="77777777" w:rsidTr="00D245A8">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4F81BD" w:themeColor="accent1"/>
              <w:bottom w:val="single" w:sz="4" w:space="0" w:color="4F81BD" w:themeColor="accent1"/>
              <w:right w:val="single" w:sz="4" w:space="0" w:color="auto"/>
            </w:tcBorders>
          </w:tcPr>
          <w:p w14:paraId="2411ECEF" w14:textId="79B4BDD9" w:rsidR="005A22D1" w:rsidRDefault="005A22D1">
            <w:pPr>
              <w:widowControl/>
              <w:autoSpaceDE/>
              <w:autoSpaceDN/>
              <w:adjustRightInd/>
              <w:rPr>
                <w:rFonts w:eastAsia="Times New Roman"/>
                <w:b w:val="0"/>
                <w:bCs w:val="0"/>
                <w:sz w:val="18"/>
                <w:szCs w:val="18"/>
                <w:lang w:val="en-US"/>
              </w:rPr>
            </w:pPr>
            <w:r>
              <w:rPr>
                <w:rFonts w:eastAsia="Times New Roman"/>
                <w:b w:val="0"/>
                <w:bCs w:val="0"/>
                <w:sz w:val="18"/>
                <w:szCs w:val="18"/>
                <w:lang w:val="en-US"/>
              </w:rPr>
              <w:t>Log</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5EBB4C96" w14:textId="4228979C"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0.000005</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5276066F" w14:textId="430D9B13"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0.941337</w:t>
            </w:r>
          </w:p>
        </w:tc>
        <w:tc>
          <w:tcPr>
            <w:tcW w:w="1813" w:type="dxa"/>
            <w:tcBorders>
              <w:top w:val="single" w:sz="4" w:space="0" w:color="4F81BD" w:themeColor="accent1"/>
              <w:left w:val="single" w:sz="4" w:space="0" w:color="auto"/>
              <w:bottom w:val="single" w:sz="4" w:space="0" w:color="4F81BD" w:themeColor="accent1"/>
              <w:right w:val="single" w:sz="4" w:space="0" w:color="auto"/>
            </w:tcBorders>
          </w:tcPr>
          <w:p w14:paraId="14E1B867" w14:textId="37CF287F"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0.187584</w:t>
            </w:r>
          </w:p>
        </w:tc>
        <w:tc>
          <w:tcPr>
            <w:tcW w:w="1813" w:type="dxa"/>
            <w:tcBorders>
              <w:left w:val="single" w:sz="4" w:space="0" w:color="auto"/>
            </w:tcBorders>
          </w:tcPr>
          <w:p w14:paraId="326C065C" w14:textId="3166F36C" w:rsidR="005A22D1" w:rsidRDefault="005A22D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0.049910</w:t>
            </w:r>
          </w:p>
        </w:tc>
      </w:tr>
      <w:tr w:rsidR="005A22D1" w14:paraId="574F6CFB" w14:textId="77777777" w:rsidTr="00D2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right w:val="single" w:sz="4" w:space="0" w:color="auto"/>
            </w:tcBorders>
          </w:tcPr>
          <w:p w14:paraId="4E52549C" w14:textId="7548759E" w:rsidR="005A22D1" w:rsidRDefault="005A22D1">
            <w:pPr>
              <w:widowControl/>
              <w:autoSpaceDE/>
              <w:autoSpaceDN/>
              <w:adjustRightInd/>
              <w:rPr>
                <w:rFonts w:eastAsia="Times New Roman"/>
                <w:b w:val="0"/>
                <w:bCs w:val="0"/>
                <w:sz w:val="18"/>
                <w:szCs w:val="18"/>
                <w:lang w:val="en-US"/>
              </w:rPr>
            </w:pPr>
            <w:r>
              <w:rPr>
                <w:rFonts w:eastAsia="Times New Roman"/>
                <w:b w:val="0"/>
                <w:bCs w:val="0"/>
                <w:sz w:val="18"/>
                <w:szCs w:val="18"/>
                <w:lang w:val="en-US"/>
              </w:rPr>
              <w:t>Exp</w:t>
            </w:r>
          </w:p>
        </w:tc>
        <w:tc>
          <w:tcPr>
            <w:tcW w:w="1812" w:type="dxa"/>
            <w:tcBorders>
              <w:left w:val="single" w:sz="4" w:space="0" w:color="auto"/>
              <w:right w:val="single" w:sz="4" w:space="0" w:color="auto"/>
            </w:tcBorders>
          </w:tcPr>
          <w:p w14:paraId="4784CE9F" w14:textId="52A1B004"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0.000004</w:t>
            </w:r>
          </w:p>
        </w:tc>
        <w:tc>
          <w:tcPr>
            <w:tcW w:w="1812" w:type="dxa"/>
            <w:tcBorders>
              <w:left w:val="single" w:sz="4" w:space="0" w:color="auto"/>
              <w:right w:val="single" w:sz="4" w:space="0" w:color="auto"/>
            </w:tcBorders>
          </w:tcPr>
          <w:p w14:paraId="4CF77D75" w14:textId="53C61F9E"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0.887539</w:t>
            </w:r>
          </w:p>
        </w:tc>
        <w:tc>
          <w:tcPr>
            <w:tcW w:w="1813" w:type="dxa"/>
            <w:tcBorders>
              <w:left w:val="single" w:sz="4" w:space="0" w:color="auto"/>
              <w:right w:val="single" w:sz="4" w:space="0" w:color="auto"/>
            </w:tcBorders>
          </w:tcPr>
          <w:p w14:paraId="4D94C739" w14:textId="7284CAFB"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0.148562</w:t>
            </w:r>
          </w:p>
        </w:tc>
        <w:tc>
          <w:tcPr>
            <w:tcW w:w="1813" w:type="dxa"/>
            <w:tcBorders>
              <w:left w:val="single" w:sz="4" w:space="0" w:color="auto"/>
            </w:tcBorders>
          </w:tcPr>
          <w:p w14:paraId="5FABA7C0" w14:textId="0F86710B" w:rsidR="005A22D1" w:rsidRDefault="005A22D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0.025858</w:t>
            </w:r>
          </w:p>
        </w:tc>
      </w:tr>
      <w:tr w:rsidR="005A22D1" w14:paraId="0A959F1B" w14:textId="77777777" w:rsidTr="00D245A8">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4F81BD" w:themeColor="accent1"/>
              <w:bottom w:val="single" w:sz="4" w:space="0" w:color="4F81BD" w:themeColor="accent1"/>
              <w:right w:val="single" w:sz="4" w:space="0" w:color="auto"/>
            </w:tcBorders>
          </w:tcPr>
          <w:p w14:paraId="4BF13A55" w14:textId="18E28FCB" w:rsidR="005A22D1" w:rsidRDefault="00247887">
            <w:pPr>
              <w:widowControl/>
              <w:autoSpaceDE/>
              <w:autoSpaceDN/>
              <w:adjustRightInd/>
              <w:rPr>
                <w:rFonts w:eastAsia="Times New Roman"/>
                <w:b w:val="0"/>
                <w:bCs w:val="0"/>
                <w:sz w:val="18"/>
                <w:szCs w:val="18"/>
                <w:lang w:val="en-US"/>
              </w:rPr>
            </w:pPr>
            <w:r>
              <w:rPr>
                <w:rFonts w:eastAsia="Times New Roman"/>
                <w:b w:val="0"/>
                <w:bCs w:val="0"/>
                <w:sz w:val="18"/>
                <w:szCs w:val="18"/>
                <w:lang w:val="en-US"/>
              </w:rPr>
              <w:t>Power</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0057B1DD" w14:textId="35EBF87D" w:rsidR="005A22D1" w:rsidRDefault="00247887">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0.000025</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3F4F1CBD" w14:textId="40A488DE" w:rsidR="005A22D1" w:rsidRDefault="00247887">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1.771329</w:t>
            </w:r>
          </w:p>
        </w:tc>
        <w:tc>
          <w:tcPr>
            <w:tcW w:w="1813" w:type="dxa"/>
            <w:tcBorders>
              <w:top w:val="single" w:sz="4" w:space="0" w:color="4F81BD" w:themeColor="accent1"/>
              <w:left w:val="single" w:sz="4" w:space="0" w:color="auto"/>
              <w:bottom w:val="single" w:sz="4" w:space="0" w:color="4F81BD" w:themeColor="accent1"/>
              <w:right w:val="single" w:sz="4" w:space="0" w:color="auto"/>
            </w:tcBorders>
          </w:tcPr>
          <w:p w14:paraId="590E5401" w14:textId="4FFD957F" w:rsidR="005A22D1" w:rsidRDefault="00247887">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0.188555</w:t>
            </w:r>
          </w:p>
        </w:tc>
        <w:tc>
          <w:tcPr>
            <w:tcW w:w="1813" w:type="dxa"/>
            <w:tcBorders>
              <w:left w:val="single" w:sz="4" w:space="0" w:color="auto"/>
            </w:tcBorders>
          </w:tcPr>
          <w:p w14:paraId="15B98E52" w14:textId="769C04FD" w:rsidR="005A22D1" w:rsidRDefault="00247887">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0.060891</w:t>
            </w:r>
          </w:p>
        </w:tc>
      </w:tr>
      <w:tr w:rsidR="00247887" w14:paraId="7973C7DB" w14:textId="77777777" w:rsidTr="00D2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right w:val="single" w:sz="4" w:space="0" w:color="auto"/>
            </w:tcBorders>
          </w:tcPr>
          <w:p w14:paraId="6F18650D" w14:textId="00D25E1D" w:rsidR="00247887" w:rsidRDefault="00247887">
            <w:pPr>
              <w:widowControl/>
              <w:autoSpaceDE/>
              <w:autoSpaceDN/>
              <w:adjustRightInd/>
              <w:rPr>
                <w:rFonts w:eastAsia="Times New Roman"/>
                <w:b w:val="0"/>
                <w:bCs w:val="0"/>
                <w:sz w:val="18"/>
                <w:szCs w:val="18"/>
                <w:lang w:val="en-US"/>
              </w:rPr>
            </w:pPr>
            <w:r>
              <w:rPr>
                <w:rFonts w:eastAsia="Times New Roman"/>
                <w:b w:val="0"/>
                <w:bCs w:val="0"/>
                <w:sz w:val="18"/>
                <w:szCs w:val="18"/>
                <w:lang w:val="en-US"/>
              </w:rPr>
              <w:t>Mantissa-split</w:t>
            </w:r>
          </w:p>
        </w:tc>
        <w:tc>
          <w:tcPr>
            <w:tcW w:w="1812" w:type="dxa"/>
            <w:tcBorders>
              <w:left w:val="single" w:sz="4" w:space="0" w:color="auto"/>
              <w:right w:val="single" w:sz="4" w:space="0" w:color="auto"/>
            </w:tcBorders>
          </w:tcPr>
          <w:p w14:paraId="15E9892E" w14:textId="60403EBB" w:rsidR="00247887" w:rsidRDefault="00247887">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0.000018</w:t>
            </w:r>
          </w:p>
        </w:tc>
        <w:tc>
          <w:tcPr>
            <w:tcW w:w="1812" w:type="dxa"/>
            <w:tcBorders>
              <w:left w:val="single" w:sz="4" w:space="0" w:color="auto"/>
              <w:right w:val="single" w:sz="4" w:space="0" w:color="auto"/>
            </w:tcBorders>
          </w:tcPr>
          <w:p w14:paraId="3B405B17" w14:textId="2603570D" w:rsidR="00247887" w:rsidRDefault="00247887">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0.000177</w:t>
            </w:r>
          </w:p>
        </w:tc>
        <w:tc>
          <w:tcPr>
            <w:tcW w:w="1813" w:type="dxa"/>
            <w:tcBorders>
              <w:left w:val="single" w:sz="4" w:space="0" w:color="auto"/>
              <w:right w:val="single" w:sz="4" w:space="0" w:color="auto"/>
            </w:tcBorders>
          </w:tcPr>
          <w:p w14:paraId="2EF34FBB" w14:textId="57B35071" w:rsidR="00247887" w:rsidRDefault="00247887">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0.000263</w:t>
            </w:r>
          </w:p>
        </w:tc>
        <w:tc>
          <w:tcPr>
            <w:tcW w:w="1813" w:type="dxa"/>
            <w:tcBorders>
              <w:left w:val="single" w:sz="4" w:space="0" w:color="auto"/>
            </w:tcBorders>
          </w:tcPr>
          <w:p w14:paraId="4746929F" w14:textId="371C844C" w:rsidR="00247887" w:rsidRDefault="00247887">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0.000001</w:t>
            </w:r>
          </w:p>
        </w:tc>
      </w:tr>
      <w:tr w:rsidR="00247887" w14:paraId="7F6B7097" w14:textId="77777777" w:rsidTr="00D245A8">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4F81BD" w:themeColor="accent1"/>
              <w:bottom w:val="single" w:sz="4" w:space="0" w:color="4F81BD" w:themeColor="accent1"/>
              <w:right w:val="single" w:sz="4" w:space="0" w:color="auto"/>
            </w:tcBorders>
          </w:tcPr>
          <w:p w14:paraId="655CADBC" w14:textId="2ACD1E4D" w:rsidR="00247887" w:rsidRDefault="00247887">
            <w:pPr>
              <w:widowControl/>
              <w:autoSpaceDE/>
              <w:autoSpaceDN/>
              <w:adjustRightInd/>
              <w:rPr>
                <w:rFonts w:eastAsia="Times New Roman"/>
                <w:b w:val="0"/>
                <w:bCs w:val="0"/>
                <w:sz w:val="18"/>
                <w:szCs w:val="18"/>
                <w:lang w:val="en-US"/>
              </w:rPr>
            </w:pPr>
            <w:r>
              <w:rPr>
                <w:rFonts w:eastAsia="Times New Roman"/>
                <w:b w:val="0"/>
                <w:bCs w:val="0"/>
                <w:sz w:val="18"/>
                <w:szCs w:val="18"/>
                <w:lang w:val="en-US"/>
              </w:rPr>
              <w:t>2Power</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2F820221" w14:textId="50F72687" w:rsidR="00247887" w:rsidRDefault="00247887">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0.000016</w:t>
            </w:r>
          </w:p>
        </w:tc>
        <w:tc>
          <w:tcPr>
            <w:tcW w:w="1812" w:type="dxa"/>
            <w:tcBorders>
              <w:top w:val="single" w:sz="4" w:space="0" w:color="4F81BD" w:themeColor="accent1"/>
              <w:left w:val="single" w:sz="4" w:space="0" w:color="auto"/>
              <w:bottom w:val="single" w:sz="4" w:space="0" w:color="4F81BD" w:themeColor="accent1"/>
              <w:right w:val="single" w:sz="4" w:space="0" w:color="auto"/>
            </w:tcBorders>
          </w:tcPr>
          <w:p w14:paraId="299876FE" w14:textId="3543AA67" w:rsidR="00247887" w:rsidRDefault="00247887">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0.002247</w:t>
            </w:r>
          </w:p>
        </w:tc>
        <w:tc>
          <w:tcPr>
            <w:tcW w:w="1813" w:type="dxa"/>
            <w:tcBorders>
              <w:top w:val="single" w:sz="4" w:space="0" w:color="4F81BD" w:themeColor="accent1"/>
              <w:left w:val="single" w:sz="4" w:space="0" w:color="auto"/>
              <w:bottom w:val="single" w:sz="4" w:space="0" w:color="4F81BD" w:themeColor="accent1"/>
              <w:right w:val="single" w:sz="4" w:space="0" w:color="auto"/>
            </w:tcBorders>
          </w:tcPr>
          <w:p w14:paraId="5919C14B" w14:textId="069338B7" w:rsidR="00247887" w:rsidRDefault="00247887">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0.000227</w:t>
            </w:r>
          </w:p>
        </w:tc>
        <w:tc>
          <w:tcPr>
            <w:tcW w:w="1813" w:type="dxa"/>
            <w:tcBorders>
              <w:left w:val="single" w:sz="4" w:space="0" w:color="auto"/>
            </w:tcBorders>
          </w:tcPr>
          <w:p w14:paraId="4C193DFA" w14:textId="00FACD0C" w:rsidR="00247887" w:rsidRDefault="00247887">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rPr>
            </w:pPr>
            <w:r>
              <w:rPr>
                <w:rFonts w:eastAsia="Times New Roman"/>
                <w:sz w:val="18"/>
                <w:szCs w:val="18"/>
                <w:lang w:val="en-US"/>
              </w:rPr>
              <w:t>0.000094</w:t>
            </w:r>
          </w:p>
        </w:tc>
      </w:tr>
      <w:tr w:rsidR="00247887" w14:paraId="0E732669" w14:textId="77777777" w:rsidTr="00D2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right w:val="single" w:sz="4" w:space="0" w:color="auto"/>
            </w:tcBorders>
          </w:tcPr>
          <w:p w14:paraId="333470E9" w14:textId="5B642CFF" w:rsidR="00247887" w:rsidRDefault="00247887">
            <w:pPr>
              <w:widowControl/>
              <w:autoSpaceDE/>
              <w:autoSpaceDN/>
              <w:adjustRightInd/>
              <w:rPr>
                <w:rFonts w:eastAsia="Times New Roman"/>
                <w:b w:val="0"/>
                <w:bCs w:val="0"/>
                <w:sz w:val="18"/>
                <w:szCs w:val="18"/>
                <w:lang w:val="en-US"/>
              </w:rPr>
            </w:pPr>
            <w:r>
              <w:rPr>
                <w:rFonts w:eastAsia="Times New Roman"/>
                <w:b w:val="0"/>
                <w:bCs w:val="0"/>
                <w:sz w:val="18"/>
                <w:szCs w:val="18"/>
                <w:lang w:val="en-US"/>
              </w:rPr>
              <w:t>SQL_NUMERIC</w:t>
            </w:r>
          </w:p>
        </w:tc>
        <w:tc>
          <w:tcPr>
            <w:tcW w:w="1812" w:type="dxa"/>
            <w:tcBorders>
              <w:left w:val="single" w:sz="4" w:space="0" w:color="auto"/>
              <w:right w:val="single" w:sz="4" w:space="0" w:color="auto"/>
            </w:tcBorders>
          </w:tcPr>
          <w:p w14:paraId="7DDC5AC8" w14:textId="2D1F2AC0" w:rsidR="00247887" w:rsidRDefault="00247887">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w:t>
            </w:r>
          </w:p>
        </w:tc>
        <w:tc>
          <w:tcPr>
            <w:tcW w:w="1812" w:type="dxa"/>
            <w:tcBorders>
              <w:left w:val="single" w:sz="4" w:space="0" w:color="auto"/>
              <w:right w:val="single" w:sz="4" w:space="0" w:color="auto"/>
            </w:tcBorders>
          </w:tcPr>
          <w:p w14:paraId="09939715" w14:textId="1FB7C1BF" w:rsidR="00247887" w:rsidRDefault="00247887">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w:t>
            </w:r>
          </w:p>
        </w:tc>
        <w:tc>
          <w:tcPr>
            <w:tcW w:w="1813" w:type="dxa"/>
            <w:tcBorders>
              <w:left w:val="single" w:sz="4" w:space="0" w:color="auto"/>
              <w:right w:val="single" w:sz="4" w:space="0" w:color="auto"/>
            </w:tcBorders>
          </w:tcPr>
          <w:p w14:paraId="7E17ADCF" w14:textId="6790867D" w:rsidR="00247887" w:rsidRDefault="00247887">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w:t>
            </w:r>
          </w:p>
        </w:tc>
        <w:tc>
          <w:tcPr>
            <w:tcW w:w="1813" w:type="dxa"/>
            <w:tcBorders>
              <w:left w:val="single" w:sz="4" w:space="0" w:color="auto"/>
            </w:tcBorders>
          </w:tcPr>
          <w:p w14:paraId="6D73CC57" w14:textId="52AFAD5B" w:rsidR="00247887" w:rsidRDefault="00247887">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sz w:val="18"/>
                <w:szCs w:val="18"/>
                <w:lang w:val="en-US"/>
              </w:rPr>
            </w:pPr>
            <w:r>
              <w:rPr>
                <w:rFonts w:eastAsia="Times New Roman"/>
                <w:sz w:val="18"/>
                <w:szCs w:val="18"/>
                <w:lang w:val="en-US"/>
              </w:rPr>
              <w:t>0.000708</w:t>
            </w:r>
          </w:p>
        </w:tc>
      </w:tr>
    </w:tbl>
    <w:p w14:paraId="75056458" w14:textId="7BFEA7EF" w:rsidR="00D245A8" w:rsidRDefault="00D245A8">
      <w:pPr>
        <w:widowControl/>
        <w:autoSpaceDE/>
        <w:autoSpaceDN/>
        <w:adjustRightInd/>
        <w:rPr>
          <w:rFonts w:ascii="Consolas" w:eastAsia="Times New Roman" w:hAnsi="Consolas" w:cstheme="majorBidi"/>
          <w:b/>
          <w:bCs/>
          <w:color w:val="365F91" w:themeColor="accent1" w:themeShade="BF"/>
          <w:sz w:val="18"/>
          <w:szCs w:val="18"/>
          <w:lang w:val="en-US"/>
        </w:rPr>
      </w:pPr>
    </w:p>
    <w:p w14:paraId="737D647F" w14:textId="2C8552E6" w:rsidR="00D245A8" w:rsidRDefault="00D245A8">
      <w:pPr>
        <w:widowControl/>
        <w:autoSpaceDE/>
        <w:autoSpaceDN/>
        <w:adjustRightInd/>
        <w:rPr>
          <w:rFonts w:ascii="Consolas" w:eastAsia="Times New Roman" w:hAnsi="Consolas" w:cstheme="majorBidi"/>
          <w:b/>
          <w:bCs/>
          <w:color w:val="365F91" w:themeColor="accent1" w:themeShade="BF"/>
          <w:sz w:val="18"/>
          <w:szCs w:val="18"/>
          <w:lang w:val="en-US"/>
        </w:rPr>
      </w:pPr>
    </w:p>
    <w:p w14:paraId="1256ED23" w14:textId="77777777" w:rsidR="00D245A8" w:rsidRPr="00AC3557" w:rsidRDefault="00D245A8">
      <w:pPr>
        <w:widowControl/>
        <w:autoSpaceDE/>
        <w:autoSpaceDN/>
        <w:adjustRightInd/>
        <w:rPr>
          <w:rFonts w:eastAsia="Times New Roman" w:cs="Times New Roman"/>
          <w:b/>
          <w:bCs/>
          <w:szCs w:val="24"/>
          <w:lang w:val="en-US"/>
        </w:rPr>
      </w:pPr>
      <w:r w:rsidRPr="00AC3557">
        <w:rPr>
          <w:rFonts w:eastAsia="Times New Roman" w:cs="Times New Roman"/>
          <w:b/>
          <w:bCs/>
          <w:szCs w:val="24"/>
          <w:lang w:val="en-US"/>
        </w:rPr>
        <w:t>Conclusion</w:t>
      </w:r>
    </w:p>
    <w:p w14:paraId="11CA17A7" w14:textId="69C59BAE" w:rsidR="00D245A8" w:rsidRDefault="00D245A8">
      <w:pPr>
        <w:widowControl/>
        <w:autoSpaceDE/>
        <w:autoSpaceDN/>
        <w:adjustRightInd/>
        <w:rPr>
          <w:rFonts w:ascii="Consolas" w:eastAsia="Times New Roman" w:hAnsi="Consolas" w:cstheme="majorBidi"/>
          <w:b/>
          <w:bCs/>
          <w:color w:val="365F91" w:themeColor="accent1" w:themeShade="BF"/>
          <w:sz w:val="18"/>
          <w:szCs w:val="18"/>
          <w:lang w:val="en-US"/>
        </w:rPr>
      </w:pPr>
      <w:r>
        <w:rPr>
          <w:rFonts w:eastAsia="Times New Roman" w:cs="Times New Roman"/>
          <w:szCs w:val="24"/>
          <w:lang w:val="en-US"/>
        </w:rPr>
        <w:t>From the performance table above</w:t>
      </w:r>
      <w:r w:rsidR="00AC3557">
        <w:rPr>
          <w:rFonts w:eastAsia="Times New Roman" w:cs="Times New Roman"/>
          <w:szCs w:val="24"/>
          <w:lang w:val="en-US"/>
        </w:rPr>
        <w:t xml:space="preserve"> it’s clear that the best performance is of course the built-in double datatype. But that’s with rounding errors and all. From the other solutions (straight 8 bits BCD by the AFP </w:t>
      </w:r>
      <w:proofErr w:type="spellStart"/>
      <w:r w:rsidR="00AC3557">
        <w:rPr>
          <w:rFonts w:eastAsia="Times New Roman" w:cs="Times New Roman"/>
          <w:szCs w:val="24"/>
          <w:lang w:val="en-US"/>
        </w:rPr>
        <w:t>solutiohn</w:t>
      </w:r>
      <w:proofErr w:type="spellEnd"/>
      <w:r w:rsidR="00AC3557">
        <w:rPr>
          <w:rFonts w:eastAsia="Times New Roman" w:cs="Times New Roman"/>
          <w:szCs w:val="24"/>
          <w:lang w:val="en-US"/>
        </w:rPr>
        <w:t xml:space="preserve">, the integer-coded-decimal and the </w:t>
      </w:r>
      <w:proofErr w:type="spellStart"/>
      <w:r w:rsidR="00AC3557">
        <w:rPr>
          <w:rFonts w:eastAsia="Times New Roman" w:cs="Times New Roman"/>
          <w:szCs w:val="24"/>
          <w:lang w:val="en-US"/>
        </w:rPr>
        <w:t>bcd</w:t>
      </w:r>
      <w:proofErr w:type="spellEnd"/>
      <w:r w:rsidR="00AC3557">
        <w:rPr>
          <w:rFonts w:eastAsia="Times New Roman" w:cs="Times New Roman"/>
          <w:szCs w:val="24"/>
          <w:lang w:val="en-US"/>
        </w:rPr>
        <w:t xml:space="preserve">-class) the </w:t>
      </w:r>
      <w:proofErr w:type="spellStart"/>
      <w:r w:rsidR="00AC3557">
        <w:rPr>
          <w:rFonts w:eastAsia="Times New Roman" w:cs="Times New Roman"/>
          <w:szCs w:val="24"/>
          <w:lang w:val="en-US"/>
        </w:rPr>
        <w:t>bcd</w:t>
      </w:r>
      <w:proofErr w:type="spellEnd"/>
      <w:r w:rsidR="00AC3557">
        <w:rPr>
          <w:rFonts w:eastAsia="Times New Roman" w:cs="Times New Roman"/>
          <w:szCs w:val="24"/>
          <w:lang w:val="en-US"/>
        </w:rPr>
        <w:t xml:space="preserve"> is the winner in all categories of calculations but one (addition). In those cases where </w:t>
      </w:r>
      <w:proofErr w:type="spellStart"/>
      <w:r w:rsidR="00AC3557">
        <w:rPr>
          <w:rFonts w:eastAsia="Times New Roman" w:cs="Times New Roman"/>
          <w:szCs w:val="24"/>
          <w:lang w:val="en-US"/>
        </w:rPr>
        <w:t>bcd</w:t>
      </w:r>
      <w:proofErr w:type="spellEnd"/>
      <w:r w:rsidR="00AC3557">
        <w:rPr>
          <w:rFonts w:eastAsia="Times New Roman" w:cs="Times New Roman"/>
          <w:szCs w:val="24"/>
          <w:lang w:val="en-US"/>
        </w:rPr>
        <w:t xml:space="preserve"> has the highest performance it can be from a few percent </w:t>
      </w:r>
      <w:proofErr w:type="spellStart"/>
      <w:r w:rsidR="00AC3557">
        <w:rPr>
          <w:rFonts w:eastAsia="Times New Roman" w:cs="Times New Roman"/>
          <w:szCs w:val="24"/>
          <w:lang w:val="en-US"/>
        </w:rPr>
        <w:t>upto</w:t>
      </w:r>
      <w:proofErr w:type="spellEnd"/>
      <w:r w:rsidR="00AC3557">
        <w:rPr>
          <w:rFonts w:eastAsia="Times New Roman" w:cs="Times New Roman"/>
          <w:szCs w:val="24"/>
          <w:lang w:val="en-US"/>
        </w:rPr>
        <w:t xml:space="preserve"> a staggering factor of 20 or 50 times faster</w:t>
      </w:r>
      <w:r w:rsidR="008616E8">
        <w:rPr>
          <w:rFonts w:eastAsia="Times New Roman" w:cs="Times New Roman"/>
          <w:szCs w:val="24"/>
          <w:lang w:val="en-US"/>
        </w:rPr>
        <w:t xml:space="preserve"> or even higher.</w:t>
      </w:r>
    </w:p>
    <w:sectPr w:rsidR="00D245A8" w:rsidSect="00197A05">
      <w:headerReference w:type="default" r:id="rId16"/>
      <w:footerReference w:type="default" r:id="rId17"/>
      <w:pgSz w:w="11908" w:h="16833"/>
      <w:pgMar w:top="1247" w:right="1418" w:bottom="1021" w:left="1418" w:header="709" w:footer="30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72123" w14:textId="77777777" w:rsidR="00C611A5" w:rsidRDefault="00C611A5">
      <w:r>
        <w:separator/>
      </w:r>
    </w:p>
  </w:endnote>
  <w:endnote w:type="continuationSeparator" w:id="0">
    <w:p w14:paraId="4762147F" w14:textId="77777777" w:rsidR="00C611A5" w:rsidRDefault="00C61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26EC" w14:textId="6DB563A3" w:rsidR="00D245A8" w:rsidRPr="00B563C8" w:rsidRDefault="00D245A8" w:rsidP="002A1681">
    <w:pPr>
      <w:pStyle w:val="Footer"/>
      <w:widowControl/>
      <w:pBdr>
        <w:top w:val="single" w:sz="6" w:space="0" w:color="auto"/>
      </w:pBdr>
      <w:tabs>
        <w:tab w:val="left" w:pos="-1843"/>
        <w:tab w:val="center" w:pos="4536"/>
        <w:tab w:val="right" w:pos="9071"/>
      </w:tabs>
      <w:ind w:right="-1"/>
      <w:jc w:val="both"/>
      <w:rPr>
        <w:rFonts w:eastAsia="Times New Roman" w:cs="Times New Roman"/>
        <w:szCs w:val="24"/>
        <w:lang w:val="en-GB"/>
      </w:rPr>
    </w:pPr>
    <w:r>
      <w:t>BCD version 20</w:t>
    </w:r>
    <w:r w:rsidR="00DC5C59">
      <w:t>2</w:t>
    </w:r>
    <w:r>
      <w:t>1</w:t>
    </w:r>
    <w:r>
      <w:fldChar w:fldCharType="begin"/>
    </w:r>
    <w:r>
      <w:instrText xml:space="preserve"> SUBJECT   \* MERGEFORMAT </w:instrText>
    </w:r>
    <w:r>
      <w:fldChar w:fldCharType="end"/>
    </w:r>
    <w:r w:rsidRPr="00B563C8">
      <w:rPr>
        <w:rFonts w:eastAsia="Times New Roman" w:cs="Times New Roman"/>
        <w:szCs w:val="24"/>
        <w:lang w:val="en-GB"/>
      </w:rPr>
      <w:tab/>
    </w:r>
    <w:r w:rsidRPr="00B563C8">
      <w:rPr>
        <w:rFonts w:eastAsia="Times New Roman" w:cs="Times New Roman"/>
        <w:szCs w:val="24"/>
        <w:lang w:val="en-GB"/>
      </w:rPr>
      <w:tab/>
    </w:r>
    <w:r>
      <w:rPr>
        <w:rFonts w:eastAsia="Times New Roman" w:cs="Times New Roman"/>
        <w:szCs w:val="24"/>
        <w:lang w:val="en-GB"/>
      </w:rPr>
      <w:t xml:space="preserve">Page </w:t>
    </w:r>
    <w:r>
      <w:rPr>
        <w:rFonts w:eastAsia="Times New Roman" w:cs="Times New Roman"/>
        <w:szCs w:val="24"/>
        <w:lang w:val="en-GB"/>
      </w:rPr>
      <w:fldChar w:fldCharType="begin"/>
    </w:r>
    <w:r>
      <w:rPr>
        <w:rFonts w:eastAsia="Times New Roman" w:cs="Times New Roman"/>
        <w:szCs w:val="24"/>
        <w:lang w:val="en-GB"/>
      </w:rPr>
      <w:instrText>PAGE</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r>
      <w:rPr>
        <w:rFonts w:eastAsia="Times New Roman" w:cs="Times New Roman"/>
        <w:szCs w:val="24"/>
        <w:lang w:val="en-GB"/>
      </w:rPr>
      <w:t>/</w:t>
    </w:r>
    <w:r>
      <w:rPr>
        <w:rFonts w:eastAsia="Times New Roman" w:cs="Times New Roman"/>
        <w:szCs w:val="24"/>
        <w:lang w:val="en-GB"/>
      </w:rPr>
      <w:fldChar w:fldCharType="begin"/>
    </w:r>
    <w:r>
      <w:rPr>
        <w:rFonts w:eastAsia="Times New Roman" w:cs="Times New Roman"/>
        <w:szCs w:val="24"/>
        <w:lang w:val="en-GB"/>
      </w:rPr>
      <w:instrText>NUMPAGES</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14E95" w14:textId="77777777" w:rsidR="00C611A5" w:rsidRDefault="00C611A5">
      <w:r>
        <w:separator/>
      </w:r>
    </w:p>
  </w:footnote>
  <w:footnote w:type="continuationSeparator" w:id="0">
    <w:p w14:paraId="2217D91F" w14:textId="77777777" w:rsidR="00C611A5" w:rsidRDefault="00C611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F2BB5" w14:textId="051B45F7" w:rsidR="00D245A8" w:rsidRPr="00B563C8" w:rsidRDefault="00D245A8">
    <w:pPr>
      <w:pStyle w:val="Header"/>
      <w:widowControl/>
      <w:tabs>
        <w:tab w:val="right" w:pos="9072"/>
      </w:tabs>
      <w:rPr>
        <w:rFonts w:eastAsia="Times New Roman" w:cs="Times New Roman"/>
        <w:b/>
        <w:sz w:val="48"/>
        <w:szCs w:val="24"/>
        <w:lang w:val="en-GB"/>
      </w:rPr>
    </w:pPr>
    <w:r>
      <w:rPr>
        <w:b/>
        <w:noProof/>
        <w:sz w:val="24"/>
        <w:szCs w:val="24"/>
        <w:lang w:eastAsia="nl-NL"/>
      </w:rPr>
      <mc:AlternateContent>
        <mc:Choice Requires="wps">
          <w:drawing>
            <wp:anchor distT="0" distB="0" distL="114300" distR="114300" simplePos="0" relativeHeight="251660288" behindDoc="0" locked="0" layoutInCell="0" allowOverlap="1" wp14:anchorId="10021497" wp14:editId="3ADC8C32">
              <wp:simplePos x="0" y="0"/>
              <wp:positionH relativeFrom="column">
                <wp:posOffset>13970</wp:posOffset>
              </wp:positionH>
              <wp:positionV relativeFrom="paragraph">
                <wp:posOffset>281305</wp:posOffset>
              </wp:positionV>
              <wp:extent cx="5760720" cy="0"/>
              <wp:effectExtent l="13970" t="14605" r="6985" b="1397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7E80B"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2.15pt" to="454.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ZEwIAACkEAAAOAAAAZHJzL2Uyb0RvYy54bWysU8uO2yAU3VfqPyD2iR/1JBkrzqiyk27S&#10;NtJMP4AAjlExICBxoqr/3gt5tOlsRlW9wDzOPZx7z2X+dOwlOnDrhFYVzsYpRlxRzYTaVfjby2o0&#10;w8h5ohiRWvEKn7jDT4v37+aDKXmuOy0ZtwhIlCsHU+HOe1MmiaMd74kba8MVHLba9sTD0u4SZskA&#10;7L1M8jSdJIO2zFhNuXOw25wP8SLyty2n/mvbOu6RrDBo83G0cdyGMVnMSbmzxHSCXmSQf1DRE6Hg&#10;0htVQzxBeyteUfWCWu1068dU94luW0F5zAGyydK/snnuiOExFyiOM7cyuf9HS78cNhYJVuEcI0V6&#10;sGgtFEdZqMxgXAmAWm1syI0e1bNZa/rdIaXrjqgdjwpfTgbCYkRyFxIWzgD/dvisGWDI3utYpmNr&#10;+0AJBUDH6Mbp5gY/ekRh82E6Sac5mEavZwkpr4HGOv+J6x6FSYUlaI7E5LB2HqQD9AoJ9yi9ElJG&#10;s6VCA6jNp2kaI5yWgoXTgHN2t62lRQcS+iV+oRDAdgezeq9YZOs4YcvL3BMhz3PASxX4IBfQc5md&#10;G+LHY/q4nC1nxajIJ8tRkTbN6OOqLkaTVTZ9aD40dd1kP4O0rCg7wRhXQd21ObPibeZfnsm5rW7t&#10;eatDcs8eUwSx138UHc0M/p07YavZaWNDNYKv0I8RfHk7oeH/XEfU7xe++AUAAP//AwBQSwMEFAAG&#10;AAgAAAAhANM0rCPcAAAABwEAAA8AAABkcnMvZG93bnJldi54bWxMjs1OwzAQhO9IvIO1SNyoQ4gg&#10;TeNUCFRVoF7aIvW6jZc4EK/T2G3D22PEAY7zo5mvnI+2EycafOtYwe0kAUFcO91yo+Btu7jJQfiA&#10;rLFzTAq+yMO8urwosdDuzGs6bUIj4gj7AhWYEPpCSl8bsugnrieO2bsbLIYoh0bqAc9x3HYyTZJ7&#10;abHl+GCwpydD9efmaBXg83Iddnn6+tC+mNXHdnFYmvyg1PXV+DgDEWgMf2X4wY/oUEWmvTuy9qJT&#10;kKaxqCDL7kDEeJpMMxD7X0NWpfzPX30DAAD//wMAUEsBAi0AFAAGAAgAAAAhALaDOJL+AAAA4QEA&#10;ABMAAAAAAAAAAAAAAAAAAAAAAFtDb250ZW50X1R5cGVzXS54bWxQSwECLQAUAAYACAAAACEAOP0h&#10;/9YAAACUAQAACwAAAAAAAAAAAAAAAAAvAQAAX3JlbHMvLnJlbHNQSwECLQAUAAYACAAAACEAmbuv&#10;2RMCAAApBAAADgAAAAAAAAAAAAAAAAAuAgAAZHJzL2Uyb0RvYy54bWxQSwECLQAUAAYACAAAACEA&#10;0zSsI9wAAAAHAQAADwAAAAAAAAAAAAAAAABtBAAAZHJzL2Rvd25yZXYueG1sUEsFBgAAAAAEAAQA&#10;8wAAAHYFAAAAAA==&#10;" o:allowincell="f" strokeweight="1pt"/>
          </w:pict>
        </mc:Fallback>
      </mc:AlternateContent>
    </w:r>
    <w:r>
      <w:rPr>
        <w:b/>
        <w:noProof/>
        <w:sz w:val="24"/>
        <w:szCs w:val="24"/>
        <w:lang w:eastAsia="nl-NL"/>
      </w:rPr>
      <w:t>Binary Coded Decimal</w:t>
    </w:r>
    <w:r>
      <w:rPr>
        <w:rFonts w:eastAsia="Times New Roman" w:cs="Times New Roman"/>
        <w:b/>
        <w:sz w:val="24"/>
        <w:szCs w:val="24"/>
        <w:lang w:val="en-GB"/>
      </w:rPr>
      <w:t xml:space="preserve"> </w:t>
    </w:r>
    <w:r>
      <w:rPr>
        <w:rFonts w:eastAsia="Times New Roman" w:cs="Times New Roman"/>
        <w:b/>
        <w:sz w:val="24"/>
        <w:szCs w:val="24"/>
        <w:lang w:val="en-GB"/>
      </w:rPr>
      <w:fldChar w:fldCharType="begin"/>
    </w:r>
    <w:r>
      <w:rPr>
        <w:rFonts w:eastAsia="Times New Roman" w:cs="Times New Roman"/>
        <w:b/>
        <w:sz w:val="24"/>
        <w:szCs w:val="24"/>
        <w:lang w:val="en-GB"/>
      </w:rPr>
      <w:instrText xml:space="preserve"> SUBJECT   \* MERGEFORMAT </w:instrText>
    </w:r>
    <w:r>
      <w:rPr>
        <w:rFonts w:eastAsia="Times New Roman" w:cs="Times New Roman"/>
        <w:b/>
        <w:sz w:val="24"/>
        <w:szCs w:val="24"/>
        <w:lang w:val="en-GB"/>
      </w:rPr>
      <w:fldChar w:fldCharType="end"/>
    </w:r>
    <w:r w:rsidRPr="00B563C8">
      <w:rPr>
        <w:rFonts w:eastAsia="Times New Roman" w:cs="Times New Roman"/>
        <w:b/>
        <w:sz w:val="24"/>
        <w:szCs w:val="24"/>
        <w:lang w:val="en-GB"/>
      </w:rPr>
      <w:tab/>
    </w:r>
    <w:r>
      <w:rPr>
        <w:noProof/>
      </w:rPr>
      <w:drawing>
        <wp:inline distT="0" distB="0" distL="0" distR="0" wp14:anchorId="39FB1B81" wp14:editId="715AE652">
          <wp:extent cx="224746" cy="200025"/>
          <wp:effectExtent l="0" t="0" r="444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708" cy="20711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95E7A"/>
    <w:multiLevelType w:val="hybridMultilevel"/>
    <w:tmpl w:val="AD1EEFA4"/>
    <w:lvl w:ilvl="0" w:tplc="1362F03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BEC6EAA"/>
    <w:multiLevelType w:val="hybridMultilevel"/>
    <w:tmpl w:val="0530522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C203BEE"/>
    <w:multiLevelType w:val="hybridMultilevel"/>
    <w:tmpl w:val="D1926C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5C121C"/>
    <w:multiLevelType w:val="hybridMultilevel"/>
    <w:tmpl w:val="236426E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hideSpellingErrors/>
  <w:proofState w:spelling="clean" w:grammar="clean"/>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3A3"/>
    <w:rsid w:val="000000A9"/>
    <w:rsid w:val="00000BE3"/>
    <w:rsid w:val="000029DD"/>
    <w:rsid w:val="00002C8C"/>
    <w:rsid w:val="00004654"/>
    <w:rsid w:val="00004CEE"/>
    <w:rsid w:val="00005324"/>
    <w:rsid w:val="00006275"/>
    <w:rsid w:val="00006D2D"/>
    <w:rsid w:val="00006E47"/>
    <w:rsid w:val="00007267"/>
    <w:rsid w:val="00010CB9"/>
    <w:rsid w:val="00011080"/>
    <w:rsid w:val="00011276"/>
    <w:rsid w:val="000115DB"/>
    <w:rsid w:val="0001188A"/>
    <w:rsid w:val="00011B56"/>
    <w:rsid w:val="00011BA5"/>
    <w:rsid w:val="0001201B"/>
    <w:rsid w:val="0001234B"/>
    <w:rsid w:val="00012939"/>
    <w:rsid w:val="000130E5"/>
    <w:rsid w:val="00013800"/>
    <w:rsid w:val="00013CC0"/>
    <w:rsid w:val="00014431"/>
    <w:rsid w:val="00015214"/>
    <w:rsid w:val="000154FA"/>
    <w:rsid w:val="00015556"/>
    <w:rsid w:val="000165AF"/>
    <w:rsid w:val="00016664"/>
    <w:rsid w:val="000169B6"/>
    <w:rsid w:val="00017740"/>
    <w:rsid w:val="0002406E"/>
    <w:rsid w:val="000257DB"/>
    <w:rsid w:val="000268FA"/>
    <w:rsid w:val="00026CFA"/>
    <w:rsid w:val="00027445"/>
    <w:rsid w:val="0002782A"/>
    <w:rsid w:val="00030181"/>
    <w:rsid w:val="0003020C"/>
    <w:rsid w:val="00033633"/>
    <w:rsid w:val="00033C4D"/>
    <w:rsid w:val="00033F07"/>
    <w:rsid w:val="00035550"/>
    <w:rsid w:val="00035918"/>
    <w:rsid w:val="000377FE"/>
    <w:rsid w:val="00041371"/>
    <w:rsid w:val="00041745"/>
    <w:rsid w:val="000425CA"/>
    <w:rsid w:val="00042790"/>
    <w:rsid w:val="00042ACB"/>
    <w:rsid w:val="00042BD2"/>
    <w:rsid w:val="00043A95"/>
    <w:rsid w:val="00043CCD"/>
    <w:rsid w:val="000449D6"/>
    <w:rsid w:val="000450FF"/>
    <w:rsid w:val="00046290"/>
    <w:rsid w:val="00046393"/>
    <w:rsid w:val="00046E71"/>
    <w:rsid w:val="00046FFF"/>
    <w:rsid w:val="00047A2B"/>
    <w:rsid w:val="00047B54"/>
    <w:rsid w:val="00050689"/>
    <w:rsid w:val="00050708"/>
    <w:rsid w:val="0005093A"/>
    <w:rsid w:val="00051642"/>
    <w:rsid w:val="00051848"/>
    <w:rsid w:val="0005188C"/>
    <w:rsid w:val="00051CAE"/>
    <w:rsid w:val="000526DD"/>
    <w:rsid w:val="00053355"/>
    <w:rsid w:val="000535DE"/>
    <w:rsid w:val="00053926"/>
    <w:rsid w:val="000548BC"/>
    <w:rsid w:val="000548FB"/>
    <w:rsid w:val="00056D1B"/>
    <w:rsid w:val="000577DB"/>
    <w:rsid w:val="000604B4"/>
    <w:rsid w:val="000609F8"/>
    <w:rsid w:val="00060BE5"/>
    <w:rsid w:val="0006110D"/>
    <w:rsid w:val="000619EB"/>
    <w:rsid w:val="00061C40"/>
    <w:rsid w:val="0006226E"/>
    <w:rsid w:val="00062C1A"/>
    <w:rsid w:val="00063978"/>
    <w:rsid w:val="00063995"/>
    <w:rsid w:val="000639BC"/>
    <w:rsid w:val="000640B7"/>
    <w:rsid w:val="000642B8"/>
    <w:rsid w:val="000646CA"/>
    <w:rsid w:val="00065068"/>
    <w:rsid w:val="0006563F"/>
    <w:rsid w:val="00070542"/>
    <w:rsid w:val="00070A9B"/>
    <w:rsid w:val="000718AE"/>
    <w:rsid w:val="00072179"/>
    <w:rsid w:val="00072D3C"/>
    <w:rsid w:val="00073699"/>
    <w:rsid w:val="00074F6F"/>
    <w:rsid w:val="000760B9"/>
    <w:rsid w:val="000773B9"/>
    <w:rsid w:val="000813B8"/>
    <w:rsid w:val="000814AE"/>
    <w:rsid w:val="00082134"/>
    <w:rsid w:val="00082841"/>
    <w:rsid w:val="00083158"/>
    <w:rsid w:val="00084179"/>
    <w:rsid w:val="0008466B"/>
    <w:rsid w:val="0008471F"/>
    <w:rsid w:val="00084C9B"/>
    <w:rsid w:val="00084FB1"/>
    <w:rsid w:val="000850DA"/>
    <w:rsid w:val="000851F0"/>
    <w:rsid w:val="00085756"/>
    <w:rsid w:val="00087D0A"/>
    <w:rsid w:val="00087F71"/>
    <w:rsid w:val="00090041"/>
    <w:rsid w:val="00090312"/>
    <w:rsid w:val="0009090C"/>
    <w:rsid w:val="00090D6D"/>
    <w:rsid w:val="00090DB1"/>
    <w:rsid w:val="000915AE"/>
    <w:rsid w:val="00091967"/>
    <w:rsid w:val="0009196D"/>
    <w:rsid w:val="00091A5A"/>
    <w:rsid w:val="00091B1D"/>
    <w:rsid w:val="000924E0"/>
    <w:rsid w:val="0009340E"/>
    <w:rsid w:val="000936A6"/>
    <w:rsid w:val="00094C1A"/>
    <w:rsid w:val="00094C39"/>
    <w:rsid w:val="00094D23"/>
    <w:rsid w:val="00094E7C"/>
    <w:rsid w:val="00095C79"/>
    <w:rsid w:val="00095F91"/>
    <w:rsid w:val="0009612F"/>
    <w:rsid w:val="000966DE"/>
    <w:rsid w:val="00097AC8"/>
    <w:rsid w:val="00097D06"/>
    <w:rsid w:val="000A057B"/>
    <w:rsid w:val="000A0F52"/>
    <w:rsid w:val="000A1A69"/>
    <w:rsid w:val="000A1EC3"/>
    <w:rsid w:val="000A1F59"/>
    <w:rsid w:val="000A220C"/>
    <w:rsid w:val="000A2706"/>
    <w:rsid w:val="000A3EB3"/>
    <w:rsid w:val="000A47E3"/>
    <w:rsid w:val="000A4BCE"/>
    <w:rsid w:val="000A4E5C"/>
    <w:rsid w:val="000A5FB2"/>
    <w:rsid w:val="000A673C"/>
    <w:rsid w:val="000A69CA"/>
    <w:rsid w:val="000B03FB"/>
    <w:rsid w:val="000B0487"/>
    <w:rsid w:val="000B05BC"/>
    <w:rsid w:val="000B067B"/>
    <w:rsid w:val="000B0F21"/>
    <w:rsid w:val="000B1611"/>
    <w:rsid w:val="000B2166"/>
    <w:rsid w:val="000B271E"/>
    <w:rsid w:val="000B288A"/>
    <w:rsid w:val="000B28E5"/>
    <w:rsid w:val="000B3B62"/>
    <w:rsid w:val="000B4183"/>
    <w:rsid w:val="000B4CBA"/>
    <w:rsid w:val="000B506D"/>
    <w:rsid w:val="000B609A"/>
    <w:rsid w:val="000B781F"/>
    <w:rsid w:val="000C0A7E"/>
    <w:rsid w:val="000C0B08"/>
    <w:rsid w:val="000C102A"/>
    <w:rsid w:val="000C1627"/>
    <w:rsid w:val="000C1A23"/>
    <w:rsid w:val="000C2345"/>
    <w:rsid w:val="000C265E"/>
    <w:rsid w:val="000C2944"/>
    <w:rsid w:val="000C2A78"/>
    <w:rsid w:val="000C3579"/>
    <w:rsid w:val="000C3C9E"/>
    <w:rsid w:val="000C447B"/>
    <w:rsid w:val="000C4D5D"/>
    <w:rsid w:val="000C6527"/>
    <w:rsid w:val="000C655B"/>
    <w:rsid w:val="000C6E7C"/>
    <w:rsid w:val="000C7486"/>
    <w:rsid w:val="000C77C2"/>
    <w:rsid w:val="000C7A7D"/>
    <w:rsid w:val="000C7E43"/>
    <w:rsid w:val="000D1974"/>
    <w:rsid w:val="000D19AC"/>
    <w:rsid w:val="000D1EDA"/>
    <w:rsid w:val="000D2316"/>
    <w:rsid w:val="000D3505"/>
    <w:rsid w:val="000D4820"/>
    <w:rsid w:val="000D4ADB"/>
    <w:rsid w:val="000D510D"/>
    <w:rsid w:val="000D5455"/>
    <w:rsid w:val="000D5A40"/>
    <w:rsid w:val="000D5B15"/>
    <w:rsid w:val="000D6231"/>
    <w:rsid w:val="000D6BEC"/>
    <w:rsid w:val="000D6D44"/>
    <w:rsid w:val="000D7222"/>
    <w:rsid w:val="000D7D5A"/>
    <w:rsid w:val="000E05AB"/>
    <w:rsid w:val="000E17AB"/>
    <w:rsid w:val="000E1C5E"/>
    <w:rsid w:val="000E3127"/>
    <w:rsid w:val="000E3303"/>
    <w:rsid w:val="000E437E"/>
    <w:rsid w:val="000E4729"/>
    <w:rsid w:val="000E49CD"/>
    <w:rsid w:val="000E4C01"/>
    <w:rsid w:val="000E4FAF"/>
    <w:rsid w:val="000E5680"/>
    <w:rsid w:val="000E5ABB"/>
    <w:rsid w:val="000E5BDB"/>
    <w:rsid w:val="000E6BBE"/>
    <w:rsid w:val="000E6D4D"/>
    <w:rsid w:val="000E6DB1"/>
    <w:rsid w:val="000E6E1F"/>
    <w:rsid w:val="000E72D9"/>
    <w:rsid w:val="000E7893"/>
    <w:rsid w:val="000E7A29"/>
    <w:rsid w:val="000E7DDE"/>
    <w:rsid w:val="000F25F7"/>
    <w:rsid w:val="000F291E"/>
    <w:rsid w:val="000F2A2C"/>
    <w:rsid w:val="000F2CBE"/>
    <w:rsid w:val="000F2D41"/>
    <w:rsid w:val="000F3275"/>
    <w:rsid w:val="000F3717"/>
    <w:rsid w:val="000F3890"/>
    <w:rsid w:val="000F4A71"/>
    <w:rsid w:val="000F4A8A"/>
    <w:rsid w:val="000F4EB8"/>
    <w:rsid w:val="000F57BF"/>
    <w:rsid w:val="000F68B5"/>
    <w:rsid w:val="000F6BA1"/>
    <w:rsid w:val="00100481"/>
    <w:rsid w:val="00100879"/>
    <w:rsid w:val="001015E6"/>
    <w:rsid w:val="00102094"/>
    <w:rsid w:val="001031CB"/>
    <w:rsid w:val="00103374"/>
    <w:rsid w:val="001033ED"/>
    <w:rsid w:val="001035C4"/>
    <w:rsid w:val="0010370E"/>
    <w:rsid w:val="00103A47"/>
    <w:rsid w:val="001044C2"/>
    <w:rsid w:val="001048D9"/>
    <w:rsid w:val="00105800"/>
    <w:rsid w:val="0010591A"/>
    <w:rsid w:val="00105D79"/>
    <w:rsid w:val="001061A1"/>
    <w:rsid w:val="001073CA"/>
    <w:rsid w:val="00107966"/>
    <w:rsid w:val="001100AD"/>
    <w:rsid w:val="00110848"/>
    <w:rsid w:val="0011122F"/>
    <w:rsid w:val="00111FE0"/>
    <w:rsid w:val="00112C74"/>
    <w:rsid w:val="00113088"/>
    <w:rsid w:val="001130E6"/>
    <w:rsid w:val="00113935"/>
    <w:rsid w:val="00114894"/>
    <w:rsid w:val="00115AC0"/>
    <w:rsid w:val="00116217"/>
    <w:rsid w:val="00116FE1"/>
    <w:rsid w:val="00117159"/>
    <w:rsid w:val="001176DD"/>
    <w:rsid w:val="00117851"/>
    <w:rsid w:val="0011787D"/>
    <w:rsid w:val="00117CAD"/>
    <w:rsid w:val="00117DB4"/>
    <w:rsid w:val="001203DB"/>
    <w:rsid w:val="00120785"/>
    <w:rsid w:val="00120F3F"/>
    <w:rsid w:val="0012109C"/>
    <w:rsid w:val="001213C1"/>
    <w:rsid w:val="00121994"/>
    <w:rsid w:val="0012290B"/>
    <w:rsid w:val="0012358E"/>
    <w:rsid w:val="00123B2C"/>
    <w:rsid w:val="001252AB"/>
    <w:rsid w:val="001252B9"/>
    <w:rsid w:val="00125AB6"/>
    <w:rsid w:val="0012665B"/>
    <w:rsid w:val="001279B6"/>
    <w:rsid w:val="001279B7"/>
    <w:rsid w:val="00127B94"/>
    <w:rsid w:val="00127BE7"/>
    <w:rsid w:val="00130213"/>
    <w:rsid w:val="00130722"/>
    <w:rsid w:val="0013178F"/>
    <w:rsid w:val="00132A54"/>
    <w:rsid w:val="001331EE"/>
    <w:rsid w:val="00134A5D"/>
    <w:rsid w:val="00134B78"/>
    <w:rsid w:val="00134EBC"/>
    <w:rsid w:val="0013590C"/>
    <w:rsid w:val="00135C93"/>
    <w:rsid w:val="00136416"/>
    <w:rsid w:val="00136609"/>
    <w:rsid w:val="001366FC"/>
    <w:rsid w:val="001368A6"/>
    <w:rsid w:val="00136A21"/>
    <w:rsid w:val="00137203"/>
    <w:rsid w:val="0013740C"/>
    <w:rsid w:val="00137CBB"/>
    <w:rsid w:val="00140501"/>
    <w:rsid w:val="0014177A"/>
    <w:rsid w:val="00141B63"/>
    <w:rsid w:val="0014207B"/>
    <w:rsid w:val="00142619"/>
    <w:rsid w:val="00142953"/>
    <w:rsid w:val="00142A8E"/>
    <w:rsid w:val="0014310B"/>
    <w:rsid w:val="00143321"/>
    <w:rsid w:val="00143B1C"/>
    <w:rsid w:val="00144064"/>
    <w:rsid w:val="00144495"/>
    <w:rsid w:val="00144C43"/>
    <w:rsid w:val="0014696F"/>
    <w:rsid w:val="00146CEF"/>
    <w:rsid w:val="001476A8"/>
    <w:rsid w:val="00147731"/>
    <w:rsid w:val="00150D2D"/>
    <w:rsid w:val="001514B4"/>
    <w:rsid w:val="00151F74"/>
    <w:rsid w:val="00152879"/>
    <w:rsid w:val="00152964"/>
    <w:rsid w:val="00152C9C"/>
    <w:rsid w:val="00153268"/>
    <w:rsid w:val="00153CEA"/>
    <w:rsid w:val="001542F2"/>
    <w:rsid w:val="0015451E"/>
    <w:rsid w:val="00154526"/>
    <w:rsid w:val="00154F80"/>
    <w:rsid w:val="00155D68"/>
    <w:rsid w:val="001569DB"/>
    <w:rsid w:val="00157F93"/>
    <w:rsid w:val="001606EE"/>
    <w:rsid w:val="001612C2"/>
    <w:rsid w:val="0016165D"/>
    <w:rsid w:val="0016186B"/>
    <w:rsid w:val="001655C9"/>
    <w:rsid w:val="00165AC0"/>
    <w:rsid w:val="00165AFD"/>
    <w:rsid w:val="00166982"/>
    <w:rsid w:val="00166FFF"/>
    <w:rsid w:val="00170101"/>
    <w:rsid w:val="00171C57"/>
    <w:rsid w:val="00172218"/>
    <w:rsid w:val="00172BE0"/>
    <w:rsid w:val="00173B4C"/>
    <w:rsid w:val="0017463B"/>
    <w:rsid w:val="00174B44"/>
    <w:rsid w:val="00174CDA"/>
    <w:rsid w:val="00174FDB"/>
    <w:rsid w:val="00175D3C"/>
    <w:rsid w:val="0017710A"/>
    <w:rsid w:val="00177411"/>
    <w:rsid w:val="001775CA"/>
    <w:rsid w:val="00177B00"/>
    <w:rsid w:val="00180118"/>
    <w:rsid w:val="001808E7"/>
    <w:rsid w:val="00180EE7"/>
    <w:rsid w:val="00181049"/>
    <w:rsid w:val="001816F3"/>
    <w:rsid w:val="00181B92"/>
    <w:rsid w:val="001822CC"/>
    <w:rsid w:val="001822E0"/>
    <w:rsid w:val="00182752"/>
    <w:rsid w:val="00182E5D"/>
    <w:rsid w:val="00183334"/>
    <w:rsid w:val="00183A4F"/>
    <w:rsid w:val="00184291"/>
    <w:rsid w:val="00184AF6"/>
    <w:rsid w:val="0018527E"/>
    <w:rsid w:val="001854EB"/>
    <w:rsid w:val="00185BAC"/>
    <w:rsid w:val="00186119"/>
    <w:rsid w:val="001861C2"/>
    <w:rsid w:val="00186625"/>
    <w:rsid w:val="00186F3C"/>
    <w:rsid w:val="00187F46"/>
    <w:rsid w:val="001901FC"/>
    <w:rsid w:val="001906CA"/>
    <w:rsid w:val="00190A58"/>
    <w:rsid w:val="00191A7C"/>
    <w:rsid w:val="0019271F"/>
    <w:rsid w:val="00192A4D"/>
    <w:rsid w:val="00192CB4"/>
    <w:rsid w:val="00193335"/>
    <w:rsid w:val="0019459E"/>
    <w:rsid w:val="00194DC2"/>
    <w:rsid w:val="00195329"/>
    <w:rsid w:val="0019571F"/>
    <w:rsid w:val="00196694"/>
    <w:rsid w:val="00196AAD"/>
    <w:rsid w:val="00196E4B"/>
    <w:rsid w:val="001977D9"/>
    <w:rsid w:val="00197A05"/>
    <w:rsid w:val="001A0602"/>
    <w:rsid w:val="001A074F"/>
    <w:rsid w:val="001A121B"/>
    <w:rsid w:val="001A225B"/>
    <w:rsid w:val="001A2DFE"/>
    <w:rsid w:val="001A320C"/>
    <w:rsid w:val="001A402B"/>
    <w:rsid w:val="001A43BB"/>
    <w:rsid w:val="001A4F37"/>
    <w:rsid w:val="001A6187"/>
    <w:rsid w:val="001A72E8"/>
    <w:rsid w:val="001A7932"/>
    <w:rsid w:val="001B1BBB"/>
    <w:rsid w:val="001B1F7B"/>
    <w:rsid w:val="001B202A"/>
    <w:rsid w:val="001B251D"/>
    <w:rsid w:val="001B3257"/>
    <w:rsid w:val="001B32F6"/>
    <w:rsid w:val="001B3A0B"/>
    <w:rsid w:val="001B40D4"/>
    <w:rsid w:val="001B422B"/>
    <w:rsid w:val="001B5A68"/>
    <w:rsid w:val="001B5E51"/>
    <w:rsid w:val="001B6F28"/>
    <w:rsid w:val="001B711B"/>
    <w:rsid w:val="001B712D"/>
    <w:rsid w:val="001B7321"/>
    <w:rsid w:val="001B7ABD"/>
    <w:rsid w:val="001C0275"/>
    <w:rsid w:val="001C0965"/>
    <w:rsid w:val="001C0DB9"/>
    <w:rsid w:val="001C1200"/>
    <w:rsid w:val="001C17B8"/>
    <w:rsid w:val="001C21BA"/>
    <w:rsid w:val="001C2249"/>
    <w:rsid w:val="001C2A62"/>
    <w:rsid w:val="001C2C58"/>
    <w:rsid w:val="001C3120"/>
    <w:rsid w:val="001C33F1"/>
    <w:rsid w:val="001C3893"/>
    <w:rsid w:val="001C3EF9"/>
    <w:rsid w:val="001C493B"/>
    <w:rsid w:val="001C4DE4"/>
    <w:rsid w:val="001C4EAE"/>
    <w:rsid w:val="001C53EF"/>
    <w:rsid w:val="001C5484"/>
    <w:rsid w:val="001C59B1"/>
    <w:rsid w:val="001C647A"/>
    <w:rsid w:val="001C6CD4"/>
    <w:rsid w:val="001C7396"/>
    <w:rsid w:val="001C740C"/>
    <w:rsid w:val="001C7D51"/>
    <w:rsid w:val="001D06F2"/>
    <w:rsid w:val="001D0C4F"/>
    <w:rsid w:val="001D0CDC"/>
    <w:rsid w:val="001D1607"/>
    <w:rsid w:val="001D1854"/>
    <w:rsid w:val="001D1913"/>
    <w:rsid w:val="001D20C3"/>
    <w:rsid w:val="001D2934"/>
    <w:rsid w:val="001D29AF"/>
    <w:rsid w:val="001D2B4C"/>
    <w:rsid w:val="001D3A28"/>
    <w:rsid w:val="001D42CE"/>
    <w:rsid w:val="001D4948"/>
    <w:rsid w:val="001D49DE"/>
    <w:rsid w:val="001D4D2E"/>
    <w:rsid w:val="001D4EF9"/>
    <w:rsid w:val="001D52C2"/>
    <w:rsid w:val="001D60AA"/>
    <w:rsid w:val="001D7139"/>
    <w:rsid w:val="001E0494"/>
    <w:rsid w:val="001E131B"/>
    <w:rsid w:val="001E1468"/>
    <w:rsid w:val="001E1BD5"/>
    <w:rsid w:val="001E1E14"/>
    <w:rsid w:val="001E2181"/>
    <w:rsid w:val="001E26D3"/>
    <w:rsid w:val="001E2E15"/>
    <w:rsid w:val="001E2E5F"/>
    <w:rsid w:val="001E3CC6"/>
    <w:rsid w:val="001E438A"/>
    <w:rsid w:val="001E5008"/>
    <w:rsid w:val="001E6217"/>
    <w:rsid w:val="001E6820"/>
    <w:rsid w:val="001E74AC"/>
    <w:rsid w:val="001E7810"/>
    <w:rsid w:val="001E7884"/>
    <w:rsid w:val="001F26DF"/>
    <w:rsid w:val="001F2DF4"/>
    <w:rsid w:val="001F37EE"/>
    <w:rsid w:val="001F3D91"/>
    <w:rsid w:val="001F3E84"/>
    <w:rsid w:val="001F3F86"/>
    <w:rsid w:val="001F4417"/>
    <w:rsid w:val="001F4DB5"/>
    <w:rsid w:val="001F4FAD"/>
    <w:rsid w:val="001F505E"/>
    <w:rsid w:val="001F526F"/>
    <w:rsid w:val="001F543C"/>
    <w:rsid w:val="001F6A71"/>
    <w:rsid w:val="001F70DA"/>
    <w:rsid w:val="001F70DD"/>
    <w:rsid w:val="001F7200"/>
    <w:rsid w:val="001F7DE2"/>
    <w:rsid w:val="002004BD"/>
    <w:rsid w:val="002005F5"/>
    <w:rsid w:val="00200830"/>
    <w:rsid w:val="00200929"/>
    <w:rsid w:val="002016EA"/>
    <w:rsid w:val="002019A9"/>
    <w:rsid w:val="00201C71"/>
    <w:rsid w:val="00201F1A"/>
    <w:rsid w:val="002022C2"/>
    <w:rsid w:val="002024A4"/>
    <w:rsid w:val="0020255A"/>
    <w:rsid w:val="0020333A"/>
    <w:rsid w:val="0020336E"/>
    <w:rsid w:val="0020366E"/>
    <w:rsid w:val="002036BF"/>
    <w:rsid w:val="0020477F"/>
    <w:rsid w:val="002050EF"/>
    <w:rsid w:val="0020528E"/>
    <w:rsid w:val="00205824"/>
    <w:rsid w:val="00205E56"/>
    <w:rsid w:val="00206F78"/>
    <w:rsid w:val="002075B8"/>
    <w:rsid w:val="0020798D"/>
    <w:rsid w:val="0021015B"/>
    <w:rsid w:val="0021047E"/>
    <w:rsid w:val="00210E12"/>
    <w:rsid w:val="002118E9"/>
    <w:rsid w:val="00211C79"/>
    <w:rsid w:val="00211E92"/>
    <w:rsid w:val="00212DC2"/>
    <w:rsid w:val="00213A3A"/>
    <w:rsid w:val="00213C00"/>
    <w:rsid w:val="00214192"/>
    <w:rsid w:val="002142DA"/>
    <w:rsid w:val="00214852"/>
    <w:rsid w:val="00215853"/>
    <w:rsid w:val="00215BD8"/>
    <w:rsid w:val="00215CD6"/>
    <w:rsid w:val="00216448"/>
    <w:rsid w:val="002165DA"/>
    <w:rsid w:val="00216919"/>
    <w:rsid w:val="00217B63"/>
    <w:rsid w:val="00221D27"/>
    <w:rsid w:val="00222174"/>
    <w:rsid w:val="00222F57"/>
    <w:rsid w:val="00222F76"/>
    <w:rsid w:val="00224B38"/>
    <w:rsid w:val="00227406"/>
    <w:rsid w:val="00227EE7"/>
    <w:rsid w:val="00231D4B"/>
    <w:rsid w:val="00232FE9"/>
    <w:rsid w:val="002338B6"/>
    <w:rsid w:val="00234112"/>
    <w:rsid w:val="002345B7"/>
    <w:rsid w:val="00234BA1"/>
    <w:rsid w:val="00234C95"/>
    <w:rsid w:val="00235199"/>
    <w:rsid w:val="0023572C"/>
    <w:rsid w:val="00235CA9"/>
    <w:rsid w:val="00235EBB"/>
    <w:rsid w:val="00236444"/>
    <w:rsid w:val="002364E4"/>
    <w:rsid w:val="002373DD"/>
    <w:rsid w:val="002401AC"/>
    <w:rsid w:val="002405A7"/>
    <w:rsid w:val="00240D7E"/>
    <w:rsid w:val="00240E4B"/>
    <w:rsid w:val="002444CC"/>
    <w:rsid w:val="002449AF"/>
    <w:rsid w:val="00244BAF"/>
    <w:rsid w:val="00245280"/>
    <w:rsid w:val="002455B6"/>
    <w:rsid w:val="0024728B"/>
    <w:rsid w:val="002475BC"/>
    <w:rsid w:val="00247887"/>
    <w:rsid w:val="00247D65"/>
    <w:rsid w:val="002504A7"/>
    <w:rsid w:val="00251306"/>
    <w:rsid w:val="00251A63"/>
    <w:rsid w:val="002529A5"/>
    <w:rsid w:val="00253E3D"/>
    <w:rsid w:val="002552B8"/>
    <w:rsid w:val="002553A9"/>
    <w:rsid w:val="00255E16"/>
    <w:rsid w:val="00256152"/>
    <w:rsid w:val="002573EA"/>
    <w:rsid w:val="002575AC"/>
    <w:rsid w:val="00257A40"/>
    <w:rsid w:val="00257EF7"/>
    <w:rsid w:val="002605FC"/>
    <w:rsid w:val="0026087E"/>
    <w:rsid w:val="00260BD6"/>
    <w:rsid w:val="00262CD1"/>
    <w:rsid w:val="00262F40"/>
    <w:rsid w:val="00263CC5"/>
    <w:rsid w:val="002649C7"/>
    <w:rsid w:val="002654C6"/>
    <w:rsid w:val="00265562"/>
    <w:rsid w:val="00265D6D"/>
    <w:rsid w:val="00265D7B"/>
    <w:rsid w:val="00266F3E"/>
    <w:rsid w:val="00267686"/>
    <w:rsid w:val="00267B58"/>
    <w:rsid w:val="00270665"/>
    <w:rsid w:val="002725A0"/>
    <w:rsid w:val="0027285F"/>
    <w:rsid w:val="002745A3"/>
    <w:rsid w:val="002745E7"/>
    <w:rsid w:val="002749F1"/>
    <w:rsid w:val="00275165"/>
    <w:rsid w:val="00275F6A"/>
    <w:rsid w:val="00276B22"/>
    <w:rsid w:val="00280479"/>
    <w:rsid w:val="00280E25"/>
    <w:rsid w:val="0028103D"/>
    <w:rsid w:val="00281065"/>
    <w:rsid w:val="002822A5"/>
    <w:rsid w:val="002826BE"/>
    <w:rsid w:val="00282B95"/>
    <w:rsid w:val="00282E07"/>
    <w:rsid w:val="00283AAF"/>
    <w:rsid w:val="002844AF"/>
    <w:rsid w:val="00284A32"/>
    <w:rsid w:val="00284D9B"/>
    <w:rsid w:val="0028536E"/>
    <w:rsid w:val="00285D2C"/>
    <w:rsid w:val="00286C84"/>
    <w:rsid w:val="0028732C"/>
    <w:rsid w:val="00287D62"/>
    <w:rsid w:val="0029116D"/>
    <w:rsid w:val="00291D70"/>
    <w:rsid w:val="00292799"/>
    <w:rsid w:val="002929A2"/>
    <w:rsid w:val="002929C1"/>
    <w:rsid w:val="00292B6E"/>
    <w:rsid w:val="002950E9"/>
    <w:rsid w:val="002966C6"/>
    <w:rsid w:val="002977B6"/>
    <w:rsid w:val="00297E52"/>
    <w:rsid w:val="002A097B"/>
    <w:rsid w:val="002A0A24"/>
    <w:rsid w:val="002A0C04"/>
    <w:rsid w:val="002A1681"/>
    <w:rsid w:val="002A1D7D"/>
    <w:rsid w:val="002A3284"/>
    <w:rsid w:val="002A4410"/>
    <w:rsid w:val="002A5223"/>
    <w:rsid w:val="002A630D"/>
    <w:rsid w:val="002A64B6"/>
    <w:rsid w:val="002A658D"/>
    <w:rsid w:val="002A68E9"/>
    <w:rsid w:val="002A6EF7"/>
    <w:rsid w:val="002A703A"/>
    <w:rsid w:val="002A7118"/>
    <w:rsid w:val="002A72C3"/>
    <w:rsid w:val="002B002B"/>
    <w:rsid w:val="002B1100"/>
    <w:rsid w:val="002B15D5"/>
    <w:rsid w:val="002B17D8"/>
    <w:rsid w:val="002B195D"/>
    <w:rsid w:val="002B207A"/>
    <w:rsid w:val="002B21C7"/>
    <w:rsid w:val="002B2269"/>
    <w:rsid w:val="002B49FD"/>
    <w:rsid w:val="002B4D66"/>
    <w:rsid w:val="002B5302"/>
    <w:rsid w:val="002B6283"/>
    <w:rsid w:val="002B6C12"/>
    <w:rsid w:val="002B7664"/>
    <w:rsid w:val="002B7919"/>
    <w:rsid w:val="002C00C5"/>
    <w:rsid w:val="002C00FD"/>
    <w:rsid w:val="002C024E"/>
    <w:rsid w:val="002C097C"/>
    <w:rsid w:val="002C0A2B"/>
    <w:rsid w:val="002C14E6"/>
    <w:rsid w:val="002C17E7"/>
    <w:rsid w:val="002C2AF3"/>
    <w:rsid w:val="002C4FF1"/>
    <w:rsid w:val="002C521E"/>
    <w:rsid w:val="002C566C"/>
    <w:rsid w:val="002C5B8B"/>
    <w:rsid w:val="002C5C3C"/>
    <w:rsid w:val="002C692D"/>
    <w:rsid w:val="002C6B29"/>
    <w:rsid w:val="002C6D8B"/>
    <w:rsid w:val="002C7500"/>
    <w:rsid w:val="002C7832"/>
    <w:rsid w:val="002C7995"/>
    <w:rsid w:val="002C7E5D"/>
    <w:rsid w:val="002D0738"/>
    <w:rsid w:val="002D0AAB"/>
    <w:rsid w:val="002D148B"/>
    <w:rsid w:val="002D1689"/>
    <w:rsid w:val="002D1A74"/>
    <w:rsid w:val="002D1BE1"/>
    <w:rsid w:val="002D2AEA"/>
    <w:rsid w:val="002D2DA7"/>
    <w:rsid w:val="002D44C3"/>
    <w:rsid w:val="002D475B"/>
    <w:rsid w:val="002D5CC7"/>
    <w:rsid w:val="002D5DF9"/>
    <w:rsid w:val="002D68BD"/>
    <w:rsid w:val="002D6C48"/>
    <w:rsid w:val="002E042E"/>
    <w:rsid w:val="002E061D"/>
    <w:rsid w:val="002E08E3"/>
    <w:rsid w:val="002E15A1"/>
    <w:rsid w:val="002E1F69"/>
    <w:rsid w:val="002E21F9"/>
    <w:rsid w:val="002E228C"/>
    <w:rsid w:val="002E245A"/>
    <w:rsid w:val="002E2AC3"/>
    <w:rsid w:val="002E358D"/>
    <w:rsid w:val="002E3F4A"/>
    <w:rsid w:val="002E5085"/>
    <w:rsid w:val="002E57A6"/>
    <w:rsid w:val="002E601D"/>
    <w:rsid w:val="002E6298"/>
    <w:rsid w:val="002E661A"/>
    <w:rsid w:val="002E70DC"/>
    <w:rsid w:val="002E77C5"/>
    <w:rsid w:val="002F083A"/>
    <w:rsid w:val="002F1CB8"/>
    <w:rsid w:val="002F2AC6"/>
    <w:rsid w:val="002F4BA8"/>
    <w:rsid w:val="002F4FDA"/>
    <w:rsid w:val="002F55D2"/>
    <w:rsid w:val="002F5601"/>
    <w:rsid w:val="002F5EE7"/>
    <w:rsid w:val="002F5F55"/>
    <w:rsid w:val="002F63E3"/>
    <w:rsid w:val="002F6B49"/>
    <w:rsid w:val="0030000B"/>
    <w:rsid w:val="00301D11"/>
    <w:rsid w:val="00302A7F"/>
    <w:rsid w:val="00302BED"/>
    <w:rsid w:val="00303914"/>
    <w:rsid w:val="00303ADF"/>
    <w:rsid w:val="003043AE"/>
    <w:rsid w:val="00304A73"/>
    <w:rsid w:val="00305572"/>
    <w:rsid w:val="00305796"/>
    <w:rsid w:val="003059B3"/>
    <w:rsid w:val="0030626F"/>
    <w:rsid w:val="00306A3E"/>
    <w:rsid w:val="003077C4"/>
    <w:rsid w:val="00307CCE"/>
    <w:rsid w:val="00310221"/>
    <w:rsid w:val="0031192C"/>
    <w:rsid w:val="00312E0C"/>
    <w:rsid w:val="0031329E"/>
    <w:rsid w:val="003138C9"/>
    <w:rsid w:val="00313D33"/>
    <w:rsid w:val="00313D39"/>
    <w:rsid w:val="0031521D"/>
    <w:rsid w:val="0031655A"/>
    <w:rsid w:val="003168B0"/>
    <w:rsid w:val="00316B94"/>
    <w:rsid w:val="00317486"/>
    <w:rsid w:val="003206DC"/>
    <w:rsid w:val="003213C5"/>
    <w:rsid w:val="0032154C"/>
    <w:rsid w:val="00321F46"/>
    <w:rsid w:val="00322188"/>
    <w:rsid w:val="00322222"/>
    <w:rsid w:val="00322B44"/>
    <w:rsid w:val="0032343D"/>
    <w:rsid w:val="003234ED"/>
    <w:rsid w:val="00323F7D"/>
    <w:rsid w:val="00324168"/>
    <w:rsid w:val="003242FF"/>
    <w:rsid w:val="003245E2"/>
    <w:rsid w:val="003247AD"/>
    <w:rsid w:val="003247DD"/>
    <w:rsid w:val="00324E5F"/>
    <w:rsid w:val="00326FCF"/>
    <w:rsid w:val="003279D1"/>
    <w:rsid w:val="003306D7"/>
    <w:rsid w:val="00330E4F"/>
    <w:rsid w:val="00331005"/>
    <w:rsid w:val="00331512"/>
    <w:rsid w:val="003316AC"/>
    <w:rsid w:val="003327C2"/>
    <w:rsid w:val="003329CD"/>
    <w:rsid w:val="00332A27"/>
    <w:rsid w:val="003349B3"/>
    <w:rsid w:val="0033556D"/>
    <w:rsid w:val="00336E2F"/>
    <w:rsid w:val="00336F32"/>
    <w:rsid w:val="003378AB"/>
    <w:rsid w:val="00337DD3"/>
    <w:rsid w:val="003407D2"/>
    <w:rsid w:val="0034566C"/>
    <w:rsid w:val="00345AAE"/>
    <w:rsid w:val="00346DDA"/>
    <w:rsid w:val="003472C4"/>
    <w:rsid w:val="003474EB"/>
    <w:rsid w:val="003474FA"/>
    <w:rsid w:val="00347D90"/>
    <w:rsid w:val="003506E0"/>
    <w:rsid w:val="00351479"/>
    <w:rsid w:val="003516BA"/>
    <w:rsid w:val="003526A7"/>
    <w:rsid w:val="00352C75"/>
    <w:rsid w:val="00353779"/>
    <w:rsid w:val="003543E7"/>
    <w:rsid w:val="00354556"/>
    <w:rsid w:val="00354B2C"/>
    <w:rsid w:val="00354FC8"/>
    <w:rsid w:val="003550FD"/>
    <w:rsid w:val="00355553"/>
    <w:rsid w:val="00355C00"/>
    <w:rsid w:val="00356162"/>
    <w:rsid w:val="00356778"/>
    <w:rsid w:val="00357BE8"/>
    <w:rsid w:val="00360479"/>
    <w:rsid w:val="003609FC"/>
    <w:rsid w:val="00360DB1"/>
    <w:rsid w:val="00362F9A"/>
    <w:rsid w:val="00363D61"/>
    <w:rsid w:val="00364015"/>
    <w:rsid w:val="00364321"/>
    <w:rsid w:val="00364B8C"/>
    <w:rsid w:val="00364EA0"/>
    <w:rsid w:val="00364EFE"/>
    <w:rsid w:val="00365ABD"/>
    <w:rsid w:val="00366303"/>
    <w:rsid w:val="00366765"/>
    <w:rsid w:val="00366AC4"/>
    <w:rsid w:val="003674E2"/>
    <w:rsid w:val="00367674"/>
    <w:rsid w:val="00367DC4"/>
    <w:rsid w:val="003719A7"/>
    <w:rsid w:val="00371F62"/>
    <w:rsid w:val="00374AEC"/>
    <w:rsid w:val="00375F25"/>
    <w:rsid w:val="0037728B"/>
    <w:rsid w:val="00377B48"/>
    <w:rsid w:val="003803D0"/>
    <w:rsid w:val="00380A1E"/>
    <w:rsid w:val="00380F39"/>
    <w:rsid w:val="00381F7A"/>
    <w:rsid w:val="00382374"/>
    <w:rsid w:val="0038246D"/>
    <w:rsid w:val="00382B96"/>
    <w:rsid w:val="003835FC"/>
    <w:rsid w:val="00383729"/>
    <w:rsid w:val="00383F62"/>
    <w:rsid w:val="00384796"/>
    <w:rsid w:val="003848A7"/>
    <w:rsid w:val="00385511"/>
    <w:rsid w:val="00385C4B"/>
    <w:rsid w:val="003861FB"/>
    <w:rsid w:val="0038653D"/>
    <w:rsid w:val="00386AE6"/>
    <w:rsid w:val="00387CA0"/>
    <w:rsid w:val="00387D66"/>
    <w:rsid w:val="003900E4"/>
    <w:rsid w:val="00391396"/>
    <w:rsid w:val="00391B43"/>
    <w:rsid w:val="00392A69"/>
    <w:rsid w:val="00393558"/>
    <w:rsid w:val="00393768"/>
    <w:rsid w:val="003959B6"/>
    <w:rsid w:val="00396297"/>
    <w:rsid w:val="00396A99"/>
    <w:rsid w:val="003977B0"/>
    <w:rsid w:val="00397CEE"/>
    <w:rsid w:val="003A0175"/>
    <w:rsid w:val="003A0311"/>
    <w:rsid w:val="003A0C6E"/>
    <w:rsid w:val="003A108C"/>
    <w:rsid w:val="003A169B"/>
    <w:rsid w:val="003A17F9"/>
    <w:rsid w:val="003A1D86"/>
    <w:rsid w:val="003A3464"/>
    <w:rsid w:val="003A3E98"/>
    <w:rsid w:val="003A41C0"/>
    <w:rsid w:val="003A4E58"/>
    <w:rsid w:val="003A5E5E"/>
    <w:rsid w:val="003A64EF"/>
    <w:rsid w:val="003A654F"/>
    <w:rsid w:val="003A749B"/>
    <w:rsid w:val="003B00C9"/>
    <w:rsid w:val="003B0189"/>
    <w:rsid w:val="003B02A8"/>
    <w:rsid w:val="003B0308"/>
    <w:rsid w:val="003B084F"/>
    <w:rsid w:val="003B08A7"/>
    <w:rsid w:val="003B0DC0"/>
    <w:rsid w:val="003B16A8"/>
    <w:rsid w:val="003B1841"/>
    <w:rsid w:val="003B1E07"/>
    <w:rsid w:val="003B2CA5"/>
    <w:rsid w:val="003B31BB"/>
    <w:rsid w:val="003B33BA"/>
    <w:rsid w:val="003B35D4"/>
    <w:rsid w:val="003B3E5C"/>
    <w:rsid w:val="003B591D"/>
    <w:rsid w:val="003B5AB3"/>
    <w:rsid w:val="003B6799"/>
    <w:rsid w:val="003B6CBD"/>
    <w:rsid w:val="003B7157"/>
    <w:rsid w:val="003B7EBB"/>
    <w:rsid w:val="003C0630"/>
    <w:rsid w:val="003C0D19"/>
    <w:rsid w:val="003C1C45"/>
    <w:rsid w:val="003C1D1B"/>
    <w:rsid w:val="003C2066"/>
    <w:rsid w:val="003C3615"/>
    <w:rsid w:val="003C49D9"/>
    <w:rsid w:val="003C4C27"/>
    <w:rsid w:val="003C5572"/>
    <w:rsid w:val="003C70C1"/>
    <w:rsid w:val="003C777E"/>
    <w:rsid w:val="003C77B5"/>
    <w:rsid w:val="003C7E2C"/>
    <w:rsid w:val="003D0E34"/>
    <w:rsid w:val="003D0ECC"/>
    <w:rsid w:val="003D3712"/>
    <w:rsid w:val="003D3A08"/>
    <w:rsid w:val="003D3BE0"/>
    <w:rsid w:val="003D3FCD"/>
    <w:rsid w:val="003D4BDD"/>
    <w:rsid w:val="003D6902"/>
    <w:rsid w:val="003D73FF"/>
    <w:rsid w:val="003D74AD"/>
    <w:rsid w:val="003D77F5"/>
    <w:rsid w:val="003D7834"/>
    <w:rsid w:val="003D7E12"/>
    <w:rsid w:val="003E09AC"/>
    <w:rsid w:val="003E0C6D"/>
    <w:rsid w:val="003E1AA7"/>
    <w:rsid w:val="003E2D82"/>
    <w:rsid w:val="003E2DF1"/>
    <w:rsid w:val="003E4240"/>
    <w:rsid w:val="003E4A8F"/>
    <w:rsid w:val="003E50A2"/>
    <w:rsid w:val="003E5557"/>
    <w:rsid w:val="003E61BD"/>
    <w:rsid w:val="003E661F"/>
    <w:rsid w:val="003E66FD"/>
    <w:rsid w:val="003E6A78"/>
    <w:rsid w:val="003E6CB7"/>
    <w:rsid w:val="003F1ED2"/>
    <w:rsid w:val="003F24E5"/>
    <w:rsid w:val="003F2DBC"/>
    <w:rsid w:val="003F330E"/>
    <w:rsid w:val="003F41F1"/>
    <w:rsid w:val="003F4866"/>
    <w:rsid w:val="003F57E0"/>
    <w:rsid w:val="003F5B40"/>
    <w:rsid w:val="003F64F7"/>
    <w:rsid w:val="003F6553"/>
    <w:rsid w:val="0040112A"/>
    <w:rsid w:val="00402611"/>
    <w:rsid w:val="00402F94"/>
    <w:rsid w:val="00403691"/>
    <w:rsid w:val="00403A44"/>
    <w:rsid w:val="00403F18"/>
    <w:rsid w:val="00403FEB"/>
    <w:rsid w:val="00404883"/>
    <w:rsid w:val="00404BE6"/>
    <w:rsid w:val="00405193"/>
    <w:rsid w:val="004073BA"/>
    <w:rsid w:val="0041068E"/>
    <w:rsid w:val="004110F9"/>
    <w:rsid w:val="00411ABE"/>
    <w:rsid w:val="00412E60"/>
    <w:rsid w:val="00413506"/>
    <w:rsid w:val="00413AED"/>
    <w:rsid w:val="004147DF"/>
    <w:rsid w:val="0041535C"/>
    <w:rsid w:val="004156EB"/>
    <w:rsid w:val="004159E5"/>
    <w:rsid w:val="00415D18"/>
    <w:rsid w:val="0041639D"/>
    <w:rsid w:val="00416A00"/>
    <w:rsid w:val="0041796D"/>
    <w:rsid w:val="00420C98"/>
    <w:rsid w:val="00421340"/>
    <w:rsid w:val="00421BC3"/>
    <w:rsid w:val="00421D80"/>
    <w:rsid w:val="00422A87"/>
    <w:rsid w:val="00422C1D"/>
    <w:rsid w:val="00423271"/>
    <w:rsid w:val="00423ABA"/>
    <w:rsid w:val="00423E87"/>
    <w:rsid w:val="004242C3"/>
    <w:rsid w:val="00424F1F"/>
    <w:rsid w:val="00424FDA"/>
    <w:rsid w:val="004256C1"/>
    <w:rsid w:val="00425F1E"/>
    <w:rsid w:val="00426185"/>
    <w:rsid w:val="004264AE"/>
    <w:rsid w:val="00427A0B"/>
    <w:rsid w:val="0043061C"/>
    <w:rsid w:val="00432424"/>
    <w:rsid w:val="00432F08"/>
    <w:rsid w:val="00433610"/>
    <w:rsid w:val="004341F9"/>
    <w:rsid w:val="00434F18"/>
    <w:rsid w:val="00434FAF"/>
    <w:rsid w:val="00435FA0"/>
    <w:rsid w:val="004362AA"/>
    <w:rsid w:val="00436570"/>
    <w:rsid w:val="00436A3F"/>
    <w:rsid w:val="00436DAB"/>
    <w:rsid w:val="00440D7E"/>
    <w:rsid w:val="0044568C"/>
    <w:rsid w:val="00445986"/>
    <w:rsid w:val="00445C96"/>
    <w:rsid w:val="004461BB"/>
    <w:rsid w:val="00446C67"/>
    <w:rsid w:val="004504C6"/>
    <w:rsid w:val="004514B4"/>
    <w:rsid w:val="004521BC"/>
    <w:rsid w:val="00452591"/>
    <w:rsid w:val="004525BE"/>
    <w:rsid w:val="004538F7"/>
    <w:rsid w:val="00453E18"/>
    <w:rsid w:val="00454622"/>
    <w:rsid w:val="00454943"/>
    <w:rsid w:val="00454F7C"/>
    <w:rsid w:val="00455403"/>
    <w:rsid w:val="00456BA1"/>
    <w:rsid w:val="00460568"/>
    <w:rsid w:val="004619A0"/>
    <w:rsid w:val="00462118"/>
    <w:rsid w:val="004621D2"/>
    <w:rsid w:val="0046373E"/>
    <w:rsid w:val="004637FC"/>
    <w:rsid w:val="00464C51"/>
    <w:rsid w:val="00464C55"/>
    <w:rsid w:val="00464D04"/>
    <w:rsid w:val="004657E6"/>
    <w:rsid w:val="00465E03"/>
    <w:rsid w:val="00466365"/>
    <w:rsid w:val="00466431"/>
    <w:rsid w:val="00466AB8"/>
    <w:rsid w:val="00466B5D"/>
    <w:rsid w:val="004675A4"/>
    <w:rsid w:val="0046798E"/>
    <w:rsid w:val="004679F9"/>
    <w:rsid w:val="00467ECB"/>
    <w:rsid w:val="0047020F"/>
    <w:rsid w:val="004713D0"/>
    <w:rsid w:val="00471D6B"/>
    <w:rsid w:val="0047295F"/>
    <w:rsid w:val="00472BB6"/>
    <w:rsid w:val="00473C5F"/>
    <w:rsid w:val="00474D88"/>
    <w:rsid w:val="00475AEA"/>
    <w:rsid w:val="004764E7"/>
    <w:rsid w:val="00477803"/>
    <w:rsid w:val="0048003E"/>
    <w:rsid w:val="00480555"/>
    <w:rsid w:val="00481847"/>
    <w:rsid w:val="004818AA"/>
    <w:rsid w:val="00481F0C"/>
    <w:rsid w:val="00482090"/>
    <w:rsid w:val="0048281F"/>
    <w:rsid w:val="00482E73"/>
    <w:rsid w:val="00483A23"/>
    <w:rsid w:val="00484414"/>
    <w:rsid w:val="00484DB0"/>
    <w:rsid w:val="0048582C"/>
    <w:rsid w:val="0048625D"/>
    <w:rsid w:val="004878D4"/>
    <w:rsid w:val="00487A49"/>
    <w:rsid w:val="004901CD"/>
    <w:rsid w:val="00490AC7"/>
    <w:rsid w:val="00491B75"/>
    <w:rsid w:val="004927A1"/>
    <w:rsid w:val="00492920"/>
    <w:rsid w:val="004937C0"/>
    <w:rsid w:val="00493BB0"/>
    <w:rsid w:val="00494520"/>
    <w:rsid w:val="0049460C"/>
    <w:rsid w:val="00494A00"/>
    <w:rsid w:val="00494B24"/>
    <w:rsid w:val="00494ECE"/>
    <w:rsid w:val="00495D50"/>
    <w:rsid w:val="00496640"/>
    <w:rsid w:val="004973B3"/>
    <w:rsid w:val="00497D86"/>
    <w:rsid w:val="004A0332"/>
    <w:rsid w:val="004A09A9"/>
    <w:rsid w:val="004A0BC7"/>
    <w:rsid w:val="004A0E30"/>
    <w:rsid w:val="004A16B7"/>
    <w:rsid w:val="004A236A"/>
    <w:rsid w:val="004A3A66"/>
    <w:rsid w:val="004A3E83"/>
    <w:rsid w:val="004A534F"/>
    <w:rsid w:val="004A5BFE"/>
    <w:rsid w:val="004A6124"/>
    <w:rsid w:val="004A623D"/>
    <w:rsid w:val="004B0ED8"/>
    <w:rsid w:val="004B1D4C"/>
    <w:rsid w:val="004B21A8"/>
    <w:rsid w:val="004B22A3"/>
    <w:rsid w:val="004B268A"/>
    <w:rsid w:val="004B2A00"/>
    <w:rsid w:val="004B44E1"/>
    <w:rsid w:val="004B4A6B"/>
    <w:rsid w:val="004B4BB1"/>
    <w:rsid w:val="004B51E8"/>
    <w:rsid w:val="004B6219"/>
    <w:rsid w:val="004B6412"/>
    <w:rsid w:val="004B682C"/>
    <w:rsid w:val="004B6868"/>
    <w:rsid w:val="004B7EB4"/>
    <w:rsid w:val="004C0711"/>
    <w:rsid w:val="004C1469"/>
    <w:rsid w:val="004C18F6"/>
    <w:rsid w:val="004C19D9"/>
    <w:rsid w:val="004C1D49"/>
    <w:rsid w:val="004C229E"/>
    <w:rsid w:val="004C2A7E"/>
    <w:rsid w:val="004C2F6A"/>
    <w:rsid w:val="004C3133"/>
    <w:rsid w:val="004C3676"/>
    <w:rsid w:val="004C36F1"/>
    <w:rsid w:val="004C374E"/>
    <w:rsid w:val="004C4624"/>
    <w:rsid w:val="004C4835"/>
    <w:rsid w:val="004C4A50"/>
    <w:rsid w:val="004C60D0"/>
    <w:rsid w:val="004C64E8"/>
    <w:rsid w:val="004C67FF"/>
    <w:rsid w:val="004C684A"/>
    <w:rsid w:val="004C6C13"/>
    <w:rsid w:val="004C6D32"/>
    <w:rsid w:val="004C7F64"/>
    <w:rsid w:val="004D2064"/>
    <w:rsid w:val="004D210E"/>
    <w:rsid w:val="004D26B4"/>
    <w:rsid w:val="004D374F"/>
    <w:rsid w:val="004D6AF0"/>
    <w:rsid w:val="004D6B12"/>
    <w:rsid w:val="004D6DCC"/>
    <w:rsid w:val="004D6E12"/>
    <w:rsid w:val="004D78A7"/>
    <w:rsid w:val="004E021D"/>
    <w:rsid w:val="004E22B1"/>
    <w:rsid w:val="004E2354"/>
    <w:rsid w:val="004E24CD"/>
    <w:rsid w:val="004E2500"/>
    <w:rsid w:val="004E2E1F"/>
    <w:rsid w:val="004E316F"/>
    <w:rsid w:val="004E3380"/>
    <w:rsid w:val="004E43B5"/>
    <w:rsid w:val="004E5690"/>
    <w:rsid w:val="004E5A26"/>
    <w:rsid w:val="004E6111"/>
    <w:rsid w:val="004E64D7"/>
    <w:rsid w:val="004E686F"/>
    <w:rsid w:val="004E68CE"/>
    <w:rsid w:val="004E7E78"/>
    <w:rsid w:val="004F007A"/>
    <w:rsid w:val="004F013E"/>
    <w:rsid w:val="004F02C5"/>
    <w:rsid w:val="004F11E0"/>
    <w:rsid w:val="004F3B32"/>
    <w:rsid w:val="004F40DC"/>
    <w:rsid w:val="004F4904"/>
    <w:rsid w:val="004F536B"/>
    <w:rsid w:val="004F53EE"/>
    <w:rsid w:val="004F552D"/>
    <w:rsid w:val="004F6773"/>
    <w:rsid w:val="004F6FC4"/>
    <w:rsid w:val="004F7833"/>
    <w:rsid w:val="004F7C8B"/>
    <w:rsid w:val="00500747"/>
    <w:rsid w:val="005009E7"/>
    <w:rsid w:val="00500AE4"/>
    <w:rsid w:val="00500BDD"/>
    <w:rsid w:val="005017E2"/>
    <w:rsid w:val="00502A2F"/>
    <w:rsid w:val="00502E3E"/>
    <w:rsid w:val="00503726"/>
    <w:rsid w:val="00504F2F"/>
    <w:rsid w:val="00506822"/>
    <w:rsid w:val="005071C9"/>
    <w:rsid w:val="005072A1"/>
    <w:rsid w:val="00507AAA"/>
    <w:rsid w:val="00507DAC"/>
    <w:rsid w:val="00510CEE"/>
    <w:rsid w:val="005116B0"/>
    <w:rsid w:val="00513B59"/>
    <w:rsid w:val="00514B59"/>
    <w:rsid w:val="00514F47"/>
    <w:rsid w:val="00515288"/>
    <w:rsid w:val="0051580D"/>
    <w:rsid w:val="00516399"/>
    <w:rsid w:val="0051648B"/>
    <w:rsid w:val="00517966"/>
    <w:rsid w:val="00517F3F"/>
    <w:rsid w:val="00520111"/>
    <w:rsid w:val="00520950"/>
    <w:rsid w:val="00521986"/>
    <w:rsid w:val="00522982"/>
    <w:rsid w:val="00522CE8"/>
    <w:rsid w:val="00522EC7"/>
    <w:rsid w:val="0052379E"/>
    <w:rsid w:val="00523C65"/>
    <w:rsid w:val="00523E3F"/>
    <w:rsid w:val="00524F6F"/>
    <w:rsid w:val="0052559C"/>
    <w:rsid w:val="005264A6"/>
    <w:rsid w:val="00527DBA"/>
    <w:rsid w:val="00527DC7"/>
    <w:rsid w:val="00530203"/>
    <w:rsid w:val="00530BC9"/>
    <w:rsid w:val="00530F75"/>
    <w:rsid w:val="00531FAA"/>
    <w:rsid w:val="00531FC9"/>
    <w:rsid w:val="00532265"/>
    <w:rsid w:val="0053295E"/>
    <w:rsid w:val="00532B7E"/>
    <w:rsid w:val="00533833"/>
    <w:rsid w:val="00534016"/>
    <w:rsid w:val="00534128"/>
    <w:rsid w:val="00534450"/>
    <w:rsid w:val="00535095"/>
    <w:rsid w:val="00535D37"/>
    <w:rsid w:val="005360B9"/>
    <w:rsid w:val="00536284"/>
    <w:rsid w:val="005369E5"/>
    <w:rsid w:val="00537208"/>
    <w:rsid w:val="0053794E"/>
    <w:rsid w:val="00537984"/>
    <w:rsid w:val="00540D1D"/>
    <w:rsid w:val="00541147"/>
    <w:rsid w:val="0054236E"/>
    <w:rsid w:val="005424A4"/>
    <w:rsid w:val="00542C49"/>
    <w:rsid w:val="00543486"/>
    <w:rsid w:val="00543795"/>
    <w:rsid w:val="00543EF4"/>
    <w:rsid w:val="005448C0"/>
    <w:rsid w:val="00545B2E"/>
    <w:rsid w:val="00545F02"/>
    <w:rsid w:val="00546041"/>
    <w:rsid w:val="00550252"/>
    <w:rsid w:val="00551A0F"/>
    <w:rsid w:val="00552FE4"/>
    <w:rsid w:val="00553027"/>
    <w:rsid w:val="00553813"/>
    <w:rsid w:val="00553EB4"/>
    <w:rsid w:val="005562F9"/>
    <w:rsid w:val="00556472"/>
    <w:rsid w:val="00557D20"/>
    <w:rsid w:val="00557E91"/>
    <w:rsid w:val="00560A14"/>
    <w:rsid w:val="00560E99"/>
    <w:rsid w:val="0056193A"/>
    <w:rsid w:val="00561978"/>
    <w:rsid w:val="00561DA1"/>
    <w:rsid w:val="005620AD"/>
    <w:rsid w:val="0056367B"/>
    <w:rsid w:val="005642A4"/>
    <w:rsid w:val="005656D2"/>
    <w:rsid w:val="005658C0"/>
    <w:rsid w:val="00565DA7"/>
    <w:rsid w:val="005660CF"/>
    <w:rsid w:val="00566CE0"/>
    <w:rsid w:val="00567108"/>
    <w:rsid w:val="005677F4"/>
    <w:rsid w:val="00567D19"/>
    <w:rsid w:val="00570B67"/>
    <w:rsid w:val="00572A89"/>
    <w:rsid w:val="00572D69"/>
    <w:rsid w:val="005740CF"/>
    <w:rsid w:val="00574443"/>
    <w:rsid w:val="00575CDF"/>
    <w:rsid w:val="00577A6D"/>
    <w:rsid w:val="0058040A"/>
    <w:rsid w:val="005811C9"/>
    <w:rsid w:val="005811D8"/>
    <w:rsid w:val="00581369"/>
    <w:rsid w:val="005820BD"/>
    <w:rsid w:val="005822E3"/>
    <w:rsid w:val="00584502"/>
    <w:rsid w:val="005851A6"/>
    <w:rsid w:val="0058547D"/>
    <w:rsid w:val="00585712"/>
    <w:rsid w:val="00585A15"/>
    <w:rsid w:val="00585C9A"/>
    <w:rsid w:val="005864A4"/>
    <w:rsid w:val="00586726"/>
    <w:rsid w:val="00586750"/>
    <w:rsid w:val="0058718F"/>
    <w:rsid w:val="005871B0"/>
    <w:rsid w:val="00587842"/>
    <w:rsid w:val="00590FE8"/>
    <w:rsid w:val="00591EED"/>
    <w:rsid w:val="00592FBE"/>
    <w:rsid w:val="0059323E"/>
    <w:rsid w:val="005933F4"/>
    <w:rsid w:val="00593D4C"/>
    <w:rsid w:val="0059454F"/>
    <w:rsid w:val="0059538C"/>
    <w:rsid w:val="005959DA"/>
    <w:rsid w:val="005964B0"/>
    <w:rsid w:val="00596D2C"/>
    <w:rsid w:val="00597FEA"/>
    <w:rsid w:val="005A001D"/>
    <w:rsid w:val="005A1096"/>
    <w:rsid w:val="005A1743"/>
    <w:rsid w:val="005A223B"/>
    <w:rsid w:val="005A22D1"/>
    <w:rsid w:val="005A31F4"/>
    <w:rsid w:val="005A33A2"/>
    <w:rsid w:val="005A3701"/>
    <w:rsid w:val="005A3C63"/>
    <w:rsid w:val="005A4A4B"/>
    <w:rsid w:val="005A5928"/>
    <w:rsid w:val="005A64C9"/>
    <w:rsid w:val="005B024C"/>
    <w:rsid w:val="005B0A41"/>
    <w:rsid w:val="005B4237"/>
    <w:rsid w:val="005B6989"/>
    <w:rsid w:val="005B69FE"/>
    <w:rsid w:val="005B6ED0"/>
    <w:rsid w:val="005B76F1"/>
    <w:rsid w:val="005C0602"/>
    <w:rsid w:val="005C0755"/>
    <w:rsid w:val="005C0F95"/>
    <w:rsid w:val="005C100B"/>
    <w:rsid w:val="005C13EA"/>
    <w:rsid w:val="005C23EB"/>
    <w:rsid w:val="005C55B8"/>
    <w:rsid w:val="005C56F1"/>
    <w:rsid w:val="005C5F39"/>
    <w:rsid w:val="005C661C"/>
    <w:rsid w:val="005C69F3"/>
    <w:rsid w:val="005C6F6C"/>
    <w:rsid w:val="005C7491"/>
    <w:rsid w:val="005D0406"/>
    <w:rsid w:val="005D0988"/>
    <w:rsid w:val="005D0DB0"/>
    <w:rsid w:val="005D0E27"/>
    <w:rsid w:val="005D26F6"/>
    <w:rsid w:val="005D34FF"/>
    <w:rsid w:val="005D352E"/>
    <w:rsid w:val="005D385D"/>
    <w:rsid w:val="005D3AEF"/>
    <w:rsid w:val="005D4215"/>
    <w:rsid w:val="005D61D6"/>
    <w:rsid w:val="005D694A"/>
    <w:rsid w:val="005D6964"/>
    <w:rsid w:val="005D6DA5"/>
    <w:rsid w:val="005E1D39"/>
    <w:rsid w:val="005E24F1"/>
    <w:rsid w:val="005E376F"/>
    <w:rsid w:val="005E3803"/>
    <w:rsid w:val="005E3AFE"/>
    <w:rsid w:val="005E606B"/>
    <w:rsid w:val="005E64E0"/>
    <w:rsid w:val="005E68A2"/>
    <w:rsid w:val="005F0DBA"/>
    <w:rsid w:val="005F1492"/>
    <w:rsid w:val="005F14DE"/>
    <w:rsid w:val="005F1A0C"/>
    <w:rsid w:val="005F3F1F"/>
    <w:rsid w:val="005F45D5"/>
    <w:rsid w:val="005F4CFD"/>
    <w:rsid w:val="005F512B"/>
    <w:rsid w:val="005F69C4"/>
    <w:rsid w:val="005F72A7"/>
    <w:rsid w:val="005F7606"/>
    <w:rsid w:val="005F7AD3"/>
    <w:rsid w:val="005F7F1C"/>
    <w:rsid w:val="00600110"/>
    <w:rsid w:val="006009B6"/>
    <w:rsid w:val="00602B2E"/>
    <w:rsid w:val="00603017"/>
    <w:rsid w:val="00603438"/>
    <w:rsid w:val="00603868"/>
    <w:rsid w:val="00604232"/>
    <w:rsid w:val="00604441"/>
    <w:rsid w:val="006047AF"/>
    <w:rsid w:val="00604AB6"/>
    <w:rsid w:val="00605330"/>
    <w:rsid w:val="00606CA7"/>
    <w:rsid w:val="00610A02"/>
    <w:rsid w:val="0061202C"/>
    <w:rsid w:val="00612434"/>
    <w:rsid w:val="00612572"/>
    <w:rsid w:val="0061306E"/>
    <w:rsid w:val="006141AE"/>
    <w:rsid w:val="006143B4"/>
    <w:rsid w:val="0061464C"/>
    <w:rsid w:val="00617B47"/>
    <w:rsid w:val="00617EBC"/>
    <w:rsid w:val="006200E5"/>
    <w:rsid w:val="00620394"/>
    <w:rsid w:val="00620A36"/>
    <w:rsid w:val="00621DF3"/>
    <w:rsid w:val="00622432"/>
    <w:rsid w:val="006228BA"/>
    <w:rsid w:val="00622BD6"/>
    <w:rsid w:val="0062396C"/>
    <w:rsid w:val="00623BAB"/>
    <w:rsid w:val="00623D38"/>
    <w:rsid w:val="00623F16"/>
    <w:rsid w:val="00625515"/>
    <w:rsid w:val="00625EFA"/>
    <w:rsid w:val="00626479"/>
    <w:rsid w:val="00626779"/>
    <w:rsid w:val="006268EA"/>
    <w:rsid w:val="006272D4"/>
    <w:rsid w:val="00627DB2"/>
    <w:rsid w:val="006301E4"/>
    <w:rsid w:val="00630AD2"/>
    <w:rsid w:val="0063119F"/>
    <w:rsid w:val="00631494"/>
    <w:rsid w:val="00631BB9"/>
    <w:rsid w:val="00631E1C"/>
    <w:rsid w:val="00632C8A"/>
    <w:rsid w:val="00634AD7"/>
    <w:rsid w:val="00636176"/>
    <w:rsid w:val="0064038D"/>
    <w:rsid w:val="00640DF1"/>
    <w:rsid w:val="00642E21"/>
    <w:rsid w:val="00642F66"/>
    <w:rsid w:val="006430F1"/>
    <w:rsid w:val="0064344F"/>
    <w:rsid w:val="00643496"/>
    <w:rsid w:val="00643DAF"/>
    <w:rsid w:val="00644072"/>
    <w:rsid w:val="006443A3"/>
    <w:rsid w:val="00644AFD"/>
    <w:rsid w:val="0064585B"/>
    <w:rsid w:val="0064588A"/>
    <w:rsid w:val="00647121"/>
    <w:rsid w:val="00647F66"/>
    <w:rsid w:val="0065211F"/>
    <w:rsid w:val="00652562"/>
    <w:rsid w:val="00653D36"/>
    <w:rsid w:val="00653F68"/>
    <w:rsid w:val="00654046"/>
    <w:rsid w:val="006542E7"/>
    <w:rsid w:val="006554A2"/>
    <w:rsid w:val="0066037E"/>
    <w:rsid w:val="00660FC6"/>
    <w:rsid w:val="00661C24"/>
    <w:rsid w:val="006622F9"/>
    <w:rsid w:val="0066391E"/>
    <w:rsid w:val="00664232"/>
    <w:rsid w:val="00664650"/>
    <w:rsid w:val="00664765"/>
    <w:rsid w:val="00664CE0"/>
    <w:rsid w:val="006654FE"/>
    <w:rsid w:val="0066561E"/>
    <w:rsid w:val="00665637"/>
    <w:rsid w:val="00665C1D"/>
    <w:rsid w:val="00666FBB"/>
    <w:rsid w:val="00667812"/>
    <w:rsid w:val="00667926"/>
    <w:rsid w:val="00667A7D"/>
    <w:rsid w:val="00670779"/>
    <w:rsid w:val="006714A7"/>
    <w:rsid w:val="00671CA1"/>
    <w:rsid w:val="00671EEB"/>
    <w:rsid w:val="00673210"/>
    <w:rsid w:val="006736A8"/>
    <w:rsid w:val="00675B1C"/>
    <w:rsid w:val="0067622C"/>
    <w:rsid w:val="00676D3C"/>
    <w:rsid w:val="00677480"/>
    <w:rsid w:val="006803DB"/>
    <w:rsid w:val="0068068B"/>
    <w:rsid w:val="006811B5"/>
    <w:rsid w:val="00681C97"/>
    <w:rsid w:val="00681E23"/>
    <w:rsid w:val="00684652"/>
    <w:rsid w:val="00684821"/>
    <w:rsid w:val="00685924"/>
    <w:rsid w:val="00686489"/>
    <w:rsid w:val="0068661D"/>
    <w:rsid w:val="00686BA5"/>
    <w:rsid w:val="006873AC"/>
    <w:rsid w:val="0069020A"/>
    <w:rsid w:val="006902CD"/>
    <w:rsid w:val="00693567"/>
    <w:rsid w:val="00693AC4"/>
    <w:rsid w:val="00693AF4"/>
    <w:rsid w:val="0069521D"/>
    <w:rsid w:val="00696E74"/>
    <w:rsid w:val="006975EB"/>
    <w:rsid w:val="006A0424"/>
    <w:rsid w:val="006A0B82"/>
    <w:rsid w:val="006A0EE2"/>
    <w:rsid w:val="006A1525"/>
    <w:rsid w:val="006A2725"/>
    <w:rsid w:val="006A2902"/>
    <w:rsid w:val="006A2D5B"/>
    <w:rsid w:val="006A2EB9"/>
    <w:rsid w:val="006A33CC"/>
    <w:rsid w:val="006A3EF9"/>
    <w:rsid w:val="006A4A4B"/>
    <w:rsid w:val="006A4EFC"/>
    <w:rsid w:val="006A66DC"/>
    <w:rsid w:val="006A6843"/>
    <w:rsid w:val="006A7102"/>
    <w:rsid w:val="006A74E4"/>
    <w:rsid w:val="006A7D94"/>
    <w:rsid w:val="006A7E40"/>
    <w:rsid w:val="006B0150"/>
    <w:rsid w:val="006B0320"/>
    <w:rsid w:val="006B1324"/>
    <w:rsid w:val="006B2FCE"/>
    <w:rsid w:val="006B303A"/>
    <w:rsid w:val="006B3AB6"/>
    <w:rsid w:val="006B4D17"/>
    <w:rsid w:val="006B566E"/>
    <w:rsid w:val="006B5E73"/>
    <w:rsid w:val="006B6DE0"/>
    <w:rsid w:val="006B77A8"/>
    <w:rsid w:val="006B7D7E"/>
    <w:rsid w:val="006C0245"/>
    <w:rsid w:val="006C0F65"/>
    <w:rsid w:val="006C18EB"/>
    <w:rsid w:val="006C1E8C"/>
    <w:rsid w:val="006C2130"/>
    <w:rsid w:val="006C272E"/>
    <w:rsid w:val="006C2CFD"/>
    <w:rsid w:val="006C4320"/>
    <w:rsid w:val="006C4514"/>
    <w:rsid w:val="006C511E"/>
    <w:rsid w:val="006C516A"/>
    <w:rsid w:val="006C57EF"/>
    <w:rsid w:val="006C5A33"/>
    <w:rsid w:val="006C6484"/>
    <w:rsid w:val="006C6684"/>
    <w:rsid w:val="006C6E8C"/>
    <w:rsid w:val="006C7C22"/>
    <w:rsid w:val="006D07FD"/>
    <w:rsid w:val="006D085A"/>
    <w:rsid w:val="006D0A87"/>
    <w:rsid w:val="006D0CC7"/>
    <w:rsid w:val="006D107B"/>
    <w:rsid w:val="006D1637"/>
    <w:rsid w:val="006D19E3"/>
    <w:rsid w:val="006D22A9"/>
    <w:rsid w:val="006D26A5"/>
    <w:rsid w:val="006D2723"/>
    <w:rsid w:val="006D3270"/>
    <w:rsid w:val="006D3A73"/>
    <w:rsid w:val="006D4876"/>
    <w:rsid w:val="006D48AE"/>
    <w:rsid w:val="006D4A0B"/>
    <w:rsid w:val="006D533C"/>
    <w:rsid w:val="006D5AF7"/>
    <w:rsid w:val="006D5C26"/>
    <w:rsid w:val="006D7303"/>
    <w:rsid w:val="006D7773"/>
    <w:rsid w:val="006E0277"/>
    <w:rsid w:val="006E084D"/>
    <w:rsid w:val="006E0B3E"/>
    <w:rsid w:val="006E154E"/>
    <w:rsid w:val="006E22C5"/>
    <w:rsid w:val="006E23BE"/>
    <w:rsid w:val="006E2FB8"/>
    <w:rsid w:val="006E4CAB"/>
    <w:rsid w:val="006E597D"/>
    <w:rsid w:val="006E601B"/>
    <w:rsid w:val="006E642A"/>
    <w:rsid w:val="006E68DC"/>
    <w:rsid w:val="006E6C62"/>
    <w:rsid w:val="006E6D84"/>
    <w:rsid w:val="006E70AD"/>
    <w:rsid w:val="006E71E9"/>
    <w:rsid w:val="006E785D"/>
    <w:rsid w:val="006E7DA1"/>
    <w:rsid w:val="006F164F"/>
    <w:rsid w:val="006F17CA"/>
    <w:rsid w:val="006F180D"/>
    <w:rsid w:val="006F3136"/>
    <w:rsid w:val="006F53EE"/>
    <w:rsid w:val="006F5A00"/>
    <w:rsid w:val="006F605A"/>
    <w:rsid w:val="006F76E0"/>
    <w:rsid w:val="007003D2"/>
    <w:rsid w:val="007009A3"/>
    <w:rsid w:val="00702035"/>
    <w:rsid w:val="00702E77"/>
    <w:rsid w:val="0070355C"/>
    <w:rsid w:val="0070407D"/>
    <w:rsid w:val="007043A8"/>
    <w:rsid w:val="00706BCF"/>
    <w:rsid w:val="007076E7"/>
    <w:rsid w:val="00707870"/>
    <w:rsid w:val="00707906"/>
    <w:rsid w:val="00707FC0"/>
    <w:rsid w:val="0071006B"/>
    <w:rsid w:val="007101CF"/>
    <w:rsid w:val="00710275"/>
    <w:rsid w:val="0071085F"/>
    <w:rsid w:val="00710A79"/>
    <w:rsid w:val="0071107B"/>
    <w:rsid w:val="00711E41"/>
    <w:rsid w:val="00712B70"/>
    <w:rsid w:val="00712D82"/>
    <w:rsid w:val="007132E4"/>
    <w:rsid w:val="00713606"/>
    <w:rsid w:val="00713ACE"/>
    <w:rsid w:val="007140D6"/>
    <w:rsid w:val="007151CE"/>
    <w:rsid w:val="00715293"/>
    <w:rsid w:val="0071556B"/>
    <w:rsid w:val="0071611B"/>
    <w:rsid w:val="00716262"/>
    <w:rsid w:val="00716ACA"/>
    <w:rsid w:val="00716BD6"/>
    <w:rsid w:val="0071772C"/>
    <w:rsid w:val="0072017F"/>
    <w:rsid w:val="0072035D"/>
    <w:rsid w:val="0072065C"/>
    <w:rsid w:val="007209EF"/>
    <w:rsid w:val="00722226"/>
    <w:rsid w:val="00722860"/>
    <w:rsid w:val="007228B7"/>
    <w:rsid w:val="007236B9"/>
    <w:rsid w:val="00723A2D"/>
    <w:rsid w:val="0072513C"/>
    <w:rsid w:val="00725544"/>
    <w:rsid w:val="00725BBA"/>
    <w:rsid w:val="0072623D"/>
    <w:rsid w:val="007266D1"/>
    <w:rsid w:val="007268D4"/>
    <w:rsid w:val="00726CB6"/>
    <w:rsid w:val="00727093"/>
    <w:rsid w:val="007273CD"/>
    <w:rsid w:val="0073022A"/>
    <w:rsid w:val="00730B60"/>
    <w:rsid w:val="00731546"/>
    <w:rsid w:val="00731A83"/>
    <w:rsid w:val="0073231B"/>
    <w:rsid w:val="007327C4"/>
    <w:rsid w:val="007328BE"/>
    <w:rsid w:val="00733E19"/>
    <w:rsid w:val="00733E8C"/>
    <w:rsid w:val="00734B9F"/>
    <w:rsid w:val="00734E4C"/>
    <w:rsid w:val="00735361"/>
    <w:rsid w:val="00735C5F"/>
    <w:rsid w:val="007360D0"/>
    <w:rsid w:val="00736DCD"/>
    <w:rsid w:val="007371E1"/>
    <w:rsid w:val="0073745A"/>
    <w:rsid w:val="0074083F"/>
    <w:rsid w:val="0074098B"/>
    <w:rsid w:val="007423E7"/>
    <w:rsid w:val="00742BBA"/>
    <w:rsid w:val="00742E85"/>
    <w:rsid w:val="00744143"/>
    <w:rsid w:val="0074464C"/>
    <w:rsid w:val="00744FCC"/>
    <w:rsid w:val="00745253"/>
    <w:rsid w:val="00745331"/>
    <w:rsid w:val="007458FB"/>
    <w:rsid w:val="007461BF"/>
    <w:rsid w:val="00746FDE"/>
    <w:rsid w:val="007477B2"/>
    <w:rsid w:val="007503C5"/>
    <w:rsid w:val="00750AF7"/>
    <w:rsid w:val="00750C56"/>
    <w:rsid w:val="0075152F"/>
    <w:rsid w:val="00751669"/>
    <w:rsid w:val="007518A0"/>
    <w:rsid w:val="007519A2"/>
    <w:rsid w:val="007519E4"/>
    <w:rsid w:val="007523A7"/>
    <w:rsid w:val="007526B0"/>
    <w:rsid w:val="00752A7D"/>
    <w:rsid w:val="007534E4"/>
    <w:rsid w:val="00753649"/>
    <w:rsid w:val="00753FDD"/>
    <w:rsid w:val="007540C9"/>
    <w:rsid w:val="0075415A"/>
    <w:rsid w:val="0075423B"/>
    <w:rsid w:val="00754820"/>
    <w:rsid w:val="00754EF6"/>
    <w:rsid w:val="007550D5"/>
    <w:rsid w:val="007564BF"/>
    <w:rsid w:val="00756918"/>
    <w:rsid w:val="007576A1"/>
    <w:rsid w:val="00757807"/>
    <w:rsid w:val="00757A1C"/>
    <w:rsid w:val="00757DED"/>
    <w:rsid w:val="00760970"/>
    <w:rsid w:val="007609E1"/>
    <w:rsid w:val="00761283"/>
    <w:rsid w:val="00762723"/>
    <w:rsid w:val="00762F3D"/>
    <w:rsid w:val="00763287"/>
    <w:rsid w:val="007634C8"/>
    <w:rsid w:val="0076381F"/>
    <w:rsid w:val="00763847"/>
    <w:rsid w:val="007639A9"/>
    <w:rsid w:val="007648DA"/>
    <w:rsid w:val="00764E71"/>
    <w:rsid w:val="0076508B"/>
    <w:rsid w:val="0076515D"/>
    <w:rsid w:val="0076538B"/>
    <w:rsid w:val="00765902"/>
    <w:rsid w:val="00765AA1"/>
    <w:rsid w:val="0076607D"/>
    <w:rsid w:val="00770E55"/>
    <w:rsid w:val="0077111C"/>
    <w:rsid w:val="0077143C"/>
    <w:rsid w:val="007715B2"/>
    <w:rsid w:val="007724B5"/>
    <w:rsid w:val="0077307D"/>
    <w:rsid w:val="00773366"/>
    <w:rsid w:val="00773EE6"/>
    <w:rsid w:val="00774F5D"/>
    <w:rsid w:val="0077549D"/>
    <w:rsid w:val="00775624"/>
    <w:rsid w:val="007756B9"/>
    <w:rsid w:val="00775D38"/>
    <w:rsid w:val="00776126"/>
    <w:rsid w:val="00776A68"/>
    <w:rsid w:val="00776B18"/>
    <w:rsid w:val="007773B2"/>
    <w:rsid w:val="00777C60"/>
    <w:rsid w:val="00780049"/>
    <w:rsid w:val="0078089E"/>
    <w:rsid w:val="00780EE2"/>
    <w:rsid w:val="00781718"/>
    <w:rsid w:val="00781CA4"/>
    <w:rsid w:val="007820E6"/>
    <w:rsid w:val="00783442"/>
    <w:rsid w:val="00783E23"/>
    <w:rsid w:val="00784167"/>
    <w:rsid w:val="007848F3"/>
    <w:rsid w:val="007858D6"/>
    <w:rsid w:val="007861A6"/>
    <w:rsid w:val="00786BD5"/>
    <w:rsid w:val="007874FA"/>
    <w:rsid w:val="00787D62"/>
    <w:rsid w:val="007902A7"/>
    <w:rsid w:val="00790840"/>
    <w:rsid w:val="00792697"/>
    <w:rsid w:val="007926E6"/>
    <w:rsid w:val="00793F15"/>
    <w:rsid w:val="00794A67"/>
    <w:rsid w:val="007951E9"/>
    <w:rsid w:val="007954C8"/>
    <w:rsid w:val="00795779"/>
    <w:rsid w:val="00795A0A"/>
    <w:rsid w:val="00795D71"/>
    <w:rsid w:val="0079629F"/>
    <w:rsid w:val="007965F2"/>
    <w:rsid w:val="00796AF2"/>
    <w:rsid w:val="00797916"/>
    <w:rsid w:val="007979BC"/>
    <w:rsid w:val="007A01C0"/>
    <w:rsid w:val="007A02B2"/>
    <w:rsid w:val="007A02B8"/>
    <w:rsid w:val="007A07B6"/>
    <w:rsid w:val="007A22CD"/>
    <w:rsid w:val="007A268C"/>
    <w:rsid w:val="007A2FC5"/>
    <w:rsid w:val="007A35AC"/>
    <w:rsid w:val="007A37BC"/>
    <w:rsid w:val="007A3A58"/>
    <w:rsid w:val="007A47BC"/>
    <w:rsid w:val="007A59C1"/>
    <w:rsid w:val="007A5BB2"/>
    <w:rsid w:val="007A62BF"/>
    <w:rsid w:val="007A643C"/>
    <w:rsid w:val="007A730A"/>
    <w:rsid w:val="007B07A8"/>
    <w:rsid w:val="007B07F9"/>
    <w:rsid w:val="007B1C77"/>
    <w:rsid w:val="007B2BB0"/>
    <w:rsid w:val="007B3504"/>
    <w:rsid w:val="007B41B8"/>
    <w:rsid w:val="007B511E"/>
    <w:rsid w:val="007B6B91"/>
    <w:rsid w:val="007B76A2"/>
    <w:rsid w:val="007C007A"/>
    <w:rsid w:val="007C16C3"/>
    <w:rsid w:val="007C32B8"/>
    <w:rsid w:val="007C37FE"/>
    <w:rsid w:val="007C44CD"/>
    <w:rsid w:val="007C6D69"/>
    <w:rsid w:val="007C6E4C"/>
    <w:rsid w:val="007C6FDE"/>
    <w:rsid w:val="007C7397"/>
    <w:rsid w:val="007C7768"/>
    <w:rsid w:val="007C7B93"/>
    <w:rsid w:val="007D09EB"/>
    <w:rsid w:val="007D270F"/>
    <w:rsid w:val="007D3184"/>
    <w:rsid w:val="007D4EA7"/>
    <w:rsid w:val="007D6AAB"/>
    <w:rsid w:val="007D7389"/>
    <w:rsid w:val="007E0459"/>
    <w:rsid w:val="007E0E14"/>
    <w:rsid w:val="007E1386"/>
    <w:rsid w:val="007E2213"/>
    <w:rsid w:val="007E3F15"/>
    <w:rsid w:val="007E4872"/>
    <w:rsid w:val="007E4E21"/>
    <w:rsid w:val="007E5EA7"/>
    <w:rsid w:val="007E6AB8"/>
    <w:rsid w:val="007E6E93"/>
    <w:rsid w:val="007E762D"/>
    <w:rsid w:val="007E776B"/>
    <w:rsid w:val="007F0DB8"/>
    <w:rsid w:val="007F0DC5"/>
    <w:rsid w:val="007F1037"/>
    <w:rsid w:val="007F1132"/>
    <w:rsid w:val="007F1B66"/>
    <w:rsid w:val="007F1F46"/>
    <w:rsid w:val="007F25A4"/>
    <w:rsid w:val="007F2844"/>
    <w:rsid w:val="007F2D31"/>
    <w:rsid w:val="007F2D33"/>
    <w:rsid w:val="007F38B4"/>
    <w:rsid w:val="007F43D9"/>
    <w:rsid w:val="007F5150"/>
    <w:rsid w:val="007F57F9"/>
    <w:rsid w:val="007F7BA1"/>
    <w:rsid w:val="007F7C83"/>
    <w:rsid w:val="007F7DAD"/>
    <w:rsid w:val="00800007"/>
    <w:rsid w:val="00800E3F"/>
    <w:rsid w:val="00801875"/>
    <w:rsid w:val="00802CAC"/>
    <w:rsid w:val="00802E43"/>
    <w:rsid w:val="008033C7"/>
    <w:rsid w:val="00804B72"/>
    <w:rsid w:val="008063EB"/>
    <w:rsid w:val="0080645C"/>
    <w:rsid w:val="00806A65"/>
    <w:rsid w:val="00806E90"/>
    <w:rsid w:val="00807BB9"/>
    <w:rsid w:val="00807FFB"/>
    <w:rsid w:val="00810845"/>
    <w:rsid w:val="00810DF6"/>
    <w:rsid w:val="00811F7B"/>
    <w:rsid w:val="008127FD"/>
    <w:rsid w:val="00813E29"/>
    <w:rsid w:val="00814674"/>
    <w:rsid w:val="00814ADA"/>
    <w:rsid w:val="0081694C"/>
    <w:rsid w:val="00816D5C"/>
    <w:rsid w:val="00817645"/>
    <w:rsid w:val="00817700"/>
    <w:rsid w:val="0081776B"/>
    <w:rsid w:val="00817956"/>
    <w:rsid w:val="00820851"/>
    <w:rsid w:val="00820F0F"/>
    <w:rsid w:val="00821B61"/>
    <w:rsid w:val="00822519"/>
    <w:rsid w:val="00822A7D"/>
    <w:rsid w:val="008247D6"/>
    <w:rsid w:val="00825AE0"/>
    <w:rsid w:val="008263C6"/>
    <w:rsid w:val="0082686B"/>
    <w:rsid w:val="00827274"/>
    <w:rsid w:val="0083003C"/>
    <w:rsid w:val="00830FD4"/>
    <w:rsid w:val="00831A30"/>
    <w:rsid w:val="008320D8"/>
    <w:rsid w:val="00832A35"/>
    <w:rsid w:val="00832C87"/>
    <w:rsid w:val="00832F36"/>
    <w:rsid w:val="008351C4"/>
    <w:rsid w:val="00835608"/>
    <w:rsid w:val="00835B7F"/>
    <w:rsid w:val="00835E36"/>
    <w:rsid w:val="00835E85"/>
    <w:rsid w:val="00836531"/>
    <w:rsid w:val="00837C8D"/>
    <w:rsid w:val="00840133"/>
    <w:rsid w:val="00840486"/>
    <w:rsid w:val="0084066B"/>
    <w:rsid w:val="00842637"/>
    <w:rsid w:val="00843E14"/>
    <w:rsid w:val="00843FBD"/>
    <w:rsid w:val="008440E8"/>
    <w:rsid w:val="00844449"/>
    <w:rsid w:val="008446D7"/>
    <w:rsid w:val="008456A0"/>
    <w:rsid w:val="00845F98"/>
    <w:rsid w:val="00846379"/>
    <w:rsid w:val="00846B72"/>
    <w:rsid w:val="00847513"/>
    <w:rsid w:val="00847A38"/>
    <w:rsid w:val="00847E70"/>
    <w:rsid w:val="00847F65"/>
    <w:rsid w:val="00850B37"/>
    <w:rsid w:val="00850C76"/>
    <w:rsid w:val="0085220D"/>
    <w:rsid w:val="0085226F"/>
    <w:rsid w:val="00852500"/>
    <w:rsid w:val="00852733"/>
    <w:rsid w:val="0085299E"/>
    <w:rsid w:val="00852BBC"/>
    <w:rsid w:val="00853642"/>
    <w:rsid w:val="00854508"/>
    <w:rsid w:val="00854AF0"/>
    <w:rsid w:val="008551D0"/>
    <w:rsid w:val="008553C4"/>
    <w:rsid w:val="00856860"/>
    <w:rsid w:val="00856E45"/>
    <w:rsid w:val="0085798E"/>
    <w:rsid w:val="00860215"/>
    <w:rsid w:val="00860C50"/>
    <w:rsid w:val="00860CF7"/>
    <w:rsid w:val="0086125E"/>
    <w:rsid w:val="008616E8"/>
    <w:rsid w:val="0086190D"/>
    <w:rsid w:val="008633E4"/>
    <w:rsid w:val="0086350C"/>
    <w:rsid w:val="00863EF9"/>
    <w:rsid w:val="00864CAA"/>
    <w:rsid w:val="00865062"/>
    <w:rsid w:val="008654DA"/>
    <w:rsid w:val="00865909"/>
    <w:rsid w:val="00865956"/>
    <w:rsid w:val="00865BC2"/>
    <w:rsid w:val="00865D4C"/>
    <w:rsid w:val="0086615D"/>
    <w:rsid w:val="008664EA"/>
    <w:rsid w:val="00866684"/>
    <w:rsid w:val="00866DE2"/>
    <w:rsid w:val="008670B3"/>
    <w:rsid w:val="008676E3"/>
    <w:rsid w:val="0087028F"/>
    <w:rsid w:val="00870493"/>
    <w:rsid w:val="008706FA"/>
    <w:rsid w:val="0087167D"/>
    <w:rsid w:val="008735DE"/>
    <w:rsid w:val="0087381C"/>
    <w:rsid w:val="0087397D"/>
    <w:rsid w:val="00874D1F"/>
    <w:rsid w:val="00875552"/>
    <w:rsid w:val="008756D6"/>
    <w:rsid w:val="00875967"/>
    <w:rsid w:val="00876ABF"/>
    <w:rsid w:val="0087713D"/>
    <w:rsid w:val="00877E7D"/>
    <w:rsid w:val="00877F36"/>
    <w:rsid w:val="008808AD"/>
    <w:rsid w:val="0088218B"/>
    <w:rsid w:val="00882CB7"/>
    <w:rsid w:val="008830A7"/>
    <w:rsid w:val="00884EAB"/>
    <w:rsid w:val="00885329"/>
    <w:rsid w:val="0088581F"/>
    <w:rsid w:val="0088588B"/>
    <w:rsid w:val="00885C69"/>
    <w:rsid w:val="00887040"/>
    <w:rsid w:val="008876A7"/>
    <w:rsid w:val="00890042"/>
    <w:rsid w:val="00890D07"/>
    <w:rsid w:val="00892F7D"/>
    <w:rsid w:val="00893C96"/>
    <w:rsid w:val="008942D5"/>
    <w:rsid w:val="00894D82"/>
    <w:rsid w:val="00895FBA"/>
    <w:rsid w:val="008960B6"/>
    <w:rsid w:val="008968E4"/>
    <w:rsid w:val="008976ED"/>
    <w:rsid w:val="00897B6C"/>
    <w:rsid w:val="00897C86"/>
    <w:rsid w:val="008A02FD"/>
    <w:rsid w:val="008A0321"/>
    <w:rsid w:val="008A19DB"/>
    <w:rsid w:val="008A1BCE"/>
    <w:rsid w:val="008A2204"/>
    <w:rsid w:val="008A24E6"/>
    <w:rsid w:val="008A25A4"/>
    <w:rsid w:val="008A32C4"/>
    <w:rsid w:val="008A439A"/>
    <w:rsid w:val="008A43FB"/>
    <w:rsid w:val="008A451E"/>
    <w:rsid w:val="008A4AA1"/>
    <w:rsid w:val="008A56D4"/>
    <w:rsid w:val="008A5A90"/>
    <w:rsid w:val="008A64B0"/>
    <w:rsid w:val="008A7054"/>
    <w:rsid w:val="008A719A"/>
    <w:rsid w:val="008A72F0"/>
    <w:rsid w:val="008A7C27"/>
    <w:rsid w:val="008B0F2E"/>
    <w:rsid w:val="008B1369"/>
    <w:rsid w:val="008B13D5"/>
    <w:rsid w:val="008B27F7"/>
    <w:rsid w:val="008B3242"/>
    <w:rsid w:val="008B46AB"/>
    <w:rsid w:val="008B4DBC"/>
    <w:rsid w:val="008B5347"/>
    <w:rsid w:val="008B584C"/>
    <w:rsid w:val="008B6033"/>
    <w:rsid w:val="008B7026"/>
    <w:rsid w:val="008B7204"/>
    <w:rsid w:val="008B7AFA"/>
    <w:rsid w:val="008C00E9"/>
    <w:rsid w:val="008C0148"/>
    <w:rsid w:val="008C02D7"/>
    <w:rsid w:val="008C074C"/>
    <w:rsid w:val="008C1957"/>
    <w:rsid w:val="008C2186"/>
    <w:rsid w:val="008C2384"/>
    <w:rsid w:val="008C2F64"/>
    <w:rsid w:val="008C301F"/>
    <w:rsid w:val="008C455A"/>
    <w:rsid w:val="008C4573"/>
    <w:rsid w:val="008C472C"/>
    <w:rsid w:val="008C4D39"/>
    <w:rsid w:val="008C637B"/>
    <w:rsid w:val="008C6852"/>
    <w:rsid w:val="008D037C"/>
    <w:rsid w:val="008D1D08"/>
    <w:rsid w:val="008D20D1"/>
    <w:rsid w:val="008D219C"/>
    <w:rsid w:val="008D26D4"/>
    <w:rsid w:val="008D4AEC"/>
    <w:rsid w:val="008D4B0C"/>
    <w:rsid w:val="008D4DAE"/>
    <w:rsid w:val="008D6202"/>
    <w:rsid w:val="008D6418"/>
    <w:rsid w:val="008E035D"/>
    <w:rsid w:val="008E10BB"/>
    <w:rsid w:val="008E135B"/>
    <w:rsid w:val="008E1B7F"/>
    <w:rsid w:val="008E283E"/>
    <w:rsid w:val="008E2AD5"/>
    <w:rsid w:val="008E2E9C"/>
    <w:rsid w:val="008E35B1"/>
    <w:rsid w:val="008E419D"/>
    <w:rsid w:val="008E51E1"/>
    <w:rsid w:val="008E70DC"/>
    <w:rsid w:val="008E7437"/>
    <w:rsid w:val="008E74BD"/>
    <w:rsid w:val="008F0715"/>
    <w:rsid w:val="008F2474"/>
    <w:rsid w:val="008F29C9"/>
    <w:rsid w:val="008F2BC5"/>
    <w:rsid w:val="008F3A54"/>
    <w:rsid w:val="008F3D4A"/>
    <w:rsid w:val="008F41F7"/>
    <w:rsid w:val="008F463D"/>
    <w:rsid w:val="008F4DCD"/>
    <w:rsid w:val="008F6908"/>
    <w:rsid w:val="008F6B58"/>
    <w:rsid w:val="008F6C55"/>
    <w:rsid w:val="008F7320"/>
    <w:rsid w:val="008F7623"/>
    <w:rsid w:val="009001B4"/>
    <w:rsid w:val="0090097F"/>
    <w:rsid w:val="009014EB"/>
    <w:rsid w:val="00901C69"/>
    <w:rsid w:val="00902079"/>
    <w:rsid w:val="00902680"/>
    <w:rsid w:val="00902ED8"/>
    <w:rsid w:val="00904A7A"/>
    <w:rsid w:val="009057B0"/>
    <w:rsid w:val="00905B71"/>
    <w:rsid w:val="009117F1"/>
    <w:rsid w:val="009133B4"/>
    <w:rsid w:val="009137E0"/>
    <w:rsid w:val="00914864"/>
    <w:rsid w:val="00915216"/>
    <w:rsid w:val="00915314"/>
    <w:rsid w:val="009157AF"/>
    <w:rsid w:val="00915BCD"/>
    <w:rsid w:val="00916E69"/>
    <w:rsid w:val="00917223"/>
    <w:rsid w:val="009174BC"/>
    <w:rsid w:val="00917EF9"/>
    <w:rsid w:val="00921ACC"/>
    <w:rsid w:val="00921DF4"/>
    <w:rsid w:val="009226EA"/>
    <w:rsid w:val="00922E28"/>
    <w:rsid w:val="0092406A"/>
    <w:rsid w:val="00924A21"/>
    <w:rsid w:val="00924E94"/>
    <w:rsid w:val="009251FF"/>
    <w:rsid w:val="00925961"/>
    <w:rsid w:val="00925B3A"/>
    <w:rsid w:val="00925FEC"/>
    <w:rsid w:val="00926E26"/>
    <w:rsid w:val="0093007A"/>
    <w:rsid w:val="009306B1"/>
    <w:rsid w:val="00931FD3"/>
    <w:rsid w:val="0093293B"/>
    <w:rsid w:val="0093337C"/>
    <w:rsid w:val="009336CE"/>
    <w:rsid w:val="009337B7"/>
    <w:rsid w:val="00933BEF"/>
    <w:rsid w:val="0093408C"/>
    <w:rsid w:val="009346E5"/>
    <w:rsid w:val="00935708"/>
    <w:rsid w:val="00935870"/>
    <w:rsid w:val="00936E10"/>
    <w:rsid w:val="009372B7"/>
    <w:rsid w:val="009377A6"/>
    <w:rsid w:val="00937875"/>
    <w:rsid w:val="00937F5B"/>
    <w:rsid w:val="009408A6"/>
    <w:rsid w:val="009414AD"/>
    <w:rsid w:val="009414D0"/>
    <w:rsid w:val="0094186B"/>
    <w:rsid w:val="0094213D"/>
    <w:rsid w:val="009435AE"/>
    <w:rsid w:val="00944DA8"/>
    <w:rsid w:val="00944DD6"/>
    <w:rsid w:val="00944F3C"/>
    <w:rsid w:val="00945E57"/>
    <w:rsid w:val="0094623D"/>
    <w:rsid w:val="0095001F"/>
    <w:rsid w:val="0095048A"/>
    <w:rsid w:val="009506EB"/>
    <w:rsid w:val="00952803"/>
    <w:rsid w:val="009531DC"/>
    <w:rsid w:val="00954055"/>
    <w:rsid w:val="00954388"/>
    <w:rsid w:val="009544A8"/>
    <w:rsid w:val="00955414"/>
    <w:rsid w:val="009554EC"/>
    <w:rsid w:val="00955702"/>
    <w:rsid w:val="0095605E"/>
    <w:rsid w:val="00956EAF"/>
    <w:rsid w:val="009570E5"/>
    <w:rsid w:val="00960E97"/>
    <w:rsid w:val="00961140"/>
    <w:rsid w:val="0096179B"/>
    <w:rsid w:val="00961F64"/>
    <w:rsid w:val="00963117"/>
    <w:rsid w:val="0096349C"/>
    <w:rsid w:val="009661D0"/>
    <w:rsid w:val="00967274"/>
    <w:rsid w:val="0097086F"/>
    <w:rsid w:val="00970CF4"/>
    <w:rsid w:val="009710FC"/>
    <w:rsid w:val="009717E0"/>
    <w:rsid w:val="00972624"/>
    <w:rsid w:val="00972800"/>
    <w:rsid w:val="009735DC"/>
    <w:rsid w:val="0097494D"/>
    <w:rsid w:val="00974C22"/>
    <w:rsid w:val="00976024"/>
    <w:rsid w:val="00976273"/>
    <w:rsid w:val="00976E8A"/>
    <w:rsid w:val="009777D9"/>
    <w:rsid w:val="00980E1A"/>
    <w:rsid w:val="00981876"/>
    <w:rsid w:val="00981E6B"/>
    <w:rsid w:val="009823D6"/>
    <w:rsid w:val="00982606"/>
    <w:rsid w:val="00982B77"/>
    <w:rsid w:val="009830A6"/>
    <w:rsid w:val="00983322"/>
    <w:rsid w:val="00983D9D"/>
    <w:rsid w:val="009849C0"/>
    <w:rsid w:val="00985560"/>
    <w:rsid w:val="009867FD"/>
    <w:rsid w:val="009868D6"/>
    <w:rsid w:val="00990104"/>
    <w:rsid w:val="00990330"/>
    <w:rsid w:val="009907D3"/>
    <w:rsid w:val="009909B2"/>
    <w:rsid w:val="00991644"/>
    <w:rsid w:val="009916F5"/>
    <w:rsid w:val="00991AC8"/>
    <w:rsid w:val="0099261B"/>
    <w:rsid w:val="00993175"/>
    <w:rsid w:val="00993AA9"/>
    <w:rsid w:val="00993C99"/>
    <w:rsid w:val="009941EE"/>
    <w:rsid w:val="009943F0"/>
    <w:rsid w:val="00997791"/>
    <w:rsid w:val="0099790B"/>
    <w:rsid w:val="00997F54"/>
    <w:rsid w:val="009A145C"/>
    <w:rsid w:val="009A178F"/>
    <w:rsid w:val="009A1811"/>
    <w:rsid w:val="009A1A8C"/>
    <w:rsid w:val="009A234B"/>
    <w:rsid w:val="009A23E6"/>
    <w:rsid w:val="009A28BC"/>
    <w:rsid w:val="009A2E5B"/>
    <w:rsid w:val="009A3493"/>
    <w:rsid w:val="009A3E19"/>
    <w:rsid w:val="009A4CA6"/>
    <w:rsid w:val="009A4CD5"/>
    <w:rsid w:val="009A52DA"/>
    <w:rsid w:val="009A56D1"/>
    <w:rsid w:val="009A5826"/>
    <w:rsid w:val="009A61CA"/>
    <w:rsid w:val="009A6349"/>
    <w:rsid w:val="009A64D9"/>
    <w:rsid w:val="009A6A85"/>
    <w:rsid w:val="009A6E22"/>
    <w:rsid w:val="009A7DC2"/>
    <w:rsid w:val="009B0705"/>
    <w:rsid w:val="009B0987"/>
    <w:rsid w:val="009B1521"/>
    <w:rsid w:val="009B3133"/>
    <w:rsid w:val="009B3716"/>
    <w:rsid w:val="009B40D7"/>
    <w:rsid w:val="009B49B6"/>
    <w:rsid w:val="009B4EAD"/>
    <w:rsid w:val="009B5922"/>
    <w:rsid w:val="009B5965"/>
    <w:rsid w:val="009B7ACB"/>
    <w:rsid w:val="009B7B17"/>
    <w:rsid w:val="009C0A9C"/>
    <w:rsid w:val="009C0F2D"/>
    <w:rsid w:val="009C1064"/>
    <w:rsid w:val="009C129D"/>
    <w:rsid w:val="009C2734"/>
    <w:rsid w:val="009C2986"/>
    <w:rsid w:val="009C2FB0"/>
    <w:rsid w:val="009C3DF6"/>
    <w:rsid w:val="009C44D2"/>
    <w:rsid w:val="009C543C"/>
    <w:rsid w:val="009C57FF"/>
    <w:rsid w:val="009C6AD1"/>
    <w:rsid w:val="009C72D9"/>
    <w:rsid w:val="009C795D"/>
    <w:rsid w:val="009D0C67"/>
    <w:rsid w:val="009D181D"/>
    <w:rsid w:val="009D1F95"/>
    <w:rsid w:val="009D4B8B"/>
    <w:rsid w:val="009D4F2E"/>
    <w:rsid w:val="009D6E66"/>
    <w:rsid w:val="009D73D5"/>
    <w:rsid w:val="009D7A11"/>
    <w:rsid w:val="009D7E62"/>
    <w:rsid w:val="009E131F"/>
    <w:rsid w:val="009E172B"/>
    <w:rsid w:val="009E1F53"/>
    <w:rsid w:val="009E25B2"/>
    <w:rsid w:val="009E2879"/>
    <w:rsid w:val="009E28CA"/>
    <w:rsid w:val="009E28E5"/>
    <w:rsid w:val="009E2E47"/>
    <w:rsid w:val="009E3318"/>
    <w:rsid w:val="009E3621"/>
    <w:rsid w:val="009E3D72"/>
    <w:rsid w:val="009E40A8"/>
    <w:rsid w:val="009E53D7"/>
    <w:rsid w:val="009E56DB"/>
    <w:rsid w:val="009E6208"/>
    <w:rsid w:val="009E634C"/>
    <w:rsid w:val="009E7049"/>
    <w:rsid w:val="009E74AC"/>
    <w:rsid w:val="009E7644"/>
    <w:rsid w:val="009E7BF0"/>
    <w:rsid w:val="009E7CF0"/>
    <w:rsid w:val="009E7D59"/>
    <w:rsid w:val="009F04C3"/>
    <w:rsid w:val="009F0C1C"/>
    <w:rsid w:val="009F1A7C"/>
    <w:rsid w:val="009F2289"/>
    <w:rsid w:val="009F26FD"/>
    <w:rsid w:val="009F2772"/>
    <w:rsid w:val="009F29E3"/>
    <w:rsid w:val="009F36D9"/>
    <w:rsid w:val="009F6994"/>
    <w:rsid w:val="009F7B20"/>
    <w:rsid w:val="009F7BA1"/>
    <w:rsid w:val="00A0126C"/>
    <w:rsid w:val="00A013E5"/>
    <w:rsid w:val="00A0172D"/>
    <w:rsid w:val="00A0270C"/>
    <w:rsid w:val="00A02ADB"/>
    <w:rsid w:val="00A02D1A"/>
    <w:rsid w:val="00A032F2"/>
    <w:rsid w:val="00A043A9"/>
    <w:rsid w:val="00A04B74"/>
    <w:rsid w:val="00A04C26"/>
    <w:rsid w:val="00A04CEE"/>
    <w:rsid w:val="00A05762"/>
    <w:rsid w:val="00A05F86"/>
    <w:rsid w:val="00A06BBB"/>
    <w:rsid w:val="00A07675"/>
    <w:rsid w:val="00A10993"/>
    <w:rsid w:val="00A1106A"/>
    <w:rsid w:val="00A11F6D"/>
    <w:rsid w:val="00A13406"/>
    <w:rsid w:val="00A13B9E"/>
    <w:rsid w:val="00A13E8E"/>
    <w:rsid w:val="00A146F7"/>
    <w:rsid w:val="00A14980"/>
    <w:rsid w:val="00A154D5"/>
    <w:rsid w:val="00A1571C"/>
    <w:rsid w:val="00A161B9"/>
    <w:rsid w:val="00A1671A"/>
    <w:rsid w:val="00A16E82"/>
    <w:rsid w:val="00A17365"/>
    <w:rsid w:val="00A17C11"/>
    <w:rsid w:val="00A20619"/>
    <w:rsid w:val="00A206CF"/>
    <w:rsid w:val="00A20CEB"/>
    <w:rsid w:val="00A20D81"/>
    <w:rsid w:val="00A22630"/>
    <w:rsid w:val="00A22EE7"/>
    <w:rsid w:val="00A23101"/>
    <w:rsid w:val="00A2384E"/>
    <w:rsid w:val="00A257C7"/>
    <w:rsid w:val="00A25BA9"/>
    <w:rsid w:val="00A26E7D"/>
    <w:rsid w:val="00A26EF4"/>
    <w:rsid w:val="00A2705E"/>
    <w:rsid w:val="00A27A7E"/>
    <w:rsid w:val="00A3041A"/>
    <w:rsid w:val="00A308DA"/>
    <w:rsid w:val="00A321D1"/>
    <w:rsid w:val="00A329F2"/>
    <w:rsid w:val="00A32B90"/>
    <w:rsid w:val="00A33162"/>
    <w:rsid w:val="00A33A14"/>
    <w:rsid w:val="00A3708A"/>
    <w:rsid w:val="00A37BF0"/>
    <w:rsid w:val="00A40316"/>
    <w:rsid w:val="00A42B62"/>
    <w:rsid w:val="00A4373A"/>
    <w:rsid w:val="00A45DB0"/>
    <w:rsid w:val="00A464FE"/>
    <w:rsid w:val="00A46B33"/>
    <w:rsid w:val="00A46B4F"/>
    <w:rsid w:val="00A47165"/>
    <w:rsid w:val="00A47403"/>
    <w:rsid w:val="00A47425"/>
    <w:rsid w:val="00A474D0"/>
    <w:rsid w:val="00A47D46"/>
    <w:rsid w:val="00A47FF1"/>
    <w:rsid w:val="00A514F0"/>
    <w:rsid w:val="00A520EF"/>
    <w:rsid w:val="00A52C3B"/>
    <w:rsid w:val="00A536EE"/>
    <w:rsid w:val="00A53DD9"/>
    <w:rsid w:val="00A54A79"/>
    <w:rsid w:val="00A55542"/>
    <w:rsid w:val="00A5759A"/>
    <w:rsid w:val="00A57F73"/>
    <w:rsid w:val="00A601E1"/>
    <w:rsid w:val="00A601F6"/>
    <w:rsid w:val="00A60997"/>
    <w:rsid w:val="00A610E5"/>
    <w:rsid w:val="00A6146E"/>
    <w:rsid w:val="00A620BF"/>
    <w:rsid w:val="00A6272D"/>
    <w:rsid w:val="00A628AB"/>
    <w:rsid w:val="00A63286"/>
    <w:rsid w:val="00A63922"/>
    <w:rsid w:val="00A64194"/>
    <w:rsid w:val="00A6449D"/>
    <w:rsid w:val="00A64C4F"/>
    <w:rsid w:val="00A64CF3"/>
    <w:rsid w:val="00A65410"/>
    <w:rsid w:val="00A65ECA"/>
    <w:rsid w:val="00A671E3"/>
    <w:rsid w:val="00A67E0B"/>
    <w:rsid w:val="00A718F0"/>
    <w:rsid w:val="00A72417"/>
    <w:rsid w:val="00A73182"/>
    <w:rsid w:val="00A7389C"/>
    <w:rsid w:val="00A7396F"/>
    <w:rsid w:val="00A742EB"/>
    <w:rsid w:val="00A7440F"/>
    <w:rsid w:val="00A74451"/>
    <w:rsid w:val="00A7454F"/>
    <w:rsid w:val="00A75088"/>
    <w:rsid w:val="00A75262"/>
    <w:rsid w:val="00A75C0C"/>
    <w:rsid w:val="00A7600E"/>
    <w:rsid w:val="00A7643D"/>
    <w:rsid w:val="00A77B86"/>
    <w:rsid w:val="00A80161"/>
    <w:rsid w:val="00A80AA2"/>
    <w:rsid w:val="00A80ECC"/>
    <w:rsid w:val="00A81040"/>
    <w:rsid w:val="00A813B4"/>
    <w:rsid w:val="00A81542"/>
    <w:rsid w:val="00A81E11"/>
    <w:rsid w:val="00A82324"/>
    <w:rsid w:val="00A83353"/>
    <w:rsid w:val="00A84057"/>
    <w:rsid w:val="00A848CC"/>
    <w:rsid w:val="00A850EB"/>
    <w:rsid w:val="00A8587A"/>
    <w:rsid w:val="00A858A0"/>
    <w:rsid w:val="00A859F0"/>
    <w:rsid w:val="00A85ED5"/>
    <w:rsid w:val="00A85FB3"/>
    <w:rsid w:val="00A86D9F"/>
    <w:rsid w:val="00A871D7"/>
    <w:rsid w:val="00A87674"/>
    <w:rsid w:val="00A87DB3"/>
    <w:rsid w:val="00A90CC9"/>
    <w:rsid w:val="00A9136F"/>
    <w:rsid w:val="00A9306C"/>
    <w:rsid w:val="00A937EB"/>
    <w:rsid w:val="00A93839"/>
    <w:rsid w:val="00A93C7F"/>
    <w:rsid w:val="00A94903"/>
    <w:rsid w:val="00A973FE"/>
    <w:rsid w:val="00AA0513"/>
    <w:rsid w:val="00AA0CE7"/>
    <w:rsid w:val="00AA1A12"/>
    <w:rsid w:val="00AA29EB"/>
    <w:rsid w:val="00AA34EB"/>
    <w:rsid w:val="00AA61F3"/>
    <w:rsid w:val="00AA6B1E"/>
    <w:rsid w:val="00AA6D91"/>
    <w:rsid w:val="00AA7123"/>
    <w:rsid w:val="00AA7423"/>
    <w:rsid w:val="00AA7563"/>
    <w:rsid w:val="00AA76D3"/>
    <w:rsid w:val="00AB0994"/>
    <w:rsid w:val="00AB0C9A"/>
    <w:rsid w:val="00AB0FFC"/>
    <w:rsid w:val="00AB35BE"/>
    <w:rsid w:val="00AB4C73"/>
    <w:rsid w:val="00AB5DDE"/>
    <w:rsid w:val="00AB6031"/>
    <w:rsid w:val="00AB6629"/>
    <w:rsid w:val="00AC015A"/>
    <w:rsid w:val="00AC0677"/>
    <w:rsid w:val="00AC07A9"/>
    <w:rsid w:val="00AC0815"/>
    <w:rsid w:val="00AC0DD8"/>
    <w:rsid w:val="00AC1D48"/>
    <w:rsid w:val="00AC1E45"/>
    <w:rsid w:val="00AC1EAC"/>
    <w:rsid w:val="00AC1FE0"/>
    <w:rsid w:val="00AC244F"/>
    <w:rsid w:val="00AC26E9"/>
    <w:rsid w:val="00AC26F0"/>
    <w:rsid w:val="00AC28F4"/>
    <w:rsid w:val="00AC296C"/>
    <w:rsid w:val="00AC2BE8"/>
    <w:rsid w:val="00AC315E"/>
    <w:rsid w:val="00AC33BC"/>
    <w:rsid w:val="00AC3557"/>
    <w:rsid w:val="00AC3965"/>
    <w:rsid w:val="00AC482E"/>
    <w:rsid w:val="00AC5005"/>
    <w:rsid w:val="00AC5976"/>
    <w:rsid w:val="00AC5B95"/>
    <w:rsid w:val="00AC5D21"/>
    <w:rsid w:val="00AC5D82"/>
    <w:rsid w:val="00AC6D95"/>
    <w:rsid w:val="00AC72D5"/>
    <w:rsid w:val="00AD0409"/>
    <w:rsid w:val="00AD1AD1"/>
    <w:rsid w:val="00AD1F6B"/>
    <w:rsid w:val="00AD36ED"/>
    <w:rsid w:val="00AD44D8"/>
    <w:rsid w:val="00AD4A06"/>
    <w:rsid w:val="00AD53A2"/>
    <w:rsid w:val="00AD613B"/>
    <w:rsid w:val="00AD6788"/>
    <w:rsid w:val="00AD7095"/>
    <w:rsid w:val="00AD757F"/>
    <w:rsid w:val="00AD7F9A"/>
    <w:rsid w:val="00AE112E"/>
    <w:rsid w:val="00AE118E"/>
    <w:rsid w:val="00AE1246"/>
    <w:rsid w:val="00AE145B"/>
    <w:rsid w:val="00AE185A"/>
    <w:rsid w:val="00AE2062"/>
    <w:rsid w:val="00AE2324"/>
    <w:rsid w:val="00AE2828"/>
    <w:rsid w:val="00AE32C7"/>
    <w:rsid w:val="00AE41C4"/>
    <w:rsid w:val="00AE4965"/>
    <w:rsid w:val="00AE4DBE"/>
    <w:rsid w:val="00AE591D"/>
    <w:rsid w:val="00AE715D"/>
    <w:rsid w:val="00AF1456"/>
    <w:rsid w:val="00AF1FC7"/>
    <w:rsid w:val="00AF2434"/>
    <w:rsid w:val="00AF2F59"/>
    <w:rsid w:val="00AF3505"/>
    <w:rsid w:val="00AF3AF1"/>
    <w:rsid w:val="00AF3C8D"/>
    <w:rsid w:val="00AF47C8"/>
    <w:rsid w:val="00AF481C"/>
    <w:rsid w:val="00AF499A"/>
    <w:rsid w:val="00AF4C98"/>
    <w:rsid w:val="00AF56E7"/>
    <w:rsid w:val="00AF598D"/>
    <w:rsid w:val="00AF6702"/>
    <w:rsid w:val="00B00585"/>
    <w:rsid w:val="00B02535"/>
    <w:rsid w:val="00B02D08"/>
    <w:rsid w:val="00B03507"/>
    <w:rsid w:val="00B03FB5"/>
    <w:rsid w:val="00B04D43"/>
    <w:rsid w:val="00B04FA3"/>
    <w:rsid w:val="00B05940"/>
    <w:rsid w:val="00B05D3A"/>
    <w:rsid w:val="00B06024"/>
    <w:rsid w:val="00B06110"/>
    <w:rsid w:val="00B067E0"/>
    <w:rsid w:val="00B06C3B"/>
    <w:rsid w:val="00B07148"/>
    <w:rsid w:val="00B1015B"/>
    <w:rsid w:val="00B107E0"/>
    <w:rsid w:val="00B10B23"/>
    <w:rsid w:val="00B13093"/>
    <w:rsid w:val="00B13BDA"/>
    <w:rsid w:val="00B13DE3"/>
    <w:rsid w:val="00B14236"/>
    <w:rsid w:val="00B14B99"/>
    <w:rsid w:val="00B16B99"/>
    <w:rsid w:val="00B173D1"/>
    <w:rsid w:val="00B176C3"/>
    <w:rsid w:val="00B2025B"/>
    <w:rsid w:val="00B20901"/>
    <w:rsid w:val="00B21197"/>
    <w:rsid w:val="00B2121B"/>
    <w:rsid w:val="00B2136D"/>
    <w:rsid w:val="00B21C9B"/>
    <w:rsid w:val="00B22241"/>
    <w:rsid w:val="00B223E5"/>
    <w:rsid w:val="00B22493"/>
    <w:rsid w:val="00B22B09"/>
    <w:rsid w:val="00B22D41"/>
    <w:rsid w:val="00B2329E"/>
    <w:rsid w:val="00B24C51"/>
    <w:rsid w:val="00B25005"/>
    <w:rsid w:val="00B262AF"/>
    <w:rsid w:val="00B272FD"/>
    <w:rsid w:val="00B27578"/>
    <w:rsid w:val="00B27CAD"/>
    <w:rsid w:val="00B27D7F"/>
    <w:rsid w:val="00B3165B"/>
    <w:rsid w:val="00B319DB"/>
    <w:rsid w:val="00B32765"/>
    <w:rsid w:val="00B32C66"/>
    <w:rsid w:val="00B32C99"/>
    <w:rsid w:val="00B333B9"/>
    <w:rsid w:val="00B33C40"/>
    <w:rsid w:val="00B34BD1"/>
    <w:rsid w:val="00B3547A"/>
    <w:rsid w:val="00B3591A"/>
    <w:rsid w:val="00B35D44"/>
    <w:rsid w:val="00B3678B"/>
    <w:rsid w:val="00B372EC"/>
    <w:rsid w:val="00B407DB"/>
    <w:rsid w:val="00B40D93"/>
    <w:rsid w:val="00B413FF"/>
    <w:rsid w:val="00B41569"/>
    <w:rsid w:val="00B4187E"/>
    <w:rsid w:val="00B4194F"/>
    <w:rsid w:val="00B41959"/>
    <w:rsid w:val="00B41F38"/>
    <w:rsid w:val="00B44902"/>
    <w:rsid w:val="00B45B7D"/>
    <w:rsid w:val="00B46C5E"/>
    <w:rsid w:val="00B47DCC"/>
    <w:rsid w:val="00B51936"/>
    <w:rsid w:val="00B51D28"/>
    <w:rsid w:val="00B52472"/>
    <w:rsid w:val="00B526B8"/>
    <w:rsid w:val="00B52B28"/>
    <w:rsid w:val="00B531B8"/>
    <w:rsid w:val="00B53DD3"/>
    <w:rsid w:val="00B55FFD"/>
    <w:rsid w:val="00B563C8"/>
    <w:rsid w:val="00B5658F"/>
    <w:rsid w:val="00B57753"/>
    <w:rsid w:val="00B60A2A"/>
    <w:rsid w:val="00B61913"/>
    <w:rsid w:val="00B62225"/>
    <w:rsid w:val="00B62534"/>
    <w:rsid w:val="00B6319F"/>
    <w:rsid w:val="00B63306"/>
    <w:rsid w:val="00B63618"/>
    <w:rsid w:val="00B638E8"/>
    <w:rsid w:val="00B63919"/>
    <w:rsid w:val="00B64E94"/>
    <w:rsid w:val="00B64F81"/>
    <w:rsid w:val="00B65F3B"/>
    <w:rsid w:val="00B66704"/>
    <w:rsid w:val="00B66E8A"/>
    <w:rsid w:val="00B709DC"/>
    <w:rsid w:val="00B70D63"/>
    <w:rsid w:val="00B7159D"/>
    <w:rsid w:val="00B71A5F"/>
    <w:rsid w:val="00B74342"/>
    <w:rsid w:val="00B7445E"/>
    <w:rsid w:val="00B758D9"/>
    <w:rsid w:val="00B75E97"/>
    <w:rsid w:val="00B76043"/>
    <w:rsid w:val="00B77514"/>
    <w:rsid w:val="00B804F7"/>
    <w:rsid w:val="00B810D5"/>
    <w:rsid w:val="00B835CD"/>
    <w:rsid w:val="00B83764"/>
    <w:rsid w:val="00B85A13"/>
    <w:rsid w:val="00B85CCA"/>
    <w:rsid w:val="00B861F2"/>
    <w:rsid w:val="00B86542"/>
    <w:rsid w:val="00B8698F"/>
    <w:rsid w:val="00B871B0"/>
    <w:rsid w:val="00B87977"/>
    <w:rsid w:val="00B87A42"/>
    <w:rsid w:val="00B90485"/>
    <w:rsid w:val="00B9060B"/>
    <w:rsid w:val="00B908CC"/>
    <w:rsid w:val="00B92CCF"/>
    <w:rsid w:val="00B92FB4"/>
    <w:rsid w:val="00B92FD6"/>
    <w:rsid w:val="00B93079"/>
    <w:rsid w:val="00B942E4"/>
    <w:rsid w:val="00B961FB"/>
    <w:rsid w:val="00B96445"/>
    <w:rsid w:val="00B96BAD"/>
    <w:rsid w:val="00B97B3C"/>
    <w:rsid w:val="00B97CEB"/>
    <w:rsid w:val="00B97E03"/>
    <w:rsid w:val="00BA03FC"/>
    <w:rsid w:val="00BA0FC0"/>
    <w:rsid w:val="00BA1524"/>
    <w:rsid w:val="00BA26DF"/>
    <w:rsid w:val="00BA3430"/>
    <w:rsid w:val="00BA3492"/>
    <w:rsid w:val="00BA36D6"/>
    <w:rsid w:val="00BA41B9"/>
    <w:rsid w:val="00BA513C"/>
    <w:rsid w:val="00BA5E7E"/>
    <w:rsid w:val="00BA7106"/>
    <w:rsid w:val="00BA79F9"/>
    <w:rsid w:val="00BB09C4"/>
    <w:rsid w:val="00BB1348"/>
    <w:rsid w:val="00BB1D82"/>
    <w:rsid w:val="00BB2E7A"/>
    <w:rsid w:val="00BB357B"/>
    <w:rsid w:val="00BB3E2C"/>
    <w:rsid w:val="00BB4AA9"/>
    <w:rsid w:val="00BB549B"/>
    <w:rsid w:val="00BB5588"/>
    <w:rsid w:val="00BB7444"/>
    <w:rsid w:val="00BB7C36"/>
    <w:rsid w:val="00BB7D99"/>
    <w:rsid w:val="00BB7E68"/>
    <w:rsid w:val="00BC166A"/>
    <w:rsid w:val="00BC19E0"/>
    <w:rsid w:val="00BC1E2E"/>
    <w:rsid w:val="00BC1F28"/>
    <w:rsid w:val="00BC2735"/>
    <w:rsid w:val="00BC2AF3"/>
    <w:rsid w:val="00BC3179"/>
    <w:rsid w:val="00BC4611"/>
    <w:rsid w:val="00BC487E"/>
    <w:rsid w:val="00BC4D09"/>
    <w:rsid w:val="00BC5183"/>
    <w:rsid w:val="00BC5F36"/>
    <w:rsid w:val="00BC6224"/>
    <w:rsid w:val="00BC7A53"/>
    <w:rsid w:val="00BC7D1C"/>
    <w:rsid w:val="00BD0109"/>
    <w:rsid w:val="00BD02E3"/>
    <w:rsid w:val="00BD1631"/>
    <w:rsid w:val="00BD1BEB"/>
    <w:rsid w:val="00BD2D80"/>
    <w:rsid w:val="00BD30EA"/>
    <w:rsid w:val="00BD36BF"/>
    <w:rsid w:val="00BD3BB6"/>
    <w:rsid w:val="00BD4053"/>
    <w:rsid w:val="00BD421A"/>
    <w:rsid w:val="00BD42E8"/>
    <w:rsid w:val="00BD477D"/>
    <w:rsid w:val="00BD47A7"/>
    <w:rsid w:val="00BD4912"/>
    <w:rsid w:val="00BD50E3"/>
    <w:rsid w:val="00BD50F7"/>
    <w:rsid w:val="00BD5641"/>
    <w:rsid w:val="00BD5A29"/>
    <w:rsid w:val="00BD64DE"/>
    <w:rsid w:val="00BD69B1"/>
    <w:rsid w:val="00BD6DB4"/>
    <w:rsid w:val="00BD7290"/>
    <w:rsid w:val="00BE0987"/>
    <w:rsid w:val="00BE0C68"/>
    <w:rsid w:val="00BE0D28"/>
    <w:rsid w:val="00BE2A8A"/>
    <w:rsid w:val="00BE2A8E"/>
    <w:rsid w:val="00BE2CF3"/>
    <w:rsid w:val="00BE2FA8"/>
    <w:rsid w:val="00BE403D"/>
    <w:rsid w:val="00BE485E"/>
    <w:rsid w:val="00BE5347"/>
    <w:rsid w:val="00BE6211"/>
    <w:rsid w:val="00BE63E3"/>
    <w:rsid w:val="00BE65CB"/>
    <w:rsid w:val="00BE6BFB"/>
    <w:rsid w:val="00BE6DCB"/>
    <w:rsid w:val="00BE6F98"/>
    <w:rsid w:val="00BE7839"/>
    <w:rsid w:val="00BF1398"/>
    <w:rsid w:val="00BF2199"/>
    <w:rsid w:val="00BF2B42"/>
    <w:rsid w:val="00BF2BD7"/>
    <w:rsid w:val="00BF4CF7"/>
    <w:rsid w:val="00BF512C"/>
    <w:rsid w:val="00BF6248"/>
    <w:rsid w:val="00BF62B2"/>
    <w:rsid w:val="00BF70AD"/>
    <w:rsid w:val="00BF7157"/>
    <w:rsid w:val="00C006D4"/>
    <w:rsid w:val="00C008DA"/>
    <w:rsid w:val="00C01867"/>
    <w:rsid w:val="00C02EA1"/>
    <w:rsid w:val="00C035D8"/>
    <w:rsid w:val="00C0370E"/>
    <w:rsid w:val="00C04E1D"/>
    <w:rsid w:val="00C05287"/>
    <w:rsid w:val="00C055F1"/>
    <w:rsid w:val="00C05C1A"/>
    <w:rsid w:val="00C05DA5"/>
    <w:rsid w:val="00C06593"/>
    <w:rsid w:val="00C10905"/>
    <w:rsid w:val="00C10F2D"/>
    <w:rsid w:val="00C10F66"/>
    <w:rsid w:val="00C114F7"/>
    <w:rsid w:val="00C11D7E"/>
    <w:rsid w:val="00C12479"/>
    <w:rsid w:val="00C132D7"/>
    <w:rsid w:val="00C13568"/>
    <w:rsid w:val="00C137AD"/>
    <w:rsid w:val="00C13F51"/>
    <w:rsid w:val="00C14161"/>
    <w:rsid w:val="00C14443"/>
    <w:rsid w:val="00C147B1"/>
    <w:rsid w:val="00C15A41"/>
    <w:rsid w:val="00C165CB"/>
    <w:rsid w:val="00C16F91"/>
    <w:rsid w:val="00C176F6"/>
    <w:rsid w:val="00C1793A"/>
    <w:rsid w:val="00C17A18"/>
    <w:rsid w:val="00C17B3B"/>
    <w:rsid w:val="00C21457"/>
    <w:rsid w:val="00C21F10"/>
    <w:rsid w:val="00C22678"/>
    <w:rsid w:val="00C226F1"/>
    <w:rsid w:val="00C2300F"/>
    <w:rsid w:val="00C23695"/>
    <w:rsid w:val="00C240AE"/>
    <w:rsid w:val="00C24DBA"/>
    <w:rsid w:val="00C25CAD"/>
    <w:rsid w:val="00C25E2F"/>
    <w:rsid w:val="00C26EE6"/>
    <w:rsid w:val="00C27A22"/>
    <w:rsid w:val="00C27FF1"/>
    <w:rsid w:val="00C301EC"/>
    <w:rsid w:val="00C3042C"/>
    <w:rsid w:val="00C30767"/>
    <w:rsid w:val="00C30ED3"/>
    <w:rsid w:val="00C32638"/>
    <w:rsid w:val="00C328AE"/>
    <w:rsid w:val="00C3354F"/>
    <w:rsid w:val="00C33C05"/>
    <w:rsid w:val="00C347A5"/>
    <w:rsid w:val="00C34FED"/>
    <w:rsid w:val="00C354F9"/>
    <w:rsid w:val="00C36556"/>
    <w:rsid w:val="00C373C8"/>
    <w:rsid w:val="00C37731"/>
    <w:rsid w:val="00C4190D"/>
    <w:rsid w:val="00C423E9"/>
    <w:rsid w:val="00C43AB8"/>
    <w:rsid w:val="00C43F27"/>
    <w:rsid w:val="00C43F37"/>
    <w:rsid w:val="00C44A30"/>
    <w:rsid w:val="00C44B25"/>
    <w:rsid w:val="00C457B0"/>
    <w:rsid w:val="00C45CE4"/>
    <w:rsid w:val="00C46AD0"/>
    <w:rsid w:val="00C471A9"/>
    <w:rsid w:val="00C473EC"/>
    <w:rsid w:val="00C47743"/>
    <w:rsid w:val="00C47886"/>
    <w:rsid w:val="00C47983"/>
    <w:rsid w:val="00C47A25"/>
    <w:rsid w:val="00C500CE"/>
    <w:rsid w:val="00C50166"/>
    <w:rsid w:val="00C51023"/>
    <w:rsid w:val="00C516C4"/>
    <w:rsid w:val="00C51CA4"/>
    <w:rsid w:val="00C51EAB"/>
    <w:rsid w:val="00C52028"/>
    <w:rsid w:val="00C523E2"/>
    <w:rsid w:val="00C52E3A"/>
    <w:rsid w:val="00C52E7E"/>
    <w:rsid w:val="00C53E9A"/>
    <w:rsid w:val="00C53FE0"/>
    <w:rsid w:val="00C54252"/>
    <w:rsid w:val="00C5446F"/>
    <w:rsid w:val="00C545F8"/>
    <w:rsid w:val="00C54F1E"/>
    <w:rsid w:val="00C550FF"/>
    <w:rsid w:val="00C553F2"/>
    <w:rsid w:val="00C55564"/>
    <w:rsid w:val="00C56810"/>
    <w:rsid w:val="00C57342"/>
    <w:rsid w:val="00C57686"/>
    <w:rsid w:val="00C60114"/>
    <w:rsid w:val="00C611A5"/>
    <w:rsid w:val="00C615C3"/>
    <w:rsid w:val="00C619EF"/>
    <w:rsid w:val="00C62BE4"/>
    <w:rsid w:val="00C62C2F"/>
    <w:rsid w:val="00C631BD"/>
    <w:rsid w:val="00C63ED0"/>
    <w:rsid w:val="00C6427E"/>
    <w:rsid w:val="00C6448F"/>
    <w:rsid w:val="00C6460D"/>
    <w:rsid w:val="00C646B6"/>
    <w:rsid w:val="00C646D3"/>
    <w:rsid w:val="00C6478F"/>
    <w:rsid w:val="00C65262"/>
    <w:rsid w:val="00C66010"/>
    <w:rsid w:val="00C66F09"/>
    <w:rsid w:val="00C67342"/>
    <w:rsid w:val="00C67649"/>
    <w:rsid w:val="00C70B79"/>
    <w:rsid w:val="00C70D02"/>
    <w:rsid w:val="00C717EA"/>
    <w:rsid w:val="00C7214E"/>
    <w:rsid w:val="00C72250"/>
    <w:rsid w:val="00C7232F"/>
    <w:rsid w:val="00C7303A"/>
    <w:rsid w:val="00C7303C"/>
    <w:rsid w:val="00C74321"/>
    <w:rsid w:val="00C75495"/>
    <w:rsid w:val="00C75D30"/>
    <w:rsid w:val="00C80A74"/>
    <w:rsid w:val="00C81455"/>
    <w:rsid w:val="00C81629"/>
    <w:rsid w:val="00C81D6A"/>
    <w:rsid w:val="00C82C99"/>
    <w:rsid w:val="00C84295"/>
    <w:rsid w:val="00C84821"/>
    <w:rsid w:val="00C85810"/>
    <w:rsid w:val="00C8593E"/>
    <w:rsid w:val="00C859B5"/>
    <w:rsid w:val="00C86367"/>
    <w:rsid w:val="00C86809"/>
    <w:rsid w:val="00C86E1F"/>
    <w:rsid w:val="00C87359"/>
    <w:rsid w:val="00C879EB"/>
    <w:rsid w:val="00C90473"/>
    <w:rsid w:val="00C90FFF"/>
    <w:rsid w:val="00C9105A"/>
    <w:rsid w:val="00C91357"/>
    <w:rsid w:val="00C92126"/>
    <w:rsid w:val="00C92B86"/>
    <w:rsid w:val="00C933B2"/>
    <w:rsid w:val="00C93F36"/>
    <w:rsid w:val="00C94909"/>
    <w:rsid w:val="00C95B67"/>
    <w:rsid w:val="00C96A53"/>
    <w:rsid w:val="00C97972"/>
    <w:rsid w:val="00CA02AE"/>
    <w:rsid w:val="00CA09D4"/>
    <w:rsid w:val="00CA1641"/>
    <w:rsid w:val="00CA233A"/>
    <w:rsid w:val="00CA2483"/>
    <w:rsid w:val="00CA2BB3"/>
    <w:rsid w:val="00CA34EB"/>
    <w:rsid w:val="00CA3C74"/>
    <w:rsid w:val="00CA4DD5"/>
    <w:rsid w:val="00CA5025"/>
    <w:rsid w:val="00CA62DC"/>
    <w:rsid w:val="00CA6B8E"/>
    <w:rsid w:val="00CA72EF"/>
    <w:rsid w:val="00CA75C8"/>
    <w:rsid w:val="00CA7A89"/>
    <w:rsid w:val="00CA7D62"/>
    <w:rsid w:val="00CB053A"/>
    <w:rsid w:val="00CB18A5"/>
    <w:rsid w:val="00CB20BB"/>
    <w:rsid w:val="00CB2643"/>
    <w:rsid w:val="00CB29ED"/>
    <w:rsid w:val="00CB2AF9"/>
    <w:rsid w:val="00CB3F19"/>
    <w:rsid w:val="00CB4E59"/>
    <w:rsid w:val="00CB5BAF"/>
    <w:rsid w:val="00CB71BE"/>
    <w:rsid w:val="00CB77BD"/>
    <w:rsid w:val="00CB7D5C"/>
    <w:rsid w:val="00CB7E29"/>
    <w:rsid w:val="00CC0359"/>
    <w:rsid w:val="00CC0441"/>
    <w:rsid w:val="00CC0CBC"/>
    <w:rsid w:val="00CC1114"/>
    <w:rsid w:val="00CC1784"/>
    <w:rsid w:val="00CC194D"/>
    <w:rsid w:val="00CC1B0D"/>
    <w:rsid w:val="00CC5A30"/>
    <w:rsid w:val="00CC5F5B"/>
    <w:rsid w:val="00CC6841"/>
    <w:rsid w:val="00CC6916"/>
    <w:rsid w:val="00CC6F4F"/>
    <w:rsid w:val="00CC74BC"/>
    <w:rsid w:val="00CC7AA3"/>
    <w:rsid w:val="00CD0152"/>
    <w:rsid w:val="00CD0C76"/>
    <w:rsid w:val="00CD0D11"/>
    <w:rsid w:val="00CD16FF"/>
    <w:rsid w:val="00CD2E74"/>
    <w:rsid w:val="00CD4009"/>
    <w:rsid w:val="00CD469F"/>
    <w:rsid w:val="00CD4979"/>
    <w:rsid w:val="00CD4FBF"/>
    <w:rsid w:val="00CD525B"/>
    <w:rsid w:val="00CD56DC"/>
    <w:rsid w:val="00CD578C"/>
    <w:rsid w:val="00CD5A40"/>
    <w:rsid w:val="00CD6F7A"/>
    <w:rsid w:val="00CD7356"/>
    <w:rsid w:val="00CD7607"/>
    <w:rsid w:val="00CE1280"/>
    <w:rsid w:val="00CE20F7"/>
    <w:rsid w:val="00CE22A5"/>
    <w:rsid w:val="00CE26B6"/>
    <w:rsid w:val="00CE29C8"/>
    <w:rsid w:val="00CE5829"/>
    <w:rsid w:val="00CE5ADE"/>
    <w:rsid w:val="00CE74D4"/>
    <w:rsid w:val="00CE76F1"/>
    <w:rsid w:val="00CF0167"/>
    <w:rsid w:val="00CF0AF4"/>
    <w:rsid w:val="00CF0E98"/>
    <w:rsid w:val="00CF1893"/>
    <w:rsid w:val="00CF22EE"/>
    <w:rsid w:val="00CF2352"/>
    <w:rsid w:val="00CF271E"/>
    <w:rsid w:val="00CF288D"/>
    <w:rsid w:val="00CF336F"/>
    <w:rsid w:val="00CF35E2"/>
    <w:rsid w:val="00CF4183"/>
    <w:rsid w:val="00CF48BD"/>
    <w:rsid w:val="00CF4BD3"/>
    <w:rsid w:val="00CF4CC7"/>
    <w:rsid w:val="00CF504B"/>
    <w:rsid w:val="00CF6C1C"/>
    <w:rsid w:val="00CF6D89"/>
    <w:rsid w:val="00CF7646"/>
    <w:rsid w:val="00CF770C"/>
    <w:rsid w:val="00D0037E"/>
    <w:rsid w:val="00D01200"/>
    <w:rsid w:val="00D016B2"/>
    <w:rsid w:val="00D017C7"/>
    <w:rsid w:val="00D01A35"/>
    <w:rsid w:val="00D0208C"/>
    <w:rsid w:val="00D02493"/>
    <w:rsid w:val="00D03450"/>
    <w:rsid w:val="00D03A3B"/>
    <w:rsid w:val="00D0441E"/>
    <w:rsid w:val="00D04D4E"/>
    <w:rsid w:val="00D04FC3"/>
    <w:rsid w:val="00D05B1D"/>
    <w:rsid w:val="00D05FE7"/>
    <w:rsid w:val="00D064E6"/>
    <w:rsid w:val="00D07F24"/>
    <w:rsid w:val="00D10439"/>
    <w:rsid w:val="00D127DD"/>
    <w:rsid w:val="00D1294E"/>
    <w:rsid w:val="00D13249"/>
    <w:rsid w:val="00D1361B"/>
    <w:rsid w:val="00D13645"/>
    <w:rsid w:val="00D14B3E"/>
    <w:rsid w:val="00D15179"/>
    <w:rsid w:val="00D16435"/>
    <w:rsid w:val="00D165CD"/>
    <w:rsid w:val="00D16DC5"/>
    <w:rsid w:val="00D1763D"/>
    <w:rsid w:val="00D17913"/>
    <w:rsid w:val="00D206BE"/>
    <w:rsid w:val="00D21144"/>
    <w:rsid w:val="00D212D6"/>
    <w:rsid w:val="00D216D0"/>
    <w:rsid w:val="00D220B0"/>
    <w:rsid w:val="00D2287B"/>
    <w:rsid w:val="00D2297D"/>
    <w:rsid w:val="00D245A8"/>
    <w:rsid w:val="00D25B46"/>
    <w:rsid w:val="00D25BD5"/>
    <w:rsid w:val="00D25FD6"/>
    <w:rsid w:val="00D2644D"/>
    <w:rsid w:val="00D27FD8"/>
    <w:rsid w:val="00D30EEB"/>
    <w:rsid w:val="00D31B83"/>
    <w:rsid w:val="00D31F25"/>
    <w:rsid w:val="00D33030"/>
    <w:rsid w:val="00D333B8"/>
    <w:rsid w:val="00D335C1"/>
    <w:rsid w:val="00D33805"/>
    <w:rsid w:val="00D33F7B"/>
    <w:rsid w:val="00D35067"/>
    <w:rsid w:val="00D35E7B"/>
    <w:rsid w:val="00D36292"/>
    <w:rsid w:val="00D36DD1"/>
    <w:rsid w:val="00D37821"/>
    <w:rsid w:val="00D37824"/>
    <w:rsid w:val="00D41743"/>
    <w:rsid w:val="00D424FF"/>
    <w:rsid w:val="00D43424"/>
    <w:rsid w:val="00D43491"/>
    <w:rsid w:val="00D439CE"/>
    <w:rsid w:val="00D43EE9"/>
    <w:rsid w:val="00D43F1A"/>
    <w:rsid w:val="00D471C7"/>
    <w:rsid w:val="00D471DC"/>
    <w:rsid w:val="00D474E1"/>
    <w:rsid w:val="00D4777A"/>
    <w:rsid w:val="00D477D3"/>
    <w:rsid w:val="00D47A83"/>
    <w:rsid w:val="00D50383"/>
    <w:rsid w:val="00D503F2"/>
    <w:rsid w:val="00D50A4D"/>
    <w:rsid w:val="00D513A0"/>
    <w:rsid w:val="00D529E2"/>
    <w:rsid w:val="00D5333B"/>
    <w:rsid w:val="00D53F75"/>
    <w:rsid w:val="00D546EA"/>
    <w:rsid w:val="00D5470D"/>
    <w:rsid w:val="00D54F93"/>
    <w:rsid w:val="00D55CF7"/>
    <w:rsid w:val="00D563CD"/>
    <w:rsid w:val="00D6094E"/>
    <w:rsid w:val="00D61102"/>
    <w:rsid w:val="00D633F3"/>
    <w:rsid w:val="00D6404B"/>
    <w:rsid w:val="00D64506"/>
    <w:rsid w:val="00D65E57"/>
    <w:rsid w:val="00D665DD"/>
    <w:rsid w:val="00D66673"/>
    <w:rsid w:val="00D6727E"/>
    <w:rsid w:val="00D67383"/>
    <w:rsid w:val="00D70045"/>
    <w:rsid w:val="00D71E3B"/>
    <w:rsid w:val="00D720ED"/>
    <w:rsid w:val="00D72DCD"/>
    <w:rsid w:val="00D72EA6"/>
    <w:rsid w:val="00D7556B"/>
    <w:rsid w:val="00D757D7"/>
    <w:rsid w:val="00D75F1A"/>
    <w:rsid w:val="00D76143"/>
    <w:rsid w:val="00D7651E"/>
    <w:rsid w:val="00D76AC5"/>
    <w:rsid w:val="00D76BF9"/>
    <w:rsid w:val="00D77347"/>
    <w:rsid w:val="00D7736E"/>
    <w:rsid w:val="00D77443"/>
    <w:rsid w:val="00D774EE"/>
    <w:rsid w:val="00D77D42"/>
    <w:rsid w:val="00D8005F"/>
    <w:rsid w:val="00D8116E"/>
    <w:rsid w:val="00D81C38"/>
    <w:rsid w:val="00D8211B"/>
    <w:rsid w:val="00D82297"/>
    <w:rsid w:val="00D82443"/>
    <w:rsid w:val="00D83433"/>
    <w:rsid w:val="00D843EE"/>
    <w:rsid w:val="00D85A0D"/>
    <w:rsid w:val="00D85A7A"/>
    <w:rsid w:val="00D86D41"/>
    <w:rsid w:val="00D8717D"/>
    <w:rsid w:val="00D87851"/>
    <w:rsid w:val="00D901F7"/>
    <w:rsid w:val="00D90DDA"/>
    <w:rsid w:val="00D919DC"/>
    <w:rsid w:val="00D9226F"/>
    <w:rsid w:val="00D93342"/>
    <w:rsid w:val="00D938FC"/>
    <w:rsid w:val="00D93B52"/>
    <w:rsid w:val="00D945E8"/>
    <w:rsid w:val="00D94A65"/>
    <w:rsid w:val="00D95DAE"/>
    <w:rsid w:val="00D96205"/>
    <w:rsid w:val="00D9632B"/>
    <w:rsid w:val="00D969E1"/>
    <w:rsid w:val="00D9710A"/>
    <w:rsid w:val="00D972FD"/>
    <w:rsid w:val="00D9766B"/>
    <w:rsid w:val="00DA1454"/>
    <w:rsid w:val="00DA14D1"/>
    <w:rsid w:val="00DA15B1"/>
    <w:rsid w:val="00DA19B3"/>
    <w:rsid w:val="00DA1B20"/>
    <w:rsid w:val="00DA1CDF"/>
    <w:rsid w:val="00DA2DF9"/>
    <w:rsid w:val="00DA2F56"/>
    <w:rsid w:val="00DA3B77"/>
    <w:rsid w:val="00DA451C"/>
    <w:rsid w:val="00DA5464"/>
    <w:rsid w:val="00DA564A"/>
    <w:rsid w:val="00DA5B55"/>
    <w:rsid w:val="00DA609F"/>
    <w:rsid w:val="00DA6B58"/>
    <w:rsid w:val="00DA79D8"/>
    <w:rsid w:val="00DB0C97"/>
    <w:rsid w:val="00DB2773"/>
    <w:rsid w:val="00DB2992"/>
    <w:rsid w:val="00DB3DAA"/>
    <w:rsid w:val="00DB43B6"/>
    <w:rsid w:val="00DB6960"/>
    <w:rsid w:val="00DB76D8"/>
    <w:rsid w:val="00DB7720"/>
    <w:rsid w:val="00DB7DF3"/>
    <w:rsid w:val="00DC06FE"/>
    <w:rsid w:val="00DC090F"/>
    <w:rsid w:val="00DC0CA8"/>
    <w:rsid w:val="00DC19F0"/>
    <w:rsid w:val="00DC2BC2"/>
    <w:rsid w:val="00DC362A"/>
    <w:rsid w:val="00DC3FD2"/>
    <w:rsid w:val="00DC4BCE"/>
    <w:rsid w:val="00DC4E9F"/>
    <w:rsid w:val="00DC50B1"/>
    <w:rsid w:val="00DC5634"/>
    <w:rsid w:val="00DC5C1E"/>
    <w:rsid w:val="00DC5C59"/>
    <w:rsid w:val="00DC6D7F"/>
    <w:rsid w:val="00DD0010"/>
    <w:rsid w:val="00DD0101"/>
    <w:rsid w:val="00DD1168"/>
    <w:rsid w:val="00DD1BAD"/>
    <w:rsid w:val="00DD32D1"/>
    <w:rsid w:val="00DD4371"/>
    <w:rsid w:val="00DD44E2"/>
    <w:rsid w:val="00DD4758"/>
    <w:rsid w:val="00DD49F8"/>
    <w:rsid w:val="00DD557B"/>
    <w:rsid w:val="00DD56A7"/>
    <w:rsid w:val="00DD5BDA"/>
    <w:rsid w:val="00DD7131"/>
    <w:rsid w:val="00DD776E"/>
    <w:rsid w:val="00DE0734"/>
    <w:rsid w:val="00DE136A"/>
    <w:rsid w:val="00DE1BE3"/>
    <w:rsid w:val="00DE1E1B"/>
    <w:rsid w:val="00DE2E61"/>
    <w:rsid w:val="00DE49B4"/>
    <w:rsid w:val="00DE530F"/>
    <w:rsid w:val="00DE5500"/>
    <w:rsid w:val="00DE58B9"/>
    <w:rsid w:val="00DE5907"/>
    <w:rsid w:val="00DE631E"/>
    <w:rsid w:val="00DE70CA"/>
    <w:rsid w:val="00DE78A0"/>
    <w:rsid w:val="00DE7B10"/>
    <w:rsid w:val="00DF0F3A"/>
    <w:rsid w:val="00DF1193"/>
    <w:rsid w:val="00DF433F"/>
    <w:rsid w:val="00DF6434"/>
    <w:rsid w:val="00DF6A64"/>
    <w:rsid w:val="00DF7426"/>
    <w:rsid w:val="00DF7459"/>
    <w:rsid w:val="00E00065"/>
    <w:rsid w:val="00E00BFC"/>
    <w:rsid w:val="00E01521"/>
    <w:rsid w:val="00E01738"/>
    <w:rsid w:val="00E02847"/>
    <w:rsid w:val="00E028B9"/>
    <w:rsid w:val="00E03AB7"/>
    <w:rsid w:val="00E0444B"/>
    <w:rsid w:val="00E05ED1"/>
    <w:rsid w:val="00E0687D"/>
    <w:rsid w:val="00E06D9E"/>
    <w:rsid w:val="00E10320"/>
    <w:rsid w:val="00E10676"/>
    <w:rsid w:val="00E10863"/>
    <w:rsid w:val="00E10943"/>
    <w:rsid w:val="00E10978"/>
    <w:rsid w:val="00E109DE"/>
    <w:rsid w:val="00E10E60"/>
    <w:rsid w:val="00E11C63"/>
    <w:rsid w:val="00E11DE3"/>
    <w:rsid w:val="00E11F68"/>
    <w:rsid w:val="00E123F4"/>
    <w:rsid w:val="00E1278A"/>
    <w:rsid w:val="00E1541A"/>
    <w:rsid w:val="00E15618"/>
    <w:rsid w:val="00E15843"/>
    <w:rsid w:val="00E15DAD"/>
    <w:rsid w:val="00E15E14"/>
    <w:rsid w:val="00E16925"/>
    <w:rsid w:val="00E169FE"/>
    <w:rsid w:val="00E22AFE"/>
    <w:rsid w:val="00E23601"/>
    <w:rsid w:val="00E239EB"/>
    <w:rsid w:val="00E24263"/>
    <w:rsid w:val="00E24F60"/>
    <w:rsid w:val="00E25B52"/>
    <w:rsid w:val="00E26D14"/>
    <w:rsid w:val="00E27AFE"/>
    <w:rsid w:val="00E30CF7"/>
    <w:rsid w:val="00E30E8B"/>
    <w:rsid w:val="00E315A9"/>
    <w:rsid w:val="00E31F53"/>
    <w:rsid w:val="00E322F5"/>
    <w:rsid w:val="00E32F1A"/>
    <w:rsid w:val="00E33008"/>
    <w:rsid w:val="00E3409E"/>
    <w:rsid w:val="00E35360"/>
    <w:rsid w:val="00E37429"/>
    <w:rsid w:val="00E37C31"/>
    <w:rsid w:val="00E40513"/>
    <w:rsid w:val="00E407DE"/>
    <w:rsid w:val="00E40D93"/>
    <w:rsid w:val="00E410B0"/>
    <w:rsid w:val="00E410CD"/>
    <w:rsid w:val="00E42821"/>
    <w:rsid w:val="00E42930"/>
    <w:rsid w:val="00E43428"/>
    <w:rsid w:val="00E43579"/>
    <w:rsid w:val="00E43A1A"/>
    <w:rsid w:val="00E43FB4"/>
    <w:rsid w:val="00E44039"/>
    <w:rsid w:val="00E44224"/>
    <w:rsid w:val="00E44E84"/>
    <w:rsid w:val="00E45422"/>
    <w:rsid w:val="00E4770D"/>
    <w:rsid w:val="00E47723"/>
    <w:rsid w:val="00E477DE"/>
    <w:rsid w:val="00E47E37"/>
    <w:rsid w:val="00E51362"/>
    <w:rsid w:val="00E519E1"/>
    <w:rsid w:val="00E51D23"/>
    <w:rsid w:val="00E51E82"/>
    <w:rsid w:val="00E52CE8"/>
    <w:rsid w:val="00E53096"/>
    <w:rsid w:val="00E534E0"/>
    <w:rsid w:val="00E5452D"/>
    <w:rsid w:val="00E5479B"/>
    <w:rsid w:val="00E54850"/>
    <w:rsid w:val="00E5607E"/>
    <w:rsid w:val="00E566B5"/>
    <w:rsid w:val="00E56AC7"/>
    <w:rsid w:val="00E5701D"/>
    <w:rsid w:val="00E57C7F"/>
    <w:rsid w:val="00E61537"/>
    <w:rsid w:val="00E61AED"/>
    <w:rsid w:val="00E61C33"/>
    <w:rsid w:val="00E61EF8"/>
    <w:rsid w:val="00E63190"/>
    <w:rsid w:val="00E634A7"/>
    <w:rsid w:val="00E634E5"/>
    <w:rsid w:val="00E63507"/>
    <w:rsid w:val="00E635B7"/>
    <w:rsid w:val="00E63736"/>
    <w:rsid w:val="00E65FF3"/>
    <w:rsid w:val="00E66554"/>
    <w:rsid w:val="00E66944"/>
    <w:rsid w:val="00E700B9"/>
    <w:rsid w:val="00E70114"/>
    <w:rsid w:val="00E70B70"/>
    <w:rsid w:val="00E70BEB"/>
    <w:rsid w:val="00E7166B"/>
    <w:rsid w:val="00E7180F"/>
    <w:rsid w:val="00E72906"/>
    <w:rsid w:val="00E72C17"/>
    <w:rsid w:val="00E739A2"/>
    <w:rsid w:val="00E73A3D"/>
    <w:rsid w:val="00E73DB2"/>
    <w:rsid w:val="00E74048"/>
    <w:rsid w:val="00E740E0"/>
    <w:rsid w:val="00E76107"/>
    <w:rsid w:val="00E76352"/>
    <w:rsid w:val="00E765E4"/>
    <w:rsid w:val="00E770B3"/>
    <w:rsid w:val="00E773A7"/>
    <w:rsid w:val="00E77F74"/>
    <w:rsid w:val="00E80007"/>
    <w:rsid w:val="00E8082E"/>
    <w:rsid w:val="00E81436"/>
    <w:rsid w:val="00E81951"/>
    <w:rsid w:val="00E829E8"/>
    <w:rsid w:val="00E82A44"/>
    <w:rsid w:val="00E835C8"/>
    <w:rsid w:val="00E83945"/>
    <w:rsid w:val="00E83D24"/>
    <w:rsid w:val="00E85A55"/>
    <w:rsid w:val="00E85BB5"/>
    <w:rsid w:val="00E86A2F"/>
    <w:rsid w:val="00E87817"/>
    <w:rsid w:val="00E9002E"/>
    <w:rsid w:val="00E90935"/>
    <w:rsid w:val="00E91C85"/>
    <w:rsid w:val="00E920B3"/>
    <w:rsid w:val="00E926A8"/>
    <w:rsid w:val="00E92E04"/>
    <w:rsid w:val="00E93AA5"/>
    <w:rsid w:val="00E9432B"/>
    <w:rsid w:val="00E9473D"/>
    <w:rsid w:val="00E948A3"/>
    <w:rsid w:val="00E94980"/>
    <w:rsid w:val="00E94BB9"/>
    <w:rsid w:val="00E9516E"/>
    <w:rsid w:val="00E954DA"/>
    <w:rsid w:val="00E9633A"/>
    <w:rsid w:val="00E96390"/>
    <w:rsid w:val="00E968C7"/>
    <w:rsid w:val="00E970DE"/>
    <w:rsid w:val="00E97647"/>
    <w:rsid w:val="00E979BC"/>
    <w:rsid w:val="00E97D75"/>
    <w:rsid w:val="00E97EB8"/>
    <w:rsid w:val="00EA1280"/>
    <w:rsid w:val="00EA162A"/>
    <w:rsid w:val="00EA1CF7"/>
    <w:rsid w:val="00EA2DAE"/>
    <w:rsid w:val="00EA3640"/>
    <w:rsid w:val="00EA3997"/>
    <w:rsid w:val="00EA47C9"/>
    <w:rsid w:val="00EA4D4F"/>
    <w:rsid w:val="00EA59E5"/>
    <w:rsid w:val="00EA5A66"/>
    <w:rsid w:val="00EA5FA0"/>
    <w:rsid w:val="00EA6B46"/>
    <w:rsid w:val="00EA6E9F"/>
    <w:rsid w:val="00EA79CD"/>
    <w:rsid w:val="00EA7C0D"/>
    <w:rsid w:val="00EA7D39"/>
    <w:rsid w:val="00EB12AA"/>
    <w:rsid w:val="00EB2619"/>
    <w:rsid w:val="00EB2DD4"/>
    <w:rsid w:val="00EB36CB"/>
    <w:rsid w:val="00EB39B2"/>
    <w:rsid w:val="00EB3B40"/>
    <w:rsid w:val="00EB3B45"/>
    <w:rsid w:val="00EB3CEC"/>
    <w:rsid w:val="00EB3E00"/>
    <w:rsid w:val="00EB3E94"/>
    <w:rsid w:val="00EB4E81"/>
    <w:rsid w:val="00EB6289"/>
    <w:rsid w:val="00EB643D"/>
    <w:rsid w:val="00EB64D6"/>
    <w:rsid w:val="00EB6C49"/>
    <w:rsid w:val="00EB6D19"/>
    <w:rsid w:val="00EB7800"/>
    <w:rsid w:val="00EB7A21"/>
    <w:rsid w:val="00EB7FDE"/>
    <w:rsid w:val="00EC0406"/>
    <w:rsid w:val="00EC08C9"/>
    <w:rsid w:val="00EC0AA7"/>
    <w:rsid w:val="00EC15A6"/>
    <w:rsid w:val="00EC23D8"/>
    <w:rsid w:val="00EC2441"/>
    <w:rsid w:val="00EC255A"/>
    <w:rsid w:val="00EC28A2"/>
    <w:rsid w:val="00EC41A8"/>
    <w:rsid w:val="00EC4514"/>
    <w:rsid w:val="00EC4AF2"/>
    <w:rsid w:val="00EC563E"/>
    <w:rsid w:val="00EC61C6"/>
    <w:rsid w:val="00EC7737"/>
    <w:rsid w:val="00ED00F9"/>
    <w:rsid w:val="00ED0ED5"/>
    <w:rsid w:val="00ED0F01"/>
    <w:rsid w:val="00ED1CD7"/>
    <w:rsid w:val="00ED1F52"/>
    <w:rsid w:val="00ED3250"/>
    <w:rsid w:val="00ED32D1"/>
    <w:rsid w:val="00ED4892"/>
    <w:rsid w:val="00ED4958"/>
    <w:rsid w:val="00ED6447"/>
    <w:rsid w:val="00ED6E08"/>
    <w:rsid w:val="00EE0E11"/>
    <w:rsid w:val="00EE1789"/>
    <w:rsid w:val="00EE2A01"/>
    <w:rsid w:val="00EE2C02"/>
    <w:rsid w:val="00EE31D6"/>
    <w:rsid w:val="00EE3923"/>
    <w:rsid w:val="00EE3964"/>
    <w:rsid w:val="00EE3D88"/>
    <w:rsid w:val="00EE512A"/>
    <w:rsid w:val="00EE6C42"/>
    <w:rsid w:val="00EE735B"/>
    <w:rsid w:val="00EE75E5"/>
    <w:rsid w:val="00EF0384"/>
    <w:rsid w:val="00EF09AF"/>
    <w:rsid w:val="00EF1A70"/>
    <w:rsid w:val="00EF1AF4"/>
    <w:rsid w:val="00EF1EF1"/>
    <w:rsid w:val="00EF2187"/>
    <w:rsid w:val="00EF27C4"/>
    <w:rsid w:val="00EF2BA2"/>
    <w:rsid w:val="00EF431B"/>
    <w:rsid w:val="00EF4696"/>
    <w:rsid w:val="00EF485A"/>
    <w:rsid w:val="00EF4C8A"/>
    <w:rsid w:val="00EF502D"/>
    <w:rsid w:val="00EF5CD7"/>
    <w:rsid w:val="00EF5D97"/>
    <w:rsid w:val="00EF6005"/>
    <w:rsid w:val="00EF673A"/>
    <w:rsid w:val="00EF766D"/>
    <w:rsid w:val="00EF766E"/>
    <w:rsid w:val="00F005BB"/>
    <w:rsid w:val="00F00BFB"/>
    <w:rsid w:val="00F00F36"/>
    <w:rsid w:val="00F01130"/>
    <w:rsid w:val="00F0156A"/>
    <w:rsid w:val="00F0194C"/>
    <w:rsid w:val="00F0195D"/>
    <w:rsid w:val="00F01B9B"/>
    <w:rsid w:val="00F01F2E"/>
    <w:rsid w:val="00F02B20"/>
    <w:rsid w:val="00F02BA6"/>
    <w:rsid w:val="00F02E24"/>
    <w:rsid w:val="00F036D2"/>
    <w:rsid w:val="00F0385D"/>
    <w:rsid w:val="00F038AC"/>
    <w:rsid w:val="00F039E4"/>
    <w:rsid w:val="00F044B7"/>
    <w:rsid w:val="00F04597"/>
    <w:rsid w:val="00F0481F"/>
    <w:rsid w:val="00F04C6C"/>
    <w:rsid w:val="00F04FC6"/>
    <w:rsid w:val="00F05840"/>
    <w:rsid w:val="00F060A6"/>
    <w:rsid w:val="00F060C4"/>
    <w:rsid w:val="00F06384"/>
    <w:rsid w:val="00F06E6C"/>
    <w:rsid w:val="00F07016"/>
    <w:rsid w:val="00F07AA2"/>
    <w:rsid w:val="00F102A4"/>
    <w:rsid w:val="00F103D7"/>
    <w:rsid w:val="00F1275C"/>
    <w:rsid w:val="00F129A0"/>
    <w:rsid w:val="00F15A09"/>
    <w:rsid w:val="00F1631A"/>
    <w:rsid w:val="00F16B7E"/>
    <w:rsid w:val="00F16C20"/>
    <w:rsid w:val="00F176B9"/>
    <w:rsid w:val="00F20256"/>
    <w:rsid w:val="00F2054D"/>
    <w:rsid w:val="00F207B0"/>
    <w:rsid w:val="00F21055"/>
    <w:rsid w:val="00F217B6"/>
    <w:rsid w:val="00F22226"/>
    <w:rsid w:val="00F24E0E"/>
    <w:rsid w:val="00F25F6A"/>
    <w:rsid w:val="00F26270"/>
    <w:rsid w:val="00F263C1"/>
    <w:rsid w:val="00F26D17"/>
    <w:rsid w:val="00F2721F"/>
    <w:rsid w:val="00F30222"/>
    <w:rsid w:val="00F30413"/>
    <w:rsid w:val="00F306F0"/>
    <w:rsid w:val="00F30978"/>
    <w:rsid w:val="00F31C25"/>
    <w:rsid w:val="00F31D4C"/>
    <w:rsid w:val="00F32076"/>
    <w:rsid w:val="00F32180"/>
    <w:rsid w:val="00F325F9"/>
    <w:rsid w:val="00F32856"/>
    <w:rsid w:val="00F328FD"/>
    <w:rsid w:val="00F336D2"/>
    <w:rsid w:val="00F339C9"/>
    <w:rsid w:val="00F34D9D"/>
    <w:rsid w:val="00F35F6A"/>
    <w:rsid w:val="00F364B0"/>
    <w:rsid w:val="00F373F2"/>
    <w:rsid w:val="00F421F8"/>
    <w:rsid w:val="00F42538"/>
    <w:rsid w:val="00F42592"/>
    <w:rsid w:val="00F42F20"/>
    <w:rsid w:val="00F43F7F"/>
    <w:rsid w:val="00F446A6"/>
    <w:rsid w:val="00F44845"/>
    <w:rsid w:val="00F4486C"/>
    <w:rsid w:val="00F45922"/>
    <w:rsid w:val="00F464C3"/>
    <w:rsid w:val="00F467EB"/>
    <w:rsid w:val="00F46EB5"/>
    <w:rsid w:val="00F47081"/>
    <w:rsid w:val="00F47738"/>
    <w:rsid w:val="00F47751"/>
    <w:rsid w:val="00F479B6"/>
    <w:rsid w:val="00F50757"/>
    <w:rsid w:val="00F50A76"/>
    <w:rsid w:val="00F50B28"/>
    <w:rsid w:val="00F50C0C"/>
    <w:rsid w:val="00F5205E"/>
    <w:rsid w:val="00F52574"/>
    <w:rsid w:val="00F5299F"/>
    <w:rsid w:val="00F5318B"/>
    <w:rsid w:val="00F53252"/>
    <w:rsid w:val="00F532BC"/>
    <w:rsid w:val="00F5371D"/>
    <w:rsid w:val="00F53B84"/>
    <w:rsid w:val="00F53CC2"/>
    <w:rsid w:val="00F54C1C"/>
    <w:rsid w:val="00F54CDC"/>
    <w:rsid w:val="00F557A0"/>
    <w:rsid w:val="00F55FE0"/>
    <w:rsid w:val="00F5665B"/>
    <w:rsid w:val="00F56DE4"/>
    <w:rsid w:val="00F578E4"/>
    <w:rsid w:val="00F57FCF"/>
    <w:rsid w:val="00F613F4"/>
    <w:rsid w:val="00F62A55"/>
    <w:rsid w:val="00F62E9E"/>
    <w:rsid w:val="00F63479"/>
    <w:rsid w:val="00F638D4"/>
    <w:rsid w:val="00F64151"/>
    <w:rsid w:val="00F64183"/>
    <w:rsid w:val="00F64611"/>
    <w:rsid w:val="00F65051"/>
    <w:rsid w:val="00F654AA"/>
    <w:rsid w:val="00F66CC7"/>
    <w:rsid w:val="00F6727B"/>
    <w:rsid w:val="00F679DA"/>
    <w:rsid w:val="00F703A7"/>
    <w:rsid w:val="00F70509"/>
    <w:rsid w:val="00F714B4"/>
    <w:rsid w:val="00F716B7"/>
    <w:rsid w:val="00F739F2"/>
    <w:rsid w:val="00F74DF6"/>
    <w:rsid w:val="00F757BE"/>
    <w:rsid w:val="00F75D77"/>
    <w:rsid w:val="00F763ED"/>
    <w:rsid w:val="00F77D2D"/>
    <w:rsid w:val="00F809C7"/>
    <w:rsid w:val="00F8100F"/>
    <w:rsid w:val="00F81099"/>
    <w:rsid w:val="00F81330"/>
    <w:rsid w:val="00F825FC"/>
    <w:rsid w:val="00F83F95"/>
    <w:rsid w:val="00F84040"/>
    <w:rsid w:val="00F849B0"/>
    <w:rsid w:val="00F84F6D"/>
    <w:rsid w:val="00F85235"/>
    <w:rsid w:val="00F85369"/>
    <w:rsid w:val="00F857C5"/>
    <w:rsid w:val="00F86510"/>
    <w:rsid w:val="00F8686B"/>
    <w:rsid w:val="00F86AB1"/>
    <w:rsid w:val="00F86DDD"/>
    <w:rsid w:val="00F87A02"/>
    <w:rsid w:val="00F916F0"/>
    <w:rsid w:val="00F9196F"/>
    <w:rsid w:val="00F92975"/>
    <w:rsid w:val="00F92E8A"/>
    <w:rsid w:val="00F941C5"/>
    <w:rsid w:val="00F95348"/>
    <w:rsid w:val="00F95828"/>
    <w:rsid w:val="00F958C5"/>
    <w:rsid w:val="00F95CEA"/>
    <w:rsid w:val="00F95D12"/>
    <w:rsid w:val="00F9667F"/>
    <w:rsid w:val="00F96C8A"/>
    <w:rsid w:val="00FA01C5"/>
    <w:rsid w:val="00FA2061"/>
    <w:rsid w:val="00FA270C"/>
    <w:rsid w:val="00FA2747"/>
    <w:rsid w:val="00FA2A2F"/>
    <w:rsid w:val="00FA3377"/>
    <w:rsid w:val="00FA352F"/>
    <w:rsid w:val="00FA3BD8"/>
    <w:rsid w:val="00FA3FD7"/>
    <w:rsid w:val="00FA4AD1"/>
    <w:rsid w:val="00FA4E2D"/>
    <w:rsid w:val="00FA6308"/>
    <w:rsid w:val="00FA635A"/>
    <w:rsid w:val="00FA68C2"/>
    <w:rsid w:val="00FA75F1"/>
    <w:rsid w:val="00FA7652"/>
    <w:rsid w:val="00FA7A8C"/>
    <w:rsid w:val="00FB01F8"/>
    <w:rsid w:val="00FB0C4B"/>
    <w:rsid w:val="00FB14AF"/>
    <w:rsid w:val="00FB2317"/>
    <w:rsid w:val="00FB23BC"/>
    <w:rsid w:val="00FB2BA4"/>
    <w:rsid w:val="00FB43B0"/>
    <w:rsid w:val="00FB4A0E"/>
    <w:rsid w:val="00FB5848"/>
    <w:rsid w:val="00FB73E8"/>
    <w:rsid w:val="00FB78FF"/>
    <w:rsid w:val="00FB7B74"/>
    <w:rsid w:val="00FB7B8D"/>
    <w:rsid w:val="00FC02EF"/>
    <w:rsid w:val="00FC03BF"/>
    <w:rsid w:val="00FC0EA8"/>
    <w:rsid w:val="00FC154B"/>
    <w:rsid w:val="00FC18EB"/>
    <w:rsid w:val="00FC1917"/>
    <w:rsid w:val="00FC36E6"/>
    <w:rsid w:val="00FC3B01"/>
    <w:rsid w:val="00FC54CD"/>
    <w:rsid w:val="00FC5E34"/>
    <w:rsid w:val="00FC5E8D"/>
    <w:rsid w:val="00FC5FA9"/>
    <w:rsid w:val="00FC623C"/>
    <w:rsid w:val="00FC640F"/>
    <w:rsid w:val="00FC655F"/>
    <w:rsid w:val="00FC6A94"/>
    <w:rsid w:val="00FC7776"/>
    <w:rsid w:val="00FD1BD3"/>
    <w:rsid w:val="00FD2760"/>
    <w:rsid w:val="00FD2DB9"/>
    <w:rsid w:val="00FD3CCB"/>
    <w:rsid w:val="00FD444D"/>
    <w:rsid w:val="00FD595D"/>
    <w:rsid w:val="00FD6D00"/>
    <w:rsid w:val="00FD6E8A"/>
    <w:rsid w:val="00FD762E"/>
    <w:rsid w:val="00FD7A8C"/>
    <w:rsid w:val="00FD7CC3"/>
    <w:rsid w:val="00FD7CE0"/>
    <w:rsid w:val="00FE058F"/>
    <w:rsid w:val="00FE0E17"/>
    <w:rsid w:val="00FE1817"/>
    <w:rsid w:val="00FE3140"/>
    <w:rsid w:val="00FE32A8"/>
    <w:rsid w:val="00FE3579"/>
    <w:rsid w:val="00FE3720"/>
    <w:rsid w:val="00FE3ECD"/>
    <w:rsid w:val="00FE4590"/>
    <w:rsid w:val="00FE5B80"/>
    <w:rsid w:val="00FE6DE0"/>
    <w:rsid w:val="00FE7033"/>
    <w:rsid w:val="00FE7609"/>
    <w:rsid w:val="00FE7923"/>
    <w:rsid w:val="00FE7E88"/>
    <w:rsid w:val="00FF1AB5"/>
    <w:rsid w:val="00FF2AD5"/>
    <w:rsid w:val="00FF2FA4"/>
    <w:rsid w:val="00FF39D0"/>
    <w:rsid w:val="00FF3C32"/>
    <w:rsid w:val="00FF3C3E"/>
    <w:rsid w:val="00FF48B3"/>
    <w:rsid w:val="00FF4BF4"/>
    <w:rsid w:val="00FF55B0"/>
    <w:rsid w:val="00FF5EBC"/>
    <w:rsid w:val="00FF6128"/>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0E9576"/>
  <w15:docId w15:val="{A84A497E-1FEC-4767-A89F-B84C75C2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E62"/>
    <w:pPr>
      <w:widowControl w:val="0"/>
      <w:autoSpaceDE w:val="0"/>
      <w:autoSpaceDN w:val="0"/>
      <w:adjustRightInd w:val="0"/>
    </w:pPr>
    <w:rPr>
      <w:rFonts w:ascii="Arial" w:hAnsi="Arial" w:cs="Arial"/>
      <w:sz w:val="20"/>
      <w:szCs w:val="20"/>
      <w:lang w:val="nl-NL"/>
    </w:rPr>
  </w:style>
  <w:style w:type="paragraph" w:styleId="Heading1">
    <w:name w:val="heading 1"/>
    <w:basedOn w:val="Normal"/>
    <w:next w:val="Normal"/>
    <w:link w:val="Heading1Char"/>
    <w:uiPriority w:val="9"/>
    <w:qFormat/>
    <w:rsid w:val="009A34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60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7E62"/>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421F8"/>
    <w:pPr>
      <w:spacing w:after="120"/>
    </w:pPr>
    <w:rPr>
      <w:sz w:val="16"/>
      <w:szCs w:val="16"/>
    </w:rPr>
  </w:style>
  <w:style w:type="character" w:customStyle="1" w:styleId="HeaderChar">
    <w:name w:val="Header Char"/>
    <w:basedOn w:val="DefaultParagraphFont"/>
    <w:link w:val="Header"/>
    <w:uiPriority w:val="99"/>
    <w:rsid w:val="00F421F8"/>
    <w:rPr>
      <w:rFonts w:ascii="Arial" w:hAnsi="Arial" w:cs="Arial"/>
      <w:sz w:val="20"/>
      <w:szCs w:val="20"/>
    </w:rPr>
  </w:style>
  <w:style w:type="paragraph" w:styleId="Footer">
    <w:name w:val="footer"/>
    <w:basedOn w:val="Normal"/>
    <w:link w:val="FooterChar"/>
    <w:uiPriority w:val="99"/>
    <w:rsid w:val="00F421F8"/>
    <w:pPr>
      <w:spacing w:after="120"/>
    </w:pPr>
    <w:rPr>
      <w:sz w:val="16"/>
      <w:szCs w:val="16"/>
    </w:rPr>
  </w:style>
  <w:style w:type="character" w:customStyle="1" w:styleId="FooterChar">
    <w:name w:val="Footer Char"/>
    <w:basedOn w:val="DefaultParagraphFont"/>
    <w:link w:val="Footer"/>
    <w:uiPriority w:val="99"/>
    <w:rsid w:val="00F421F8"/>
    <w:rPr>
      <w:rFonts w:ascii="Arial" w:hAnsi="Arial" w:cs="Arial"/>
      <w:sz w:val="20"/>
      <w:szCs w:val="20"/>
    </w:rPr>
  </w:style>
  <w:style w:type="paragraph" w:customStyle="1" w:styleId="Tabel">
    <w:name w:val="Tabel"/>
    <w:uiPriority w:val="99"/>
    <w:rsid w:val="00F421F8"/>
    <w:pPr>
      <w:widowControl w:val="0"/>
      <w:autoSpaceDE w:val="0"/>
      <w:autoSpaceDN w:val="0"/>
      <w:adjustRightInd w:val="0"/>
    </w:pPr>
    <w:rPr>
      <w:rFonts w:ascii="Arial" w:hAnsi="Arial" w:cs="Arial"/>
      <w:sz w:val="20"/>
      <w:szCs w:val="20"/>
    </w:rPr>
  </w:style>
  <w:style w:type="paragraph" w:customStyle="1" w:styleId="Tabelvet">
    <w:name w:val="Tabel (vet)"/>
    <w:uiPriority w:val="99"/>
    <w:rsid w:val="00F421F8"/>
    <w:pPr>
      <w:widowControl w:val="0"/>
      <w:autoSpaceDE w:val="0"/>
      <w:autoSpaceDN w:val="0"/>
      <w:adjustRightInd w:val="0"/>
    </w:pPr>
    <w:rPr>
      <w:rFonts w:ascii="Arial" w:hAnsi="Arial" w:cs="Arial"/>
      <w:b/>
      <w:bCs/>
      <w:sz w:val="20"/>
      <w:szCs w:val="20"/>
    </w:rPr>
  </w:style>
  <w:style w:type="paragraph" w:styleId="PlainText">
    <w:name w:val="Plain Text"/>
    <w:basedOn w:val="Normal"/>
    <w:link w:val="PlainTextChar"/>
    <w:uiPriority w:val="99"/>
    <w:rsid w:val="00F421F8"/>
    <w:rPr>
      <w:rFonts w:ascii="Courier New" w:hAnsi="Courier New" w:cs="Courier New"/>
    </w:rPr>
  </w:style>
  <w:style w:type="character" w:customStyle="1" w:styleId="PlainTextChar">
    <w:name w:val="Plain Text Char"/>
    <w:basedOn w:val="DefaultParagraphFont"/>
    <w:link w:val="PlainText"/>
    <w:uiPriority w:val="99"/>
    <w:rsid w:val="00F421F8"/>
    <w:rPr>
      <w:rFonts w:ascii="Courier New" w:hAnsi="Courier New" w:cs="Courier New"/>
      <w:sz w:val="20"/>
      <w:szCs w:val="20"/>
    </w:rPr>
  </w:style>
  <w:style w:type="paragraph" w:styleId="BalloonText">
    <w:name w:val="Balloon Text"/>
    <w:basedOn w:val="Normal"/>
    <w:link w:val="BalloonTextChar"/>
    <w:uiPriority w:val="99"/>
    <w:rsid w:val="00F421F8"/>
    <w:rPr>
      <w:rFonts w:ascii="Tahoma" w:hAnsi="Tahoma" w:cs="Tahoma"/>
      <w:sz w:val="16"/>
      <w:szCs w:val="16"/>
    </w:rPr>
  </w:style>
  <w:style w:type="character" w:customStyle="1" w:styleId="BalloonTextChar">
    <w:name w:val="Balloon Text Char"/>
    <w:basedOn w:val="DefaultParagraphFont"/>
    <w:link w:val="BalloonText"/>
    <w:uiPriority w:val="99"/>
    <w:rsid w:val="00F421F8"/>
    <w:rPr>
      <w:rFonts w:ascii="Tahoma" w:hAnsi="Tahoma" w:cs="Tahoma"/>
      <w:sz w:val="16"/>
      <w:szCs w:val="16"/>
    </w:rPr>
  </w:style>
  <w:style w:type="paragraph" w:customStyle="1" w:styleId="Kleinetekst15">
    <w:name w:val="Kleine tekst 15"/>
    <w:uiPriority w:val="99"/>
    <w:rsid w:val="00F421F8"/>
    <w:pPr>
      <w:widowControl w:val="0"/>
      <w:autoSpaceDE w:val="0"/>
      <w:autoSpaceDN w:val="0"/>
      <w:adjustRightInd w:val="0"/>
      <w:spacing w:line="360" w:lineRule="auto"/>
      <w:jc w:val="both"/>
    </w:pPr>
    <w:rPr>
      <w:rFonts w:ascii="Arial" w:hAnsi="Arial" w:cs="Arial"/>
      <w:sz w:val="18"/>
      <w:szCs w:val="18"/>
    </w:rPr>
  </w:style>
  <w:style w:type="paragraph" w:styleId="Title">
    <w:name w:val="Title"/>
    <w:basedOn w:val="Normal"/>
    <w:link w:val="TitleChar"/>
    <w:uiPriority w:val="99"/>
    <w:qFormat/>
    <w:rsid w:val="00F421F8"/>
    <w:pPr>
      <w:jc w:val="center"/>
    </w:pPr>
    <w:rPr>
      <w:b/>
      <w:bCs/>
      <w:sz w:val="28"/>
      <w:szCs w:val="28"/>
      <w:u w:val="single"/>
    </w:rPr>
  </w:style>
  <w:style w:type="character" w:customStyle="1" w:styleId="TitleChar">
    <w:name w:val="Title Char"/>
    <w:basedOn w:val="DefaultParagraphFont"/>
    <w:link w:val="Title"/>
    <w:uiPriority w:val="99"/>
    <w:rsid w:val="00F421F8"/>
    <w:rPr>
      <w:rFonts w:ascii="Arial" w:hAnsi="Arial" w:cs="Arial"/>
      <w:b/>
      <w:bCs/>
      <w:sz w:val="28"/>
      <w:szCs w:val="28"/>
      <w:u w:val="single"/>
    </w:rPr>
  </w:style>
  <w:style w:type="paragraph" w:styleId="ListParagraph">
    <w:name w:val="List Paragraph"/>
    <w:basedOn w:val="Normal"/>
    <w:uiPriority w:val="34"/>
    <w:qFormat/>
    <w:rsid w:val="00214852"/>
    <w:pPr>
      <w:ind w:left="720"/>
      <w:contextualSpacing/>
    </w:pPr>
  </w:style>
  <w:style w:type="table" w:styleId="TableGrid">
    <w:name w:val="Table Grid"/>
    <w:basedOn w:val="TableNormal"/>
    <w:uiPriority w:val="59"/>
    <w:rsid w:val="00214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8177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127BE7"/>
  </w:style>
  <w:style w:type="character" w:customStyle="1" w:styleId="FootnoteTextChar">
    <w:name w:val="Footnote Text Char"/>
    <w:basedOn w:val="DefaultParagraphFont"/>
    <w:link w:val="FootnoteText"/>
    <w:uiPriority w:val="99"/>
    <w:semiHidden/>
    <w:rsid w:val="00127BE7"/>
    <w:rPr>
      <w:rFonts w:ascii="Arial" w:hAnsi="Arial" w:cs="Arial"/>
      <w:sz w:val="20"/>
      <w:szCs w:val="20"/>
    </w:rPr>
  </w:style>
  <w:style w:type="character" w:styleId="FootnoteReference">
    <w:name w:val="footnote reference"/>
    <w:basedOn w:val="DefaultParagraphFont"/>
    <w:uiPriority w:val="99"/>
    <w:semiHidden/>
    <w:unhideWhenUsed/>
    <w:rsid w:val="00127BE7"/>
    <w:rPr>
      <w:vertAlign w:val="superscript"/>
    </w:rPr>
  </w:style>
  <w:style w:type="character" w:styleId="Hyperlink">
    <w:name w:val="Hyperlink"/>
    <w:basedOn w:val="DefaultParagraphFont"/>
    <w:uiPriority w:val="99"/>
    <w:unhideWhenUsed/>
    <w:rsid w:val="00F32076"/>
    <w:rPr>
      <w:color w:val="0000FF" w:themeColor="hyperlink"/>
      <w:u w:val="single"/>
    </w:rPr>
  </w:style>
  <w:style w:type="character" w:customStyle="1" w:styleId="Heading1Char">
    <w:name w:val="Heading 1 Char"/>
    <w:basedOn w:val="DefaultParagraphFont"/>
    <w:link w:val="Heading1"/>
    <w:uiPriority w:val="9"/>
    <w:rsid w:val="009A349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A3493"/>
    <w:pPr>
      <w:widowControl/>
      <w:autoSpaceDE/>
      <w:autoSpaceDN/>
      <w:adjustRightInd/>
      <w:spacing w:line="276" w:lineRule="auto"/>
      <w:outlineLvl w:val="9"/>
    </w:pPr>
    <w:rPr>
      <w:lang w:eastAsia="nl-NL"/>
    </w:rPr>
  </w:style>
  <w:style w:type="character" w:customStyle="1" w:styleId="Heading2Char">
    <w:name w:val="Heading 2 Char"/>
    <w:basedOn w:val="DefaultParagraphFont"/>
    <w:link w:val="Heading2"/>
    <w:uiPriority w:val="9"/>
    <w:rsid w:val="00C6601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B2E7A"/>
    <w:pPr>
      <w:spacing w:after="60"/>
    </w:pPr>
  </w:style>
  <w:style w:type="paragraph" w:styleId="TOC2">
    <w:name w:val="toc 2"/>
    <w:basedOn w:val="Normal"/>
    <w:next w:val="Normal"/>
    <w:autoRedefine/>
    <w:uiPriority w:val="39"/>
    <w:unhideWhenUsed/>
    <w:rsid w:val="00BB2E7A"/>
    <w:pPr>
      <w:tabs>
        <w:tab w:val="right" w:leader="dot" w:pos="9062"/>
      </w:tabs>
      <w:spacing w:after="60"/>
      <w:ind w:left="198"/>
    </w:pPr>
  </w:style>
  <w:style w:type="character" w:customStyle="1" w:styleId="Heading3Char">
    <w:name w:val="Heading 3 Char"/>
    <w:basedOn w:val="DefaultParagraphFont"/>
    <w:link w:val="Heading3"/>
    <w:uiPriority w:val="9"/>
    <w:rsid w:val="009D7E62"/>
    <w:rPr>
      <w:rFonts w:asciiTheme="majorHAnsi" w:eastAsiaTheme="majorEastAsia" w:hAnsiTheme="majorHAnsi" w:cstheme="majorBidi"/>
      <w:b/>
      <w:bCs/>
      <w:color w:val="4F81BD" w:themeColor="accent1"/>
      <w:szCs w:val="20"/>
      <w:lang w:val="nl-NL"/>
    </w:rPr>
  </w:style>
  <w:style w:type="paragraph" w:styleId="TOC3">
    <w:name w:val="toc 3"/>
    <w:basedOn w:val="Normal"/>
    <w:next w:val="Normal"/>
    <w:autoRedefine/>
    <w:uiPriority w:val="39"/>
    <w:unhideWhenUsed/>
    <w:rsid w:val="00FF3C3E"/>
    <w:pPr>
      <w:widowControl/>
      <w:tabs>
        <w:tab w:val="right" w:leader="dot" w:pos="9062"/>
      </w:tabs>
      <w:autoSpaceDE/>
      <w:autoSpaceDN/>
      <w:adjustRightInd/>
      <w:spacing w:after="20"/>
      <w:ind w:left="442"/>
    </w:pPr>
    <w:rPr>
      <w:rFonts w:cstheme="minorBidi"/>
      <w:sz w:val="18"/>
      <w:szCs w:val="22"/>
      <w:lang w:eastAsia="nl-NL"/>
    </w:rPr>
  </w:style>
  <w:style w:type="paragraph" w:styleId="TOC4">
    <w:name w:val="toc 4"/>
    <w:basedOn w:val="Normal"/>
    <w:next w:val="Normal"/>
    <w:autoRedefine/>
    <w:uiPriority w:val="39"/>
    <w:unhideWhenUsed/>
    <w:rsid w:val="002444CC"/>
    <w:pPr>
      <w:widowControl/>
      <w:autoSpaceDE/>
      <w:autoSpaceDN/>
      <w:adjustRightInd/>
      <w:spacing w:after="100" w:line="276" w:lineRule="auto"/>
      <w:ind w:left="660"/>
    </w:pPr>
    <w:rPr>
      <w:rFonts w:cstheme="minorBidi"/>
      <w:szCs w:val="22"/>
      <w:lang w:eastAsia="nl-NL"/>
    </w:rPr>
  </w:style>
  <w:style w:type="paragraph" w:styleId="TOC5">
    <w:name w:val="toc 5"/>
    <w:basedOn w:val="Normal"/>
    <w:next w:val="Normal"/>
    <w:autoRedefine/>
    <w:uiPriority w:val="39"/>
    <w:unhideWhenUsed/>
    <w:rsid w:val="002444CC"/>
    <w:pPr>
      <w:widowControl/>
      <w:autoSpaceDE/>
      <w:autoSpaceDN/>
      <w:adjustRightInd/>
      <w:spacing w:after="100" w:line="276" w:lineRule="auto"/>
      <w:ind w:left="880"/>
    </w:pPr>
    <w:rPr>
      <w:rFonts w:cstheme="minorBidi"/>
      <w:szCs w:val="22"/>
      <w:lang w:eastAsia="nl-NL"/>
    </w:rPr>
  </w:style>
  <w:style w:type="paragraph" w:styleId="TOC6">
    <w:name w:val="toc 6"/>
    <w:basedOn w:val="Normal"/>
    <w:next w:val="Normal"/>
    <w:autoRedefine/>
    <w:uiPriority w:val="39"/>
    <w:unhideWhenUsed/>
    <w:rsid w:val="002444CC"/>
    <w:pPr>
      <w:widowControl/>
      <w:autoSpaceDE/>
      <w:autoSpaceDN/>
      <w:adjustRightInd/>
      <w:spacing w:after="100" w:line="276" w:lineRule="auto"/>
      <w:ind w:left="1100"/>
    </w:pPr>
    <w:rPr>
      <w:rFonts w:cstheme="minorBidi"/>
      <w:szCs w:val="22"/>
      <w:lang w:eastAsia="nl-NL"/>
    </w:rPr>
  </w:style>
  <w:style w:type="paragraph" w:styleId="TOC7">
    <w:name w:val="toc 7"/>
    <w:basedOn w:val="Normal"/>
    <w:next w:val="Normal"/>
    <w:autoRedefine/>
    <w:uiPriority w:val="39"/>
    <w:unhideWhenUsed/>
    <w:rsid w:val="002444CC"/>
    <w:pPr>
      <w:widowControl/>
      <w:autoSpaceDE/>
      <w:autoSpaceDN/>
      <w:adjustRightInd/>
      <w:spacing w:after="100" w:line="276" w:lineRule="auto"/>
      <w:ind w:left="1320"/>
    </w:pPr>
    <w:rPr>
      <w:rFonts w:cstheme="minorBidi"/>
      <w:szCs w:val="22"/>
      <w:lang w:eastAsia="nl-NL"/>
    </w:rPr>
  </w:style>
  <w:style w:type="paragraph" w:styleId="TOC8">
    <w:name w:val="toc 8"/>
    <w:basedOn w:val="Normal"/>
    <w:next w:val="Normal"/>
    <w:autoRedefine/>
    <w:uiPriority w:val="39"/>
    <w:unhideWhenUsed/>
    <w:rsid w:val="002444CC"/>
    <w:pPr>
      <w:widowControl/>
      <w:autoSpaceDE/>
      <w:autoSpaceDN/>
      <w:adjustRightInd/>
      <w:spacing w:after="100" w:line="276" w:lineRule="auto"/>
      <w:ind w:left="1540"/>
    </w:pPr>
    <w:rPr>
      <w:rFonts w:cstheme="minorBidi"/>
      <w:szCs w:val="22"/>
      <w:lang w:eastAsia="nl-NL"/>
    </w:rPr>
  </w:style>
  <w:style w:type="paragraph" w:styleId="TOC9">
    <w:name w:val="toc 9"/>
    <w:basedOn w:val="Normal"/>
    <w:next w:val="Normal"/>
    <w:autoRedefine/>
    <w:uiPriority w:val="39"/>
    <w:unhideWhenUsed/>
    <w:rsid w:val="002444CC"/>
    <w:pPr>
      <w:widowControl/>
      <w:autoSpaceDE/>
      <w:autoSpaceDN/>
      <w:adjustRightInd/>
      <w:spacing w:after="100" w:line="276" w:lineRule="auto"/>
      <w:ind w:left="1760"/>
    </w:pPr>
    <w:rPr>
      <w:rFonts w:cstheme="minorBidi"/>
      <w:szCs w:val="22"/>
      <w:lang w:eastAsia="nl-NL"/>
    </w:rPr>
  </w:style>
  <w:style w:type="table" w:customStyle="1" w:styleId="Rastertabel4-Accent11">
    <w:name w:val="Rastertabel 4 - Accent 11"/>
    <w:basedOn w:val="TableNormal"/>
    <w:uiPriority w:val="49"/>
    <w:rsid w:val="009A2E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117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FE37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lWeb">
    <w:name w:val="Normal (Web)"/>
    <w:basedOn w:val="Normal"/>
    <w:uiPriority w:val="99"/>
    <w:unhideWhenUsed/>
    <w:rsid w:val="00134EBC"/>
    <w:pPr>
      <w:widowControl/>
      <w:autoSpaceDE/>
      <w:autoSpaceDN/>
      <w:adjustRightInd/>
      <w:spacing w:line="360" w:lineRule="atLeast"/>
    </w:pPr>
    <w:rPr>
      <w:rFonts w:ascii="Times New Roman" w:eastAsia="Times New Roman" w:hAnsi="Times New Roman" w:cs="Times New Roman"/>
      <w:sz w:val="24"/>
      <w:szCs w:val="24"/>
      <w:lang w:eastAsia="nl-NL"/>
    </w:rPr>
  </w:style>
  <w:style w:type="character" w:styleId="UnresolvedMention">
    <w:name w:val="Unresolved Mention"/>
    <w:basedOn w:val="DefaultParagraphFont"/>
    <w:uiPriority w:val="99"/>
    <w:semiHidden/>
    <w:unhideWhenUsed/>
    <w:rsid w:val="00F849B0"/>
    <w:rPr>
      <w:color w:val="808080"/>
      <w:shd w:val="clear" w:color="auto" w:fill="E6E6E6"/>
    </w:rPr>
  </w:style>
  <w:style w:type="table" w:styleId="GridTable4-Accent5">
    <w:name w:val="Grid Table 4 Accent 5"/>
    <w:basedOn w:val="TableNormal"/>
    <w:uiPriority w:val="49"/>
    <w:rsid w:val="00BE485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3-Accent1">
    <w:name w:val="List Table 3 Accent 1"/>
    <w:basedOn w:val="TableNormal"/>
    <w:uiPriority w:val="48"/>
    <w:rsid w:val="00E1561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HTMLCode">
    <w:name w:val="HTML Code"/>
    <w:basedOn w:val="DefaultParagraphFont"/>
    <w:uiPriority w:val="99"/>
    <w:semiHidden/>
    <w:unhideWhenUsed/>
    <w:rsid w:val="006762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3791">
      <w:bodyDiv w:val="1"/>
      <w:marLeft w:val="0"/>
      <w:marRight w:val="0"/>
      <w:marTop w:val="0"/>
      <w:marBottom w:val="0"/>
      <w:divBdr>
        <w:top w:val="none" w:sz="0" w:space="0" w:color="auto"/>
        <w:left w:val="none" w:sz="0" w:space="0" w:color="auto"/>
        <w:bottom w:val="none" w:sz="0" w:space="0" w:color="auto"/>
        <w:right w:val="none" w:sz="0" w:space="0" w:color="auto"/>
      </w:divBdr>
    </w:div>
    <w:div w:id="67581593">
      <w:bodyDiv w:val="1"/>
      <w:marLeft w:val="0"/>
      <w:marRight w:val="0"/>
      <w:marTop w:val="0"/>
      <w:marBottom w:val="0"/>
      <w:divBdr>
        <w:top w:val="none" w:sz="0" w:space="0" w:color="auto"/>
        <w:left w:val="none" w:sz="0" w:space="0" w:color="auto"/>
        <w:bottom w:val="none" w:sz="0" w:space="0" w:color="auto"/>
        <w:right w:val="none" w:sz="0" w:space="0" w:color="auto"/>
      </w:divBdr>
    </w:div>
    <w:div w:id="120153888">
      <w:bodyDiv w:val="1"/>
      <w:marLeft w:val="0"/>
      <w:marRight w:val="0"/>
      <w:marTop w:val="0"/>
      <w:marBottom w:val="0"/>
      <w:divBdr>
        <w:top w:val="none" w:sz="0" w:space="0" w:color="auto"/>
        <w:left w:val="none" w:sz="0" w:space="0" w:color="auto"/>
        <w:bottom w:val="none" w:sz="0" w:space="0" w:color="auto"/>
        <w:right w:val="none" w:sz="0" w:space="0" w:color="auto"/>
      </w:divBdr>
    </w:div>
    <w:div w:id="242496204">
      <w:bodyDiv w:val="1"/>
      <w:marLeft w:val="0"/>
      <w:marRight w:val="0"/>
      <w:marTop w:val="0"/>
      <w:marBottom w:val="0"/>
      <w:divBdr>
        <w:top w:val="none" w:sz="0" w:space="0" w:color="auto"/>
        <w:left w:val="none" w:sz="0" w:space="0" w:color="auto"/>
        <w:bottom w:val="none" w:sz="0" w:space="0" w:color="auto"/>
        <w:right w:val="none" w:sz="0" w:space="0" w:color="auto"/>
      </w:divBdr>
    </w:div>
    <w:div w:id="306978756">
      <w:bodyDiv w:val="1"/>
      <w:marLeft w:val="0"/>
      <w:marRight w:val="0"/>
      <w:marTop w:val="0"/>
      <w:marBottom w:val="0"/>
      <w:divBdr>
        <w:top w:val="none" w:sz="0" w:space="0" w:color="auto"/>
        <w:left w:val="none" w:sz="0" w:space="0" w:color="auto"/>
        <w:bottom w:val="none" w:sz="0" w:space="0" w:color="auto"/>
        <w:right w:val="none" w:sz="0" w:space="0" w:color="auto"/>
      </w:divBdr>
    </w:div>
    <w:div w:id="367879879">
      <w:bodyDiv w:val="1"/>
      <w:marLeft w:val="0"/>
      <w:marRight w:val="0"/>
      <w:marTop w:val="0"/>
      <w:marBottom w:val="0"/>
      <w:divBdr>
        <w:top w:val="none" w:sz="0" w:space="0" w:color="auto"/>
        <w:left w:val="none" w:sz="0" w:space="0" w:color="auto"/>
        <w:bottom w:val="none" w:sz="0" w:space="0" w:color="auto"/>
        <w:right w:val="none" w:sz="0" w:space="0" w:color="auto"/>
      </w:divBdr>
    </w:div>
    <w:div w:id="374081936">
      <w:bodyDiv w:val="1"/>
      <w:marLeft w:val="0"/>
      <w:marRight w:val="0"/>
      <w:marTop w:val="0"/>
      <w:marBottom w:val="0"/>
      <w:divBdr>
        <w:top w:val="none" w:sz="0" w:space="0" w:color="auto"/>
        <w:left w:val="none" w:sz="0" w:space="0" w:color="auto"/>
        <w:bottom w:val="none" w:sz="0" w:space="0" w:color="auto"/>
        <w:right w:val="none" w:sz="0" w:space="0" w:color="auto"/>
      </w:divBdr>
    </w:div>
    <w:div w:id="376005853">
      <w:bodyDiv w:val="1"/>
      <w:marLeft w:val="0"/>
      <w:marRight w:val="0"/>
      <w:marTop w:val="0"/>
      <w:marBottom w:val="0"/>
      <w:divBdr>
        <w:top w:val="none" w:sz="0" w:space="0" w:color="auto"/>
        <w:left w:val="none" w:sz="0" w:space="0" w:color="auto"/>
        <w:bottom w:val="none" w:sz="0" w:space="0" w:color="auto"/>
        <w:right w:val="none" w:sz="0" w:space="0" w:color="auto"/>
      </w:divBdr>
    </w:div>
    <w:div w:id="406415224">
      <w:bodyDiv w:val="1"/>
      <w:marLeft w:val="0"/>
      <w:marRight w:val="0"/>
      <w:marTop w:val="0"/>
      <w:marBottom w:val="0"/>
      <w:divBdr>
        <w:top w:val="none" w:sz="0" w:space="0" w:color="auto"/>
        <w:left w:val="none" w:sz="0" w:space="0" w:color="auto"/>
        <w:bottom w:val="none" w:sz="0" w:space="0" w:color="auto"/>
        <w:right w:val="none" w:sz="0" w:space="0" w:color="auto"/>
      </w:divBdr>
    </w:div>
    <w:div w:id="594679252">
      <w:bodyDiv w:val="1"/>
      <w:marLeft w:val="0"/>
      <w:marRight w:val="0"/>
      <w:marTop w:val="0"/>
      <w:marBottom w:val="0"/>
      <w:divBdr>
        <w:top w:val="none" w:sz="0" w:space="0" w:color="auto"/>
        <w:left w:val="none" w:sz="0" w:space="0" w:color="auto"/>
        <w:bottom w:val="none" w:sz="0" w:space="0" w:color="auto"/>
        <w:right w:val="none" w:sz="0" w:space="0" w:color="auto"/>
      </w:divBdr>
    </w:div>
    <w:div w:id="618101731">
      <w:bodyDiv w:val="1"/>
      <w:marLeft w:val="0"/>
      <w:marRight w:val="0"/>
      <w:marTop w:val="0"/>
      <w:marBottom w:val="0"/>
      <w:divBdr>
        <w:top w:val="none" w:sz="0" w:space="0" w:color="auto"/>
        <w:left w:val="none" w:sz="0" w:space="0" w:color="auto"/>
        <w:bottom w:val="none" w:sz="0" w:space="0" w:color="auto"/>
        <w:right w:val="none" w:sz="0" w:space="0" w:color="auto"/>
      </w:divBdr>
    </w:div>
    <w:div w:id="737019857">
      <w:bodyDiv w:val="1"/>
      <w:marLeft w:val="0"/>
      <w:marRight w:val="0"/>
      <w:marTop w:val="0"/>
      <w:marBottom w:val="0"/>
      <w:divBdr>
        <w:top w:val="none" w:sz="0" w:space="0" w:color="auto"/>
        <w:left w:val="none" w:sz="0" w:space="0" w:color="auto"/>
        <w:bottom w:val="none" w:sz="0" w:space="0" w:color="auto"/>
        <w:right w:val="none" w:sz="0" w:space="0" w:color="auto"/>
      </w:divBdr>
    </w:div>
    <w:div w:id="755203454">
      <w:bodyDiv w:val="1"/>
      <w:marLeft w:val="0"/>
      <w:marRight w:val="0"/>
      <w:marTop w:val="0"/>
      <w:marBottom w:val="0"/>
      <w:divBdr>
        <w:top w:val="none" w:sz="0" w:space="0" w:color="auto"/>
        <w:left w:val="none" w:sz="0" w:space="0" w:color="auto"/>
        <w:bottom w:val="none" w:sz="0" w:space="0" w:color="auto"/>
        <w:right w:val="none" w:sz="0" w:space="0" w:color="auto"/>
      </w:divBdr>
    </w:div>
    <w:div w:id="763770973">
      <w:bodyDiv w:val="1"/>
      <w:marLeft w:val="0"/>
      <w:marRight w:val="0"/>
      <w:marTop w:val="0"/>
      <w:marBottom w:val="0"/>
      <w:divBdr>
        <w:top w:val="none" w:sz="0" w:space="0" w:color="auto"/>
        <w:left w:val="none" w:sz="0" w:space="0" w:color="auto"/>
        <w:bottom w:val="none" w:sz="0" w:space="0" w:color="auto"/>
        <w:right w:val="none" w:sz="0" w:space="0" w:color="auto"/>
      </w:divBdr>
    </w:div>
    <w:div w:id="889194047">
      <w:bodyDiv w:val="1"/>
      <w:marLeft w:val="0"/>
      <w:marRight w:val="0"/>
      <w:marTop w:val="0"/>
      <w:marBottom w:val="0"/>
      <w:divBdr>
        <w:top w:val="none" w:sz="0" w:space="0" w:color="auto"/>
        <w:left w:val="none" w:sz="0" w:space="0" w:color="auto"/>
        <w:bottom w:val="none" w:sz="0" w:space="0" w:color="auto"/>
        <w:right w:val="none" w:sz="0" w:space="0" w:color="auto"/>
      </w:divBdr>
    </w:div>
    <w:div w:id="897470621">
      <w:bodyDiv w:val="1"/>
      <w:marLeft w:val="0"/>
      <w:marRight w:val="0"/>
      <w:marTop w:val="0"/>
      <w:marBottom w:val="0"/>
      <w:divBdr>
        <w:top w:val="none" w:sz="0" w:space="0" w:color="auto"/>
        <w:left w:val="none" w:sz="0" w:space="0" w:color="auto"/>
        <w:bottom w:val="none" w:sz="0" w:space="0" w:color="auto"/>
        <w:right w:val="none" w:sz="0" w:space="0" w:color="auto"/>
      </w:divBdr>
    </w:div>
    <w:div w:id="985161581">
      <w:bodyDiv w:val="1"/>
      <w:marLeft w:val="0"/>
      <w:marRight w:val="0"/>
      <w:marTop w:val="0"/>
      <w:marBottom w:val="0"/>
      <w:divBdr>
        <w:top w:val="none" w:sz="0" w:space="0" w:color="auto"/>
        <w:left w:val="none" w:sz="0" w:space="0" w:color="auto"/>
        <w:bottom w:val="none" w:sz="0" w:space="0" w:color="auto"/>
        <w:right w:val="none" w:sz="0" w:space="0" w:color="auto"/>
      </w:divBdr>
    </w:div>
    <w:div w:id="1252548974">
      <w:bodyDiv w:val="1"/>
      <w:marLeft w:val="0"/>
      <w:marRight w:val="0"/>
      <w:marTop w:val="0"/>
      <w:marBottom w:val="0"/>
      <w:divBdr>
        <w:top w:val="none" w:sz="0" w:space="0" w:color="auto"/>
        <w:left w:val="none" w:sz="0" w:space="0" w:color="auto"/>
        <w:bottom w:val="none" w:sz="0" w:space="0" w:color="auto"/>
        <w:right w:val="none" w:sz="0" w:space="0" w:color="auto"/>
      </w:divBdr>
    </w:div>
    <w:div w:id="1399791538">
      <w:bodyDiv w:val="1"/>
      <w:marLeft w:val="0"/>
      <w:marRight w:val="0"/>
      <w:marTop w:val="0"/>
      <w:marBottom w:val="0"/>
      <w:divBdr>
        <w:top w:val="none" w:sz="0" w:space="0" w:color="auto"/>
        <w:left w:val="none" w:sz="0" w:space="0" w:color="auto"/>
        <w:bottom w:val="none" w:sz="0" w:space="0" w:color="auto"/>
        <w:right w:val="none" w:sz="0" w:space="0" w:color="auto"/>
      </w:divBdr>
    </w:div>
    <w:div w:id="1410736682">
      <w:bodyDiv w:val="1"/>
      <w:marLeft w:val="0"/>
      <w:marRight w:val="0"/>
      <w:marTop w:val="0"/>
      <w:marBottom w:val="0"/>
      <w:divBdr>
        <w:top w:val="none" w:sz="0" w:space="0" w:color="auto"/>
        <w:left w:val="none" w:sz="0" w:space="0" w:color="auto"/>
        <w:bottom w:val="none" w:sz="0" w:space="0" w:color="auto"/>
        <w:right w:val="none" w:sz="0" w:space="0" w:color="auto"/>
      </w:divBdr>
    </w:div>
    <w:div w:id="1475177541">
      <w:bodyDiv w:val="1"/>
      <w:marLeft w:val="0"/>
      <w:marRight w:val="0"/>
      <w:marTop w:val="0"/>
      <w:marBottom w:val="0"/>
      <w:divBdr>
        <w:top w:val="none" w:sz="0" w:space="0" w:color="auto"/>
        <w:left w:val="none" w:sz="0" w:space="0" w:color="auto"/>
        <w:bottom w:val="none" w:sz="0" w:space="0" w:color="auto"/>
        <w:right w:val="none" w:sz="0" w:space="0" w:color="auto"/>
      </w:divBdr>
    </w:div>
    <w:div w:id="1478843981">
      <w:bodyDiv w:val="1"/>
      <w:marLeft w:val="0"/>
      <w:marRight w:val="0"/>
      <w:marTop w:val="0"/>
      <w:marBottom w:val="0"/>
      <w:divBdr>
        <w:top w:val="none" w:sz="0" w:space="0" w:color="auto"/>
        <w:left w:val="none" w:sz="0" w:space="0" w:color="auto"/>
        <w:bottom w:val="none" w:sz="0" w:space="0" w:color="auto"/>
        <w:right w:val="none" w:sz="0" w:space="0" w:color="auto"/>
      </w:divBdr>
    </w:div>
    <w:div w:id="1504196916">
      <w:bodyDiv w:val="1"/>
      <w:marLeft w:val="0"/>
      <w:marRight w:val="0"/>
      <w:marTop w:val="0"/>
      <w:marBottom w:val="0"/>
      <w:divBdr>
        <w:top w:val="none" w:sz="0" w:space="0" w:color="auto"/>
        <w:left w:val="none" w:sz="0" w:space="0" w:color="auto"/>
        <w:bottom w:val="none" w:sz="0" w:space="0" w:color="auto"/>
        <w:right w:val="none" w:sz="0" w:space="0" w:color="auto"/>
      </w:divBdr>
    </w:div>
    <w:div w:id="1520972200">
      <w:bodyDiv w:val="1"/>
      <w:marLeft w:val="0"/>
      <w:marRight w:val="0"/>
      <w:marTop w:val="0"/>
      <w:marBottom w:val="0"/>
      <w:divBdr>
        <w:top w:val="none" w:sz="0" w:space="0" w:color="auto"/>
        <w:left w:val="none" w:sz="0" w:space="0" w:color="auto"/>
        <w:bottom w:val="none" w:sz="0" w:space="0" w:color="auto"/>
        <w:right w:val="none" w:sz="0" w:space="0" w:color="auto"/>
      </w:divBdr>
    </w:div>
    <w:div w:id="1538664333">
      <w:bodyDiv w:val="1"/>
      <w:marLeft w:val="0"/>
      <w:marRight w:val="0"/>
      <w:marTop w:val="0"/>
      <w:marBottom w:val="0"/>
      <w:divBdr>
        <w:top w:val="none" w:sz="0" w:space="0" w:color="auto"/>
        <w:left w:val="none" w:sz="0" w:space="0" w:color="auto"/>
        <w:bottom w:val="none" w:sz="0" w:space="0" w:color="auto"/>
        <w:right w:val="none" w:sz="0" w:space="0" w:color="auto"/>
      </w:divBdr>
    </w:div>
    <w:div w:id="1593665667">
      <w:bodyDiv w:val="1"/>
      <w:marLeft w:val="0"/>
      <w:marRight w:val="0"/>
      <w:marTop w:val="0"/>
      <w:marBottom w:val="0"/>
      <w:divBdr>
        <w:top w:val="none" w:sz="0" w:space="0" w:color="auto"/>
        <w:left w:val="none" w:sz="0" w:space="0" w:color="auto"/>
        <w:bottom w:val="none" w:sz="0" w:space="0" w:color="auto"/>
        <w:right w:val="none" w:sz="0" w:space="0" w:color="auto"/>
      </w:divBdr>
    </w:div>
    <w:div w:id="1696077565">
      <w:bodyDiv w:val="1"/>
      <w:marLeft w:val="0"/>
      <w:marRight w:val="0"/>
      <w:marTop w:val="0"/>
      <w:marBottom w:val="0"/>
      <w:divBdr>
        <w:top w:val="none" w:sz="0" w:space="0" w:color="auto"/>
        <w:left w:val="none" w:sz="0" w:space="0" w:color="auto"/>
        <w:bottom w:val="none" w:sz="0" w:space="0" w:color="auto"/>
        <w:right w:val="none" w:sz="0" w:space="0" w:color="auto"/>
      </w:divBdr>
    </w:div>
    <w:div w:id="1731997781">
      <w:bodyDiv w:val="1"/>
      <w:marLeft w:val="0"/>
      <w:marRight w:val="0"/>
      <w:marTop w:val="0"/>
      <w:marBottom w:val="0"/>
      <w:divBdr>
        <w:top w:val="none" w:sz="0" w:space="0" w:color="auto"/>
        <w:left w:val="none" w:sz="0" w:space="0" w:color="auto"/>
        <w:bottom w:val="none" w:sz="0" w:space="0" w:color="auto"/>
        <w:right w:val="none" w:sz="0" w:space="0" w:color="auto"/>
      </w:divBdr>
    </w:div>
    <w:div w:id="1798598339">
      <w:bodyDiv w:val="1"/>
      <w:marLeft w:val="0"/>
      <w:marRight w:val="0"/>
      <w:marTop w:val="0"/>
      <w:marBottom w:val="0"/>
      <w:divBdr>
        <w:top w:val="none" w:sz="0" w:space="0" w:color="auto"/>
        <w:left w:val="none" w:sz="0" w:space="0" w:color="auto"/>
        <w:bottom w:val="none" w:sz="0" w:space="0" w:color="auto"/>
        <w:right w:val="none" w:sz="0" w:space="0" w:color="auto"/>
      </w:divBdr>
    </w:div>
    <w:div w:id="1864006683">
      <w:bodyDiv w:val="1"/>
      <w:marLeft w:val="0"/>
      <w:marRight w:val="0"/>
      <w:marTop w:val="0"/>
      <w:marBottom w:val="0"/>
      <w:divBdr>
        <w:top w:val="none" w:sz="0" w:space="0" w:color="auto"/>
        <w:left w:val="none" w:sz="0" w:space="0" w:color="auto"/>
        <w:bottom w:val="none" w:sz="0" w:space="0" w:color="auto"/>
        <w:right w:val="none" w:sz="0" w:space="0" w:color="auto"/>
      </w:divBdr>
    </w:div>
    <w:div w:id="19254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urceforge.net/projects/odbcquerytoo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dwig/ODBCQueryToo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dwig/SQLComponent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vks.com"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9EB02-44E6-4A17-ABD1-E45DD20BB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TotalTime>
  <Pages>13</Pages>
  <Words>4647</Words>
  <Characters>25563</Characters>
  <Application>Microsoft Office Word</Application>
  <DocSecurity>0</DocSecurity>
  <Lines>213</Lines>
  <Paragraphs>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CX Hibernate documentation</vt:lpstr>
      <vt:lpstr>Releasenotes</vt:lpstr>
    </vt:vector>
  </TitlesOfParts>
  <Company/>
  <LinksUpToDate>false</LinksUpToDate>
  <CharactersWithSpaces>30150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CX Hibernate documentation</dc:title>
  <dc:subject/>
  <dc:creator>ir. W.E. Huisman</dc:creator>
  <cp:keywords/>
  <cp:lastModifiedBy>Edwig Huisman</cp:lastModifiedBy>
  <cp:revision>143</cp:revision>
  <cp:lastPrinted>2019-12-18T13:49:00Z</cp:lastPrinted>
  <dcterms:created xsi:type="dcterms:W3CDTF">2019-12-09T16:22:00Z</dcterms:created>
  <dcterms:modified xsi:type="dcterms:W3CDTF">2021-12-12T16:12:00Z</dcterms:modified>
</cp:coreProperties>
</file>