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462" w:rsidRDefault="00BC578A">
      <w:r>
        <w:t xml:space="preserve">Revisión códigos que no generan orden de </w:t>
      </w:r>
      <w:proofErr w:type="gramStart"/>
      <w:r>
        <w:t>reconexión ;</w:t>
      </w:r>
      <w:proofErr w:type="gramEnd"/>
    </w:p>
    <w:p w:rsidR="00BC578A" w:rsidRDefault="00BC578A" w:rsidP="00BC578A">
      <w:pPr>
        <w:pStyle w:val="NormalWeb"/>
        <w:shd w:val="clear" w:color="auto" w:fill="FFFF72"/>
        <w:spacing w:before="0" w:beforeAutospacing="0"/>
        <w:rPr>
          <w:rFonts w:ascii="Arial" w:hAnsi="Arial" w:cs="Arial"/>
          <w:color w:val="000000"/>
          <w:sz w:val="16"/>
          <w:szCs w:val="16"/>
        </w:rPr>
      </w:pPr>
      <w:r>
        <w:rPr>
          <w:rFonts w:ascii="Arial" w:hAnsi="Arial" w:cs="Arial"/>
          <w:color w:val="000000"/>
          <w:sz w:val="16"/>
          <w:szCs w:val="16"/>
        </w:rPr>
        <w:t>Se revisó el caso del contrato 90851 con el producto de acueducto 282421 que aún continua suspendido a pesar de realizar un pago.</w:t>
      </w:r>
    </w:p>
    <w:p w:rsidR="00BC578A" w:rsidRDefault="00BC578A" w:rsidP="00BC578A">
      <w:pPr>
        <w:pStyle w:val="NormalWeb"/>
        <w:shd w:val="clear" w:color="auto" w:fill="FFFF72"/>
        <w:spacing w:before="0" w:beforeAutospacing="0"/>
        <w:rPr>
          <w:rFonts w:ascii="Arial" w:hAnsi="Arial" w:cs="Arial"/>
          <w:color w:val="000000"/>
          <w:sz w:val="16"/>
          <w:szCs w:val="16"/>
        </w:rPr>
      </w:pPr>
      <w:r>
        <w:rPr>
          <w:rFonts w:ascii="Arial" w:hAnsi="Arial" w:cs="Arial"/>
          <w:color w:val="000000"/>
          <w:sz w:val="16"/>
          <w:szCs w:val="16"/>
        </w:rPr>
        <w:t xml:space="preserve">Se aclara que al ingresa un pago, el proceso a parte de validar que se cubra un porcentaje de la deuda, para generar reconexión también se debe cumplir con un número máximo de cuentas con saldo, el cual también es configuración de estados de corte., y actualmente en </w:t>
      </w:r>
      <w:proofErr w:type="spellStart"/>
      <w:r>
        <w:rPr>
          <w:rFonts w:ascii="Arial" w:hAnsi="Arial" w:cs="Arial"/>
          <w:color w:val="000000"/>
          <w:sz w:val="16"/>
          <w:szCs w:val="16"/>
        </w:rPr>
        <w:t>AguasKpital</w:t>
      </w:r>
      <w:proofErr w:type="spellEnd"/>
      <w:r>
        <w:rPr>
          <w:rFonts w:ascii="Arial" w:hAnsi="Arial" w:cs="Arial"/>
          <w:color w:val="000000"/>
          <w:sz w:val="16"/>
          <w:szCs w:val="16"/>
        </w:rPr>
        <w:t xml:space="preserve"> para acueducto es 0.</w:t>
      </w:r>
    </w:p>
    <w:p w:rsidR="00BC578A" w:rsidRDefault="00BC578A" w:rsidP="00BC578A">
      <w:pPr>
        <w:pStyle w:val="NormalWeb"/>
        <w:shd w:val="clear" w:color="auto" w:fill="FFFF72"/>
        <w:spacing w:before="0" w:beforeAutospacing="0"/>
        <w:rPr>
          <w:rFonts w:ascii="Arial" w:hAnsi="Arial" w:cs="Arial"/>
          <w:color w:val="000000"/>
          <w:sz w:val="16"/>
          <w:szCs w:val="16"/>
        </w:rPr>
      </w:pPr>
      <w:r>
        <w:rPr>
          <w:rFonts w:ascii="Arial" w:hAnsi="Arial" w:cs="Arial"/>
          <w:color w:val="000000"/>
          <w:sz w:val="16"/>
          <w:szCs w:val="16"/>
        </w:rPr>
        <w:t> </w:t>
      </w:r>
    </w:p>
    <w:p w:rsidR="00BC578A" w:rsidRDefault="00BC578A" w:rsidP="00BC578A">
      <w:pPr>
        <w:pStyle w:val="NormalWeb"/>
        <w:shd w:val="clear" w:color="auto" w:fill="FFFF72"/>
        <w:spacing w:before="0" w:beforeAutospacing="0"/>
        <w:rPr>
          <w:rFonts w:ascii="Arial" w:hAnsi="Arial" w:cs="Arial"/>
          <w:color w:val="000000"/>
          <w:sz w:val="16"/>
          <w:szCs w:val="16"/>
        </w:rPr>
      </w:pPr>
      <w:r>
        <w:rPr>
          <w:rFonts w:ascii="Arial" w:hAnsi="Arial" w:cs="Arial"/>
          <w:color w:val="000000"/>
          <w:sz w:val="16"/>
          <w:szCs w:val="16"/>
        </w:rPr>
        <w:t>Para el producto 282421, después de pagar con el cupón 30173824 un valor de $140.000, dos cuentas quedaron con saldo: Cuenta 33444652 con saldo de $740 y la cuenta de noviembre 33799338 que tiene fecha de vencimiento 01-12-2015 y un saldo de $43.100</w:t>
      </w:r>
    </w:p>
    <w:p w:rsidR="00BC578A" w:rsidRDefault="00BC578A" w:rsidP="00BC578A">
      <w:pPr>
        <w:pStyle w:val="NormalWeb"/>
        <w:shd w:val="clear" w:color="auto" w:fill="FFFF72"/>
        <w:spacing w:before="0" w:beforeAutospacing="0"/>
        <w:rPr>
          <w:rFonts w:ascii="Arial" w:hAnsi="Arial" w:cs="Arial"/>
          <w:color w:val="000000"/>
          <w:sz w:val="16"/>
          <w:szCs w:val="16"/>
        </w:rPr>
      </w:pPr>
      <w:r>
        <w:rPr>
          <w:rFonts w:ascii="Arial" w:hAnsi="Arial" w:cs="Arial"/>
          <w:color w:val="000000"/>
          <w:sz w:val="16"/>
          <w:szCs w:val="16"/>
        </w:rPr>
        <w:t> </w:t>
      </w:r>
    </w:p>
    <w:p w:rsidR="00BC578A" w:rsidRDefault="00BC578A" w:rsidP="00BC578A">
      <w:pPr>
        <w:pStyle w:val="NormalWeb"/>
        <w:shd w:val="clear" w:color="auto" w:fill="FFFF72"/>
        <w:spacing w:before="0" w:beforeAutospacing="0"/>
        <w:rPr>
          <w:rFonts w:ascii="Arial" w:hAnsi="Arial" w:cs="Arial"/>
          <w:color w:val="000000"/>
          <w:sz w:val="16"/>
          <w:szCs w:val="16"/>
        </w:rPr>
      </w:pPr>
      <w:r>
        <w:rPr>
          <w:rFonts w:ascii="Arial" w:hAnsi="Arial" w:cs="Arial"/>
          <w:color w:val="000000"/>
          <w:sz w:val="16"/>
          <w:szCs w:val="16"/>
        </w:rPr>
        <w:t xml:space="preserve">Como el producto no cumple con el máximo número de cuentas para conexión (0), no se genera la </w:t>
      </w:r>
      <w:proofErr w:type="spellStart"/>
      <w:r>
        <w:rPr>
          <w:rFonts w:ascii="Arial" w:hAnsi="Arial" w:cs="Arial"/>
          <w:color w:val="000000"/>
          <w:sz w:val="16"/>
          <w:szCs w:val="16"/>
        </w:rPr>
        <w:t>órden</w:t>
      </w:r>
      <w:proofErr w:type="spellEnd"/>
      <w:r>
        <w:rPr>
          <w:rFonts w:ascii="Arial" w:hAnsi="Arial" w:cs="Arial"/>
          <w:color w:val="000000"/>
          <w:sz w:val="16"/>
          <w:szCs w:val="16"/>
        </w:rPr>
        <w:t xml:space="preserve"> respectiva.</w:t>
      </w:r>
    </w:p>
    <w:p w:rsidR="00BC578A" w:rsidRDefault="00BC578A" w:rsidP="00BC578A">
      <w:pPr>
        <w:pStyle w:val="NormalWeb"/>
        <w:shd w:val="clear" w:color="auto" w:fill="FFFF72"/>
        <w:spacing w:before="0" w:beforeAutospacing="0"/>
        <w:rPr>
          <w:rFonts w:ascii="Arial" w:hAnsi="Arial" w:cs="Arial"/>
          <w:color w:val="000000"/>
          <w:sz w:val="16"/>
          <w:szCs w:val="16"/>
        </w:rPr>
      </w:pPr>
      <w:r>
        <w:rPr>
          <w:rFonts w:ascii="Arial" w:hAnsi="Arial" w:cs="Arial"/>
          <w:color w:val="000000"/>
          <w:sz w:val="16"/>
          <w:szCs w:val="16"/>
        </w:rPr>
        <w:t> </w:t>
      </w:r>
    </w:p>
    <w:p w:rsidR="00BC578A" w:rsidRDefault="00BC578A" w:rsidP="00BC578A">
      <w:pPr>
        <w:pStyle w:val="NormalWeb"/>
        <w:shd w:val="clear" w:color="auto" w:fill="FFFF72"/>
        <w:spacing w:before="0" w:beforeAutospacing="0"/>
        <w:rPr>
          <w:rFonts w:ascii="Arial" w:hAnsi="Arial" w:cs="Arial"/>
          <w:color w:val="000000"/>
          <w:sz w:val="16"/>
          <w:szCs w:val="16"/>
        </w:rPr>
      </w:pPr>
      <w:r>
        <w:rPr>
          <w:rFonts w:ascii="Arial" w:hAnsi="Arial" w:cs="Arial"/>
          <w:color w:val="000000"/>
          <w:sz w:val="16"/>
          <w:szCs w:val="16"/>
        </w:rPr>
        <w:t>De acuerdo a lo anterior, por favor validar si los demás contratos o productos cumplen con las condiciones para conectar.</w:t>
      </w:r>
    </w:p>
    <w:p w:rsidR="00BC578A" w:rsidRDefault="00BC578A" w:rsidP="00BC578A">
      <w:pPr>
        <w:pStyle w:val="NormalWeb"/>
        <w:shd w:val="clear" w:color="auto" w:fill="FFFF72"/>
        <w:spacing w:before="0" w:beforeAutospacing="0"/>
        <w:rPr>
          <w:rFonts w:ascii="Arial" w:hAnsi="Arial" w:cs="Arial"/>
          <w:color w:val="000000"/>
          <w:sz w:val="16"/>
          <w:szCs w:val="16"/>
        </w:rPr>
      </w:pPr>
    </w:p>
    <w:p w:rsidR="00BC578A" w:rsidRDefault="00BC578A">
      <w:r>
        <w:rPr>
          <w:noProof/>
          <w:lang w:eastAsia="es-CO"/>
        </w:rPr>
        <mc:AlternateContent>
          <mc:Choice Requires="wps">
            <w:drawing>
              <wp:anchor distT="0" distB="0" distL="114300" distR="114300" simplePos="0" relativeHeight="251659264" behindDoc="0" locked="0" layoutInCell="1" allowOverlap="1" wp14:anchorId="05C119DC" wp14:editId="5C09C292">
                <wp:simplePos x="0" y="0"/>
                <wp:positionH relativeFrom="column">
                  <wp:posOffset>1413</wp:posOffset>
                </wp:positionH>
                <wp:positionV relativeFrom="paragraph">
                  <wp:posOffset>1513799</wp:posOffset>
                </wp:positionV>
                <wp:extent cx="4950542" cy="228600"/>
                <wp:effectExtent l="0" t="0" r="21590" b="19050"/>
                <wp:wrapNone/>
                <wp:docPr id="14" name="13 Rectángulo"/>
                <wp:cNvGraphicFramePr/>
                <a:graphic xmlns:a="http://schemas.openxmlformats.org/drawingml/2006/main">
                  <a:graphicData uri="http://schemas.microsoft.com/office/word/2010/wordprocessingShape">
                    <wps:wsp>
                      <wps:cNvSpPr/>
                      <wps:spPr>
                        <a:xfrm>
                          <a:off x="0" y="0"/>
                          <a:ext cx="4950542" cy="228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14:sizeRelH relativeFrom="margin">
                  <wp14:pctWidth>0</wp14:pctWidth>
                </wp14:sizeRelH>
              </wp:anchor>
            </w:drawing>
          </mc:Choice>
          <mc:Fallback>
            <w:pict>
              <v:rect id="13 Rectángulo" o:spid="_x0000_s1026" style="position:absolute;margin-left:.1pt;margin-top:119.2pt;width:389.8pt;height:1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" filled="f" strokecolor="red" strokeweight="2pt"/>
            </w:pict>
          </mc:Fallback>
        </mc:AlternateContent>
      </w:r>
      <w:r>
        <w:rPr>
          <w:noProof/>
          <w:lang w:eastAsia="es-CO"/>
        </w:rPr>
        <w:drawing>
          <wp:inline distT="0" distB="0" distL="0" distR="0" wp14:anchorId="7A417C52" wp14:editId="3D4B4F40">
            <wp:extent cx="5612130" cy="31496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612130" cy="3149600"/>
                    </a:xfrm>
                    <a:prstGeom prst="rect">
                      <a:avLst/>
                    </a:prstGeom>
                  </pic:spPr>
                </pic:pic>
              </a:graphicData>
            </a:graphic>
          </wp:inline>
        </w:drawing>
      </w:r>
    </w:p>
    <w:p w:rsidR="00BC578A" w:rsidRDefault="00BC578A">
      <w:r>
        <w:t xml:space="preserve">El producto posee cuentas con </w:t>
      </w:r>
      <w:proofErr w:type="gramStart"/>
      <w:r>
        <w:t>saldo ,</w:t>
      </w:r>
      <w:proofErr w:type="gramEnd"/>
      <w:r>
        <w:t xml:space="preserve"> por lo cual no deja generar orden de conexión , se deben cumplir las dos condiciones configuradas en FCCE (configuración corte de servicio).</w:t>
      </w:r>
      <w:bookmarkStart w:id="0" w:name="_GoBack"/>
      <w:bookmarkEnd w:id="0"/>
    </w:p>
    <w:sectPr w:rsidR="00BC57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78A"/>
    <w:rsid w:val="005912E7"/>
    <w:rsid w:val="007F48CA"/>
    <w:rsid w:val="00BC57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C578A"/>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BC578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57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C578A"/>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BC578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57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26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178</Words>
  <Characters>979</Characters>
  <Application>Microsoft Office Word</Application>
  <DocSecurity>0</DocSecurity>
  <Lines>8</Lines>
  <Paragraphs>2</Paragraphs>
  <ScaleCrop>false</ScaleCrop>
  <Company/>
  <LinksUpToDate>false</LinksUpToDate>
  <CharactersWithSpaces>1155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Edwin Miranda</dc:creator>
  <cp:lastModifiedBy>Edwin Miranda</cp:lastModifiedBy>
  <cp:revision>1</cp:revision>
  <dcterms:created xsi:type="dcterms:W3CDTF">2016-03-01T13:44:00Z</dcterms:created>
  <dcterms:modified xsi:type="dcterms:W3CDTF">2016-03-01T13:49:00Z</dcterms:modified>
</cp:coreProperties>
</file>