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AEA2" w14:textId="77777777" w:rsidR="00425960" w:rsidRPr="00425960" w:rsidRDefault="00425960" w:rsidP="00425960">
      <w:r w:rsidRPr="00425960">
        <w:t>How coaches actually assess new clients on day one</w:t>
      </w:r>
    </w:p>
    <w:p w14:paraId="364B6CDF" w14:textId="77777777" w:rsidR="00425960" w:rsidRPr="00425960" w:rsidRDefault="00425960" w:rsidP="00425960">
      <w:r w:rsidRPr="00425960">
        <w:t>The first session is not a max-out day. Across calisthenics coaching,</w:t>
      </w:r>
      <w:r w:rsidRPr="00425960">
        <w:rPr>
          <w:rFonts w:ascii="Georgia" w:hAnsi="Georgia" w:cs="Times New Roman"/>
          <w:color w:val="F8F8F6"/>
          <w:kern w:val="0"/>
          <w:sz w:val="27"/>
          <w:szCs w:val="27"/>
          <w14:ligatures w14:val="none"/>
        </w:rPr>
        <w:t xml:space="preserve"> </w:t>
      </w:r>
      <w:r w:rsidRPr="00425960">
        <w:t>strength &amp; conditioning, and sports science literature, the consensus is clear: real coaches prioritize movement quality observation and submaximal benchmarks over exhaustive testing. The dominant model combines a pre-session questionnaire with a "working assessment" — a lightly structured first workout that doubles as diagnostic — and this approach outperforms both pure testing days and self-reported data alone. No standardized calisthenics-specific assessment protocol exists (no "FMS for bodyweight athletes"), but several practitioner-developed frameworks have emerged as de facto standards, most notably Cali Move's 6-exercise battery and Steven Low's Overcoming Gravity progression charts. What follows is a deep synthesis of how this plays out across coaching contexts, apps, and the research literature.</w:t>
      </w:r>
    </w:p>
    <w:p w14:paraId="069C6FC5" w14:textId="77777777" w:rsidR="00425960" w:rsidRPr="00425960" w:rsidRDefault="005009A2" w:rsidP="00425960">
      <w:r w:rsidRPr="005009A2">
        <w:rPr>
          <w:noProof/>
        </w:rPr>
        <w:pict w14:anchorId="5BBFEBAB">
          <v:rect id="_x0000_i1033" alt="" style="width:468pt;height:.05pt;mso-width-percent:0;mso-height-percent:0;mso-width-percent:0;mso-height-percent:0" o:hralign="center" o:hrstd="t" o:hr="t" fillcolor="#a0a0a0" stroked="f"/>
        </w:pict>
      </w:r>
    </w:p>
    <w:p w14:paraId="3A789A5B" w14:textId="77777777" w:rsidR="00425960" w:rsidRPr="00425960" w:rsidRDefault="00425960" w:rsidP="00425960">
      <w:r w:rsidRPr="00425960">
        <w:t>What calisthenics coaches actually test on day one</w:t>
      </w:r>
    </w:p>
    <w:p w14:paraId="3FC65AF8" w14:textId="77777777" w:rsidR="00425960" w:rsidRPr="00425960" w:rsidRDefault="00425960" w:rsidP="00425960">
      <w:r w:rsidRPr="00425960">
        <w:t>Real calisthenics coaches structure the first session around movement quality screening followed by baseline strength benchmarks — not circuits, not max-rep grindfests. The Calisthenics Association's published guidance states the first session "usually involves minimal exercise" and instead focuses on identifying strengths, limitations, and injury history. </w:t>
      </w:r>
      <w:hyperlink r:id="rId5" w:tgtFrame="_blank" w:history="1">
        <w:r w:rsidRPr="00425960">
          <w:t>calisthenicsassociation</w:t>
        </w:r>
      </w:hyperlink>
      <w:hyperlink r:id="rId6" w:tgtFrame="_blank" w:history="1">
        <w:r w:rsidRPr="00425960">
          <w:t>Calisthenicsassociation</w:t>
        </w:r>
      </w:hyperlink>
    </w:p>
    <w:p w14:paraId="379CA1A1" w14:textId="77777777" w:rsidR="00425960" w:rsidRPr="00425960" w:rsidRDefault="00425960" w:rsidP="00425960">
      <w:r w:rsidRPr="00425960">
        <w:t>The most concrete published protocol comes from Cali Move (Alex Lorenz), who uses six exercises with three-tier benchmarks:</w:t>
      </w:r>
    </w:p>
    <w:p w14:paraId="0EF1668C" w14:textId="77777777" w:rsidR="00425960" w:rsidRPr="00425960" w:rsidRDefault="00425960" w:rsidP="00425960">
      <w:r w:rsidRPr="00425960">
        <w:t>Passive hang: 30s beginner / 60s intermediate / 90s+ advanced </w:t>
      </w:r>
      <w:hyperlink r:id="rId7" w:tgtFrame="_blank" w:history="1">
        <w:r w:rsidRPr="00425960">
          <w:t>calimove</w:t>
        </w:r>
      </w:hyperlink>
    </w:p>
    <w:p w14:paraId="5DF7C028" w14:textId="77777777" w:rsidR="00425960" w:rsidRPr="00425960" w:rsidRDefault="00425960" w:rsidP="00425960">
      <w:r w:rsidRPr="00425960">
        <w:t>Frog stand: 20s with foot support (beginner) / 20s free (intermediate) / 40s+ free (advanced) </w:t>
      </w:r>
      <w:hyperlink r:id="rId8" w:tgtFrame="_blank" w:history="1">
        <w:r w:rsidRPr="00425960">
          <w:t>Cali Move</w:t>
        </w:r>
      </w:hyperlink>
    </w:p>
    <w:p w14:paraId="04939A53" w14:textId="77777777" w:rsidR="00425960" w:rsidRPr="00425960" w:rsidRDefault="00425960" w:rsidP="00425960">
      <w:r w:rsidRPr="00425960">
        <w:t>Side plank: 20s two-leg (beginner) / 20s one-leg (intermediate) / 40s+ one-leg (advanced)</w:t>
      </w:r>
    </w:p>
    <w:p w14:paraId="2D9402D3" w14:textId="77777777" w:rsidR="00425960" w:rsidRPr="00425960" w:rsidRDefault="00425960" w:rsidP="00425960">
      <w:r w:rsidRPr="00425960">
        <w:t>Squat hold (hips at knee height): 30s / 60s / 90s+</w:t>
      </w:r>
    </w:p>
    <w:p w14:paraId="223D13A0" w14:textId="77777777" w:rsidR="00425960" w:rsidRPr="00425960" w:rsidRDefault="00425960" w:rsidP="00425960">
      <w:r w:rsidRPr="00425960">
        <w:t>Typewriter pull-up: High hold only (beginner) / half typewriter (intermediate) / full (advanced) </w:t>
      </w:r>
      <w:hyperlink r:id="rId9" w:tgtFrame="_blank" w:history="1">
        <w:r w:rsidRPr="00425960">
          <w:t>Cali Move</w:t>
        </w:r>
      </w:hyperlink>
    </w:p>
    <w:p w14:paraId="1C2692BB" w14:textId="77777777" w:rsidR="00425960" w:rsidRPr="00425960" w:rsidRDefault="00425960" w:rsidP="00425960">
      <w:r w:rsidRPr="00425960">
        <w:t>Wall handstand hold: Pike stand (beginner) / wall handstand (intermediate/advanced)</w:t>
      </w:r>
    </w:p>
    <w:p w14:paraId="0ED7CCDB" w14:textId="77777777" w:rsidR="00425960" w:rsidRPr="00425960" w:rsidRDefault="00425960" w:rsidP="00425960">
      <w:r w:rsidRPr="00425960">
        <w:t>This battery covers grip, pushing, pulling, legs, obliques, and overhead support </w:t>
      </w:r>
      <w:hyperlink r:id="rId10" w:tgtFrame="_blank" w:history="1">
        <w:r w:rsidRPr="00425960">
          <w:t>calimove</w:t>
        </w:r>
      </w:hyperlink>
      <w:r w:rsidRPr="00425960">
        <w:t> in roughly 15 minutes. It is the closest thing to a standardized calisthenics assessment in current practice.</w:t>
      </w:r>
    </w:p>
    <w:p w14:paraId="07DA9486" w14:textId="77777777" w:rsidR="00425960" w:rsidRPr="00425960" w:rsidRDefault="00425960" w:rsidP="00425960">
      <w:r w:rsidRPr="00425960">
        <w:lastRenderedPageBreak/>
        <w:t>Exercises are tested individually with rest between — not as a circuit. Coaches watch form throughout, looking for compensations (scapular winging on push-ups, kipping on pull-ups, anterior pelvic tilt in hangs). Max reps of push-ups and pull-ups are common but performed with strict attention to technique; the number matters less than the quality at which reps break down.</w:t>
      </w:r>
    </w:p>
    <w:p w14:paraId="67809D89" w14:textId="77777777" w:rsidR="00425960" w:rsidRPr="00425960" w:rsidRDefault="005009A2" w:rsidP="00425960">
      <w:r w:rsidRPr="00425960">
        <w:rPr>
          <w:noProof/>
        </w:rPr>
        <w:pict w14:anchorId="4008EB3B">
          <v:rect id="_x0000_i1032" style="width:0;height:0" o:hralign="center" o:hrstd="t" o:hr="t" fillcolor="#a0a0a0" stroked="f"/>
        </w:pict>
      </w:r>
    </w:p>
    <w:p w14:paraId="4C288E33" w14:textId="77777777" w:rsidR="00425960" w:rsidRPr="00425960" w:rsidRDefault="00425960" w:rsidP="00425960">
      <w:r w:rsidRPr="00425960">
        <w:t>Skills assessment uses a "progression ladder walkthrough"</w:t>
      </w:r>
    </w:p>
    <w:p w14:paraId="4AE416EA" w14:textId="77777777" w:rsidR="00425960" w:rsidRPr="00425960" w:rsidRDefault="00425960" w:rsidP="00425960">
      <w:r w:rsidRPr="00425960">
        <w:t>For calisthenics skills — front lever, planche, handstand, muscle-up — coaches don't just ask athletes what they can do. They run a live progression walkthrough, having the athlete attempt increasingly difficult variations until finding their working level.</w:t>
      </w:r>
    </w:p>
    <w:p w14:paraId="2B4FE76D" w14:textId="77777777" w:rsidR="00425960" w:rsidRPr="00425960" w:rsidRDefault="00425960" w:rsidP="00425960">
      <w:r w:rsidRPr="00425960">
        <w:t>For front lever, this means: dead hang → tuck front lever → advanced tuck → one-leg → straddle → full. The coach identifies which variation the athlete can hold for 5–10 seconds with clean form. </w:t>
      </w:r>
      <w:hyperlink r:id="rId11" w:tgtFrame="_blank" w:history="1">
        <w:r w:rsidRPr="00425960">
          <w:t>BERG MOVEMENT</w:t>
        </w:r>
      </w:hyperlink>
      <w:r w:rsidRPr="00425960">
        <w:t> For planche: frog stand → tuck planche → advanced tuck → straddle → full. For handstand: pike hold → wall-facing → back-to-wall → free attempts, measuring hold time. The threshold for "having" a progression varies by system — Al Kavadlo uses ~12 seconds, while Christopher Sommer's Gymnastic Bodies targets up to 60 seconds before advancing. </w:t>
      </w:r>
      <w:hyperlink r:id="rId12" w:tgtFrame="_blank" w:history="1">
        <w:r w:rsidRPr="00425960">
          <w:t>Strong First</w:t>
        </w:r>
      </w:hyperlink>
    </w:p>
    <w:p w14:paraId="336E00F6" w14:textId="77777777" w:rsidR="00425960" w:rsidRPr="00425960" w:rsidRDefault="00425960" w:rsidP="00425960">
      <w:r w:rsidRPr="00425960">
        <w:t>Steven Low's Overcoming Gravity formalized this into progression charts </w:t>
      </w:r>
      <w:hyperlink r:id="rId13" w:tgtFrame="_blank" w:history="1">
        <w:r w:rsidRPr="00425960">
          <w:t>Steven Low</w:t>
        </w:r>
      </w:hyperlink>
      <w:r w:rsidRPr="00425960">
        <w:t> ranking exercises across 16 difficulty levels in each movement category (horizontal push, horizontal pull, vertical push, vertical pull, core, legs). </w:t>
      </w:r>
      <w:hyperlink r:id="rId14" w:tgtFrame="_blank" w:history="1">
        <w:r w:rsidRPr="00425960">
          <w:t>Steven Low</w:t>
        </w:r>
      </w:hyperlink>
      <w:r w:rsidRPr="00425960">
        <w:t> Each exercise carries an approximate bodyweight-multiple equivalence (bar pull-ups ≈ 1.0× BW; one-arm chin-up ≈ 1.78× BW). </w:t>
      </w:r>
      <w:hyperlink r:id="rId15" w:tgtFrame="_blank" w:history="1">
        <w:r w:rsidRPr="00425960">
          <w:t>Scribd</w:t>
        </w:r>
      </w:hyperlink>
      <w:r w:rsidRPr="00425960">
        <w:t> An athlete's position on these charts across all categories creates a complete strength profile that directly informs programming. This system functions as the de facto assessment standard in the bodyweight training community, even though it has never been formally validated through peer review.</w:t>
      </w:r>
    </w:p>
    <w:p w14:paraId="1E27B855" w14:textId="77777777" w:rsidR="00425960" w:rsidRPr="00425960" w:rsidRDefault="005009A2" w:rsidP="00425960">
      <w:r w:rsidRPr="00425960">
        <w:rPr>
          <w:noProof/>
        </w:rPr>
        <w:pict w14:anchorId="09080211">
          <v:rect id="_x0000_i1031" style="width:0;height:0" o:hralign="center" o:hrstd="t" o:hr="t" fillcolor="#a0a0a0" stroked="f"/>
        </w:pict>
      </w:r>
    </w:p>
    <w:p w14:paraId="74D75BFC" w14:textId="77777777" w:rsidR="00425960" w:rsidRPr="00425960" w:rsidRDefault="00425960" w:rsidP="00425960">
      <w:r w:rsidRPr="00425960">
        <w:t>Testing day versus working assessment in strength coaching</w:t>
      </w:r>
    </w:p>
    <w:p w14:paraId="04F0BADA" w14:textId="77777777" w:rsidR="00425960" w:rsidRPr="00425960" w:rsidRDefault="00425960" w:rsidP="00425960">
      <w:r w:rsidRPr="00425960">
        <w:t>Certification bodies (NSCA, ACSM, NASM, ACE) all teach a dedicated testing day model: PAR-Q screening → vitals and anthropometrics → movement screen → formal fitness tests (1RM bench, 1RM squat, push-up endurance, sit-and-reach, VO2 estimate). This can consume an entire 60-minute session with no actual training. </w:t>
      </w:r>
      <w:hyperlink r:id="rId16" w:tgtFrame="_blank" w:history="1">
        <w:r w:rsidRPr="00425960">
          <w:t>NFPT</w:t>
        </w:r>
      </w:hyperlink>
      <w:r w:rsidRPr="00425960">
        <w:t> ACE explicitly tells trainers: "The first session is more of an information-gathering opportunity to learn about the client rather than a time to work out." </w:t>
      </w:r>
      <w:hyperlink r:id="rId17" w:tgtFrame="_blank" w:history="1">
        <w:r w:rsidRPr="00425960">
          <w:t>ACE Fitness</w:t>
        </w:r>
      </w:hyperlink>
    </w:p>
    <w:p w14:paraId="223CEAAE" w14:textId="77777777" w:rsidR="00425960" w:rsidRPr="00425960" w:rsidRDefault="00425960" w:rsidP="00425960">
      <w:r w:rsidRPr="00425960">
        <w:lastRenderedPageBreak/>
        <w:t>Most experienced coaches ignore this advice. They use a "working assessment" — the first real training session doubles as the assessment. The coach puts the client through a low-intensity workout covering primary movement patterns (squat, hinge, push, pull, lunge, carry) and observes compensations, strength levels, and work capacity in real time. The client leaves feeling like they trained, not like they were poked and measured. </w:t>
      </w:r>
      <w:hyperlink r:id="rId18" w:tgtFrame="_blank" w:history="1">
        <w:r w:rsidRPr="00425960">
          <w:t>PTDC</w:t>
        </w:r>
      </w:hyperlink>
    </w:p>
    <w:p w14:paraId="1603D281" w14:textId="77777777" w:rsidR="00425960" w:rsidRPr="00425960" w:rsidRDefault="00425960" w:rsidP="00425960">
      <w:r w:rsidRPr="00425960">
        <w:t>Even ACE acknowledges this hybrid: "Instead of conducting a movement assessment, consider putting a client through a low-intensity workout that includes all of the primary movement patterns. This gives you the information you need to plan their program while the client feels like they had a workout." The NSCA goes further, stating outright: "There are no standardized tests that one should give before designing the program." </w:t>
      </w:r>
      <w:hyperlink r:id="rId19" w:tgtFrame="_blank" w:history="1">
        <w:r w:rsidRPr="00425960">
          <w:t>PT Pioneer</w:t>
        </w:r>
      </w:hyperlink>
      <w:r w:rsidRPr="00425960">
        <w:t> This is a significant admission that formal testing is not strictly required.</w:t>
      </w:r>
    </w:p>
    <w:p w14:paraId="2BAF68AB" w14:textId="77777777" w:rsidR="00425960" w:rsidRPr="00425960" w:rsidRDefault="00425960" w:rsidP="00425960">
      <w:r w:rsidRPr="00425960">
        <w:t>The practical difference matters for client retention. A dedicated testing day feels clinical and delays the training experience. A working assessment delivers both data and a workout. Most experienced S&amp;C coaches use the first 1–2 weeks as an extended calibration period, starting conservatively and adjusting based on observed performance rather than testing to failure on day one.</w:t>
      </w:r>
    </w:p>
    <w:p w14:paraId="034F3EBE" w14:textId="77777777" w:rsidR="00425960" w:rsidRPr="00425960" w:rsidRDefault="005009A2" w:rsidP="00425960">
      <w:r w:rsidRPr="00425960">
        <w:rPr>
          <w:noProof/>
        </w:rPr>
        <w:pict w14:anchorId="09D567EA">
          <v:rect id="_x0000_i1030" style="width:0;height:0" o:hralign="center" o:hrstd="t" o:hr="t" fillcolor="#a0a0a0" stroked="f"/>
        </w:pict>
      </w:r>
    </w:p>
    <w:p w14:paraId="1226B19A" w14:textId="77777777" w:rsidR="00425960" w:rsidRPr="00425960" w:rsidRDefault="00425960" w:rsidP="00425960">
      <w:r w:rsidRPr="00425960">
        <w:t>Submaximal testing beats 1RM testing for day-one assessment</w:t>
      </w:r>
    </w:p>
    <w:p w14:paraId="71782BB9" w14:textId="77777777" w:rsidR="00425960" w:rsidRPr="00425960" w:rsidRDefault="00425960" w:rsidP="00425960">
      <w:r w:rsidRPr="00425960">
        <w:t>Coaches across both calisthenics and barbell training overwhelmingly prefer submaximal estimation over true 1RM testing on the first day. The reasons are practical: 1RM testing is draining, risky for untrained clients, and unnecessary when prediction equations can estimate max strength </w:t>
      </w:r>
      <w:hyperlink r:id="rId20" w:tgtFrame="_blank" w:history="1">
        <w:r w:rsidRPr="00425960">
          <w:t>ResearchGate +2</w:t>
        </w:r>
      </w:hyperlink>
      <w:r w:rsidRPr="00425960">
        <w:t> within ±5% using loads the client can handle for 3–5 reps.</w:t>
      </w:r>
    </w:p>
    <w:p w14:paraId="2A3253B1" w14:textId="77777777" w:rsidR="00425960" w:rsidRPr="00425960" w:rsidRDefault="00425960" w:rsidP="00425960">
      <w:r w:rsidRPr="00425960">
        <w:t>The two dominant formulas are the Epley equation (1RM = weight × [1 + reps/30]) and the Brzycki equation (1RM = weight ÷ [1.0278 − 0.0278 × reps]). </w:t>
      </w:r>
      <w:hyperlink r:id="rId21" w:tgtFrame="_blank" w:history="1">
        <w:r w:rsidRPr="00425960">
          <w:t>Wikipedia</w:t>
        </w:r>
      </w:hyperlink>
      <w:r w:rsidRPr="00425960">
        <w:t> Research confirms both are accurate when reps stay below 10 </w:t>
      </w:r>
      <w:hyperlink r:id="rId22" w:tgtFrame="_blank" w:history="1">
        <w:r w:rsidRPr="00425960">
          <w:t>Wikipedia</w:t>
        </w:r>
      </w:hyperlink>
      <w:r w:rsidRPr="00425960">
        <w:t> — accuracy degrades significantly above that threshold. </w:t>
      </w:r>
      <w:hyperlink r:id="rId23" w:tgtFrame="_blank" w:history="1">
        <w:r w:rsidRPr="00425960">
          <w:t>GymAware +2</w:t>
        </w:r>
      </w:hyperlink>
      <w:r w:rsidRPr="00425960">
        <w:t> A 2024 study by Ribeiro et al. found the Lombardi equation most accurate for men on bench press and squat, while Brzycki and Lander equations performed best for women. </w:t>
      </w:r>
      <w:hyperlink r:id="rId24" w:tgtFrame="_blank" w:history="1">
        <w:r w:rsidRPr="00425960">
          <w:t>Iusca</w:t>
        </w:r>
      </w:hyperlink>
    </w:p>
    <w:p w14:paraId="67C16DF6" w14:textId="77777777" w:rsidR="00425960" w:rsidRPr="00425960" w:rsidRDefault="00425960" w:rsidP="00425960">
      <w:r w:rsidRPr="00425960">
        <w:t>For weighted calisthenics and streetlifting, the same principle applies with an important wrinkle: bodyweight must be included in the calculation. </w:t>
      </w:r>
      <w:hyperlink r:id="rId25" w:tgtFrame="_blank" w:history="1">
        <w:r w:rsidRPr="00425960">
          <w:t>Kensui</w:t>
        </w:r>
      </w:hyperlink>
      <w:r w:rsidRPr="00425960">
        <w:t> King of Weighted's 1RM calculator extends standard powerlifting formulas with a bodyweight variable, then uses Mike Tuchscherer's RPE table to generate training percentages. </w:t>
      </w:r>
      <w:hyperlink r:id="rId26" w:tgtFrame="_blank" w:history="1">
        <w:r w:rsidRPr="00425960">
          <w:t>Kingofweighted</w:t>
        </w:r>
      </w:hyperlink>
      <w:r w:rsidRPr="00425960">
        <w:t> Coaches typically have athletes perform a moderate set of weighted pull-ups or dips (50–70% estimated max) for 3–5 clean reps, then calculate from there. </w:t>
      </w:r>
      <w:hyperlink r:id="rId27" w:tgtFrame="_blank" w:history="1">
        <w:r w:rsidRPr="00425960">
          <w:t>Liftoffrank</w:t>
        </w:r>
      </w:hyperlink>
      <w:hyperlink r:id="rId28" w:tgtFrame="_blank" w:history="1">
        <w:r w:rsidRPr="00425960">
          <w:t>ACE Fitness</w:t>
        </w:r>
      </w:hyperlink>
    </w:p>
    <w:p w14:paraId="02A46D35" w14:textId="77777777" w:rsidR="00425960" w:rsidRPr="00425960" w:rsidRDefault="00425960" w:rsidP="00425960">
      <w:r w:rsidRPr="00425960">
        <w:lastRenderedPageBreak/>
        <w:t>RPE-based estimation offers a third path: work up to a weight that feels like RPE 8 (2 reps in reserve) for a set of 5, then back-calculate </w:t>
      </w:r>
      <w:hyperlink r:id="rId29" w:tgtFrame="_blank" w:history="1">
        <w:r w:rsidRPr="00425960">
          <w:t>Boostcamp App</w:t>
        </w:r>
      </w:hyperlink>
      <w:r w:rsidRPr="00425960">
        <w:t> (RPE 8 at 5 reps ≈ 78% of 1RM). This works beautifully for experienced lifters — Zourdos et al. (2016) showed trained lifters can predict reps to failure within 1 rep at RPE 8+. But beginners cannot rate RPE accurately, </w:t>
      </w:r>
      <w:hyperlink r:id="rId30" w:tgtFrame="_blank" w:history="1">
        <w:r w:rsidRPr="00425960">
          <w:t>VBT Coach</w:t>
        </w:r>
      </w:hyperlink>
      <w:r w:rsidRPr="00425960">
        <w:t> making this method unreliable for novice assessment. </w:t>
      </w:r>
      <w:hyperlink r:id="rId31" w:tgtFrame="_blank" w:history="1">
        <w:r w:rsidRPr="00425960">
          <w:t>Hevy Coach</w:t>
        </w:r>
      </w:hyperlink>
      <w:hyperlink r:id="rId32" w:tgtFrame="_blank" w:history="1">
        <w:r w:rsidRPr="00425960">
          <w:t>VBT Coach</w:t>
        </w:r>
      </w:hyperlink>
    </w:p>
    <w:p w14:paraId="78FE40E0" w14:textId="77777777" w:rsidR="00425960" w:rsidRPr="00425960" w:rsidRDefault="00425960" w:rsidP="00425960">
      <w:r w:rsidRPr="00425960">
        <w:t>Prerequisites before adding weight in calisthenics are well-established: Calisteniapp recommends at least 10 strict pull-ups and 12 strict dips before any external loading. </w:t>
      </w:r>
      <w:hyperlink r:id="rId33" w:tgtFrame="_blank" w:history="1">
        <w:r w:rsidRPr="00425960">
          <w:t>Calisteniapp</w:t>
        </w:r>
      </w:hyperlink>
      <w:r w:rsidRPr="00425960">
        <w:t> Starting weight is typically +2.5 kg, progressing via autoregulated single progression (add 0.5–2.5 kg based on reps-in-reserve from the previous session). </w:t>
      </w:r>
      <w:hyperlink r:id="rId34" w:tgtFrame="_blank" w:history="1">
        <w:r w:rsidRPr="00425960">
          <w:t>StudyLib</w:t>
        </w:r>
      </w:hyperlink>
    </w:p>
    <w:p w14:paraId="4D0BBB2D" w14:textId="77777777" w:rsidR="00425960" w:rsidRPr="00425960" w:rsidRDefault="005009A2" w:rsidP="00425960">
      <w:r w:rsidRPr="00425960">
        <w:rPr>
          <w:noProof/>
        </w:rPr>
        <w:pict w14:anchorId="747EB609">
          <v:rect id="_x0000_i1029" style="width:0;height:0" o:hralign="center" o:hrstd="t" o:hr="t" fillcolor="#a0a0a0" stroked="f"/>
        </w:pict>
      </w:r>
    </w:p>
    <w:p w14:paraId="56188A08" w14:textId="77777777" w:rsidR="00425960" w:rsidRPr="00425960" w:rsidRDefault="00425960" w:rsidP="00425960">
      <w:r w:rsidRPr="00425960">
        <w:t>The 25-minute minimum viable assessment</w:t>
      </w:r>
    </w:p>
    <w:p w14:paraId="06744933" w14:textId="77777777" w:rsidR="00425960" w:rsidRPr="00425960" w:rsidRDefault="00425960" w:rsidP="00425960">
      <w:r w:rsidRPr="00425960">
        <w:t>Sports science literature provides no single validated "minimum viable assessment" protocol, but synthesizing across sources yields a practical three-phase protocol that fits inside 25 minutes:</w:t>
      </w:r>
    </w:p>
    <w:p w14:paraId="3628D968" w14:textId="77777777" w:rsidR="00425960" w:rsidRPr="00425960" w:rsidRDefault="00425960" w:rsidP="00425960">
      <w:r w:rsidRPr="00425960">
        <w:t>Phase 1 — Movement screen (8 minutes). Three FMS-derived tests: deep squat (ankle/hip/thoracic mobility), </w:t>
      </w:r>
      <w:hyperlink r:id="rId35" w:tgtFrame="_blank" w:history="1">
        <w:r w:rsidRPr="00425960">
          <w:t>NIFS</w:t>
        </w:r>
      </w:hyperlink>
      <w:r w:rsidRPr="00425960">
        <w:t> active straight leg raise (hamstring flexibility), and trunk stability push-up (core + pushing capacity). </w:t>
      </w:r>
      <w:hyperlink r:id="rId36" w:tgtFrame="_blank" w:history="1">
        <w:r w:rsidRPr="00425960">
          <w:t>NIFS</w:t>
        </w:r>
      </w:hyperlink>
      <w:r w:rsidRPr="00425960">
        <w:t> Any movement causing pain gets flagged for modification. </w:t>
      </w:r>
      <w:hyperlink r:id="rId37" w:tgtFrame="_blank" w:history="1">
        <w:r w:rsidRPr="00425960">
          <w:t>PubMed Central</w:t>
        </w:r>
      </w:hyperlink>
      <w:r w:rsidRPr="00425960">
        <w:t> This is not optional — Gray Cook argues the FMS's greatest value is simply identifying pain with movement. </w:t>
      </w:r>
      <w:hyperlink r:id="rId38" w:tgtFrame="_blank" w:history="1">
        <w:r w:rsidRPr="00425960">
          <w:t>Functional Movement Systems</w:t>
        </w:r>
      </w:hyperlink>
    </w:p>
    <w:p w14:paraId="5829473E" w14:textId="77777777" w:rsidR="00425960" w:rsidRPr="00425960" w:rsidRDefault="00425960" w:rsidP="00425960">
      <w:r w:rsidRPr="00425960">
        <w:t>Phase 2 — Strength benchmarks (12 minutes). Max push-ups to form failure, max pull-ups to form failure, max bodyweight squats in 60 seconds, plank hold to form breakdown (cap at 3 minutes). Two minutes rest between tests. For calisthenics-specific assessment, add a progression walkthrough on 1–2 target skills (e.g., front lever progression ladder). Each test takes 1–2 minutes and provides directly actionable data for programming.</w:t>
      </w:r>
    </w:p>
    <w:p w14:paraId="429EF4E8" w14:textId="77777777" w:rsidR="00425960" w:rsidRPr="00425960" w:rsidRDefault="00425960" w:rsidP="00425960">
      <w:r w:rsidRPr="00425960">
        <w:t>Phase 3 — Quick interview (5 minutes). Training history (years, frequency, modalities), injury history, goals, available equipment and time. </w:t>
      </w:r>
      <w:hyperlink r:id="rId39" w:tgtFrame="_blank" w:history="1">
        <w:r w:rsidRPr="00425960">
          <w:t>Ew Motion Therapy</w:t>
        </w:r>
      </w:hyperlink>
    </w:p>
    <w:p w14:paraId="67264AE3" w14:textId="77777777" w:rsidR="00425960" w:rsidRPr="00425960" w:rsidRDefault="00425960" w:rsidP="00425960">
      <w:r w:rsidRPr="00425960">
        <w:t>Research supports this approach. Max reps testing has high reliability (push-up ICC = 0.989, modified pull-up ICC = 0.958) </w:t>
      </w:r>
      <w:hyperlink r:id="rId40" w:tgtFrame="_blank" w:history="1">
        <w:r w:rsidRPr="00425960">
          <w:t>PubMed</w:t>
        </w:r>
      </w:hyperlink>
      <w:r w:rsidRPr="00425960">
        <w:t> and provides the most directly actionable programming data per minute of testing. Plank hold reliability is excellent (ICC = 0.99, CV = 2.0%). </w:t>
      </w:r>
      <w:hyperlink r:id="rId41" w:tgtFrame="_blank" w:history="1">
        <w:r w:rsidRPr="00425960">
          <w:t>ScienceDirect</w:t>
        </w:r>
      </w:hyperlink>
      <w:r w:rsidRPr="00425960">
        <w:t> The minimum detectable change for push-ups and pull-ups is 2 repetitions, </w:t>
      </w:r>
      <w:hyperlink r:id="rId42" w:tgtFrame="_blank" w:history="1">
        <w:r w:rsidRPr="00425960">
          <w:t>PubMed</w:t>
        </w:r>
      </w:hyperlink>
      <w:r w:rsidRPr="00425960">
        <w:t> meaning any change of 3+ reps between assessments reflects real improvement rather than measurement noise.</w:t>
      </w:r>
    </w:p>
    <w:p w14:paraId="4313C1CD" w14:textId="77777777" w:rsidR="00425960" w:rsidRPr="00425960" w:rsidRDefault="00425960" w:rsidP="00425960">
      <w:r w:rsidRPr="00425960">
        <w:lastRenderedPageBreak/>
        <w:t>RPE-based assessment should not be used as the primary tool for initial placement of novices. Research consistently shows beginners systematically misjudge effort. </w:t>
      </w:r>
      <w:hyperlink r:id="rId43" w:tgtFrame="_blank" w:history="1">
        <w:r w:rsidRPr="00425960">
          <w:t>VBT Coach</w:t>
        </w:r>
      </w:hyperlink>
      <w:r w:rsidRPr="00425960">
        <w:t> Use objective measures (max reps, progression level) until RPE accuracy develops, typically after 6+ months of consistent training. </w:t>
      </w:r>
      <w:hyperlink r:id="rId44" w:tgtFrame="_blank" w:history="1">
        <w:r w:rsidRPr="00425960">
          <w:t>VBT Coach</w:t>
        </w:r>
      </w:hyperlink>
    </w:p>
    <w:p w14:paraId="67FEBF6B" w14:textId="77777777" w:rsidR="00425960" w:rsidRPr="00425960" w:rsidRDefault="005009A2" w:rsidP="00425960">
      <w:r w:rsidRPr="00425960">
        <w:rPr>
          <w:noProof/>
        </w:rPr>
        <w:pict w14:anchorId="54DA6607">
          <v:rect id="_x0000_i1028" style="width:0;height:0" o:hralign="center" o:hrstd="t" o:hr="t" fillcolor="#a0a0a0" stroked="f"/>
        </w:pict>
      </w:r>
    </w:p>
    <w:p w14:paraId="330265EE" w14:textId="77777777" w:rsidR="00425960" w:rsidRPr="00425960" w:rsidRDefault="00425960" w:rsidP="00425960">
      <w:r w:rsidRPr="00425960">
        <w:t>How apps handle initial assessment — and where they fail</w:t>
      </w:r>
    </w:p>
    <w:p w14:paraId="7E0D312D" w14:textId="77777777" w:rsidR="00425960" w:rsidRPr="00425960" w:rsidRDefault="00425960" w:rsidP="00425960">
      <w:r w:rsidRPr="00425960">
        <w:t>The app landscape reveals a clear spectrum from comprehensive to nearly nonexistent assessment:</w:t>
      </w:r>
    </w:p>
    <w:p w14:paraId="5B2483C2" w14:textId="77777777" w:rsidR="00425960" w:rsidRPr="00425960" w:rsidRDefault="00425960" w:rsidP="00425960">
      <w:r w:rsidRPr="00425960">
        <w:t>Movement Athlete runs the most thorough app-based assessment: a 5-minute questionnaire plus a physical exercise test where users attempt movements across push, pull, core, legs, and spine patterns. </w:t>
      </w:r>
      <w:hyperlink r:id="rId45" w:tgtFrame="_blank" w:history="1">
        <w:r w:rsidRPr="00425960">
          <w:t>Calisthenics Worldwide</w:t>
        </w:r>
      </w:hyperlink>
      <w:hyperlink r:id="rId46" w:tgtFrame="_blank" w:history="1">
        <w:r w:rsidRPr="00425960">
          <w:t>Calisthenics Worldwide</w:t>
        </w:r>
      </w:hyperlink>
      <w:r w:rsidRPr="00425960">
        <w:t> Users tap completed exercises and flag ones they couldn't finish, then select up to 5 target skills. An AI algorithm places them on progression maps for each movement category. </w:t>
      </w:r>
      <w:hyperlink r:id="rId47" w:tgtFrame="_blank" w:history="1">
        <w:r w:rsidRPr="00425960">
          <w:t>Calisthenics Worldwide</w:t>
        </w:r>
      </w:hyperlink>
      <w:hyperlink r:id="rId48" w:tgtFrame="_blank" w:history="1">
        <w:r w:rsidRPr="00425960">
          <w:t>Calisthenics 101</w:t>
        </w:r>
      </w:hyperlink>
      <w:r w:rsidRPr="00425960">
        <w:t> Users consistently praise this as the app's strongest feature — "the algorithm does a really good job at creating an effective plan that mimics a professional coach." </w:t>
      </w:r>
      <w:hyperlink r:id="rId49" w:tgtFrame="_blank" w:history="1">
        <w:r w:rsidRPr="00425960">
          <w:t>Calisthenics Worldwide</w:t>
        </w:r>
      </w:hyperlink>
      <w:r w:rsidRPr="00425960">
        <w:t> The vulnerability is obvious: the system depends entirely on honest self-reporting, and TMA explicitly warns users "do not cheat the assessment workout by giving false results." </w:t>
      </w:r>
      <w:hyperlink r:id="rId50" w:tgtFrame="_blank" w:history="1">
        <w:r w:rsidRPr="00425960">
          <w:t>Calisthenics Worldwide</w:t>
        </w:r>
      </w:hyperlink>
    </w:p>
    <w:p w14:paraId="22DF7F6C" w14:textId="77777777" w:rsidR="00425960" w:rsidRPr="00425960" w:rsidRDefault="00425960" w:rsidP="00425960">
      <w:r w:rsidRPr="00425960">
        <w:t>Freeletics takes a different approach with a dedicated "Assessment Week" — the first week of any training journey is specifically designed for the AI Coach to evaluate baseline fitness. </w:t>
      </w:r>
      <w:hyperlink r:id="rId51" w:tgtFrame="_blank" w:history="1">
        <w:r w:rsidRPr="00425960">
          <w:t>Freeletics</w:t>
        </w:r>
      </w:hyperlink>
      <w:r w:rsidRPr="00425960">
        <w:t> Post-workout feedback (exhaustion, technical difficulty, capacity for more) calibrates all subsequent programming. </w:t>
      </w:r>
      <w:hyperlink r:id="rId52" w:tgtFrame="_blank" w:history="1">
        <w:r w:rsidRPr="00425960">
          <w:t>Freeletics</w:t>
        </w:r>
      </w:hyperlink>
      <w:r w:rsidRPr="00425960">
        <w:t> This mirrors the S&amp;C "first two weeks as extended assessment" approach.</w:t>
      </w:r>
    </w:p>
    <w:p w14:paraId="732812D2" w14:textId="77777777" w:rsidR="00425960" w:rsidRPr="00425960" w:rsidRDefault="00425960" w:rsidP="00425960">
      <w:r w:rsidRPr="00425960">
        <w:t>Fitbod skips physical testing entirely, using a questionnaire (experience level, goals, equipment, training split preference) </w:t>
      </w:r>
      <w:hyperlink r:id="rId53" w:tgtFrame="_blank" w:history="1">
        <w:r w:rsidRPr="00425960">
          <w:t>Fitbod</w:t>
        </w:r>
      </w:hyperlink>
      <w:hyperlink r:id="rId54" w:tgtFrame="_blank" w:history="1">
        <w:r w:rsidRPr="00425960">
          <w:t>HotelGyms</w:t>
        </w:r>
      </w:hyperlink>
      <w:r w:rsidRPr="00425960">
        <w:t> plus data from 87 million+ logged workouts to estimate starting capabilities. </w:t>
      </w:r>
      <w:hyperlink r:id="rId55" w:tgtFrame="_blank" w:history="1">
        <w:r w:rsidRPr="00425960">
          <w:t>Fitbod's Help Center</w:t>
        </w:r>
      </w:hyperlink>
      <w:r w:rsidRPr="00425960">
        <w:t> Initial recommendations are intentionally conservative. </w:t>
      </w:r>
      <w:hyperlink r:id="rId56" w:tgtFrame="_blank" w:history="1">
        <w:r w:rsidRPr="00425960">
          <w:t>Fitbod's Help Center</w:t>
        </w:r>
      </w:hyperlink>
      <w:r w:rsidRPr="00425960">
        <w:t> Users report the first few workouts are often too easy, but the algorithm learns quickly through Reps in Reserve feedback.</w:t>
      </w:r>
    </w:p>
    <w:p w14:paraId="6366F228" w14:textId="77777777" w:rsidR="00425960" w:rsidRPr="00425960" w:rsidRDefault="00425960" w:rsidP="00425960">
      <w:r w:rsidRPr="00425960">
        <w:t>Calisteniapp and Thenx represent the minimal end. Calisteniapp uses self-selection into difficulty levels </w:t>
      </w:r>
      <w:hyperlink r:id="rId57" w:tgtFrame="_blank" w:history="1">
        <w:r w:rsidRPr="00425960">
          <w:t>Calisthenics</w:t>
        </w:r>
      </w:hyperlink>
      <w:r w:rsidRPr="00425960">
        <w:t> with adaptive "EVO Routines" that adjust over time </w:t>
      </w:r>
      <w:hyperlink r:id="rId58" w:tgtFrame="_blank" w:history="1">
        <w:r w:rsidRPr="00425960">
          <w:t>Calisthenics</w:t>
        </w:r>
      </w:hyperlink>
      <w:r w:rsidRPr="00425960">
        <w:t> — no upfront physical test. Thenx offers essentially nothing: basic profile creation, self-selected Beginner/Intermediate/Advanced tiers, and cookie-cutter programming. Users consistently criticize this as "no personalization whatsoever." </w:t>
      </w:r>
      <w:hyperlink r:id="rId59" w:tgtFrame="_blank" w:history="1">
        <w:r w:rsidRPr="00425960">
          <w:t>The Movement Athlete</w:t>
        </w:r>
      </w:hyperlink>
    </w:p>
    <w:p w14:paraId="7F64C9B6" w14:textId="77777777" w:rsidR="00425960" w:rsidRPr="00425960" w:rsidRDefault="00425960" w:rsidP="00425960">
      <w:r w:rsidRPr="00425960">
        <w:lastRenderedPageBreak/>
        <w:t>The pattern is unambiguous: apps with better initial assessment produce higher user satisfaction. Movement Athlete's comprehensive assessment is its primary competitive advantage. </w:t>
      </w:r>
      <w:hyperlink r:id="rId60" w:tgtFrame="_blank" w:history="1">
        <w:r w:rsidRPr="00425960">
          <w:t>Calisthenics Worldwide</w:t>
        </w:r>
      </w:hyperlink>
      <w:r w:rsidRPr="00425960">
        <w:t> Thenx's lack of assessment is its most criticized weakness. </w:t>
      </w:r>
      <w:hyperlink r:id="rId61" w:tgtFrame="_blank" w:history="1">
        <w:r w:rsidRPr="00425960">
          <w:t>The Movement Athlete</w:t>
        </w:r>
      </w:hyperlink>
      <w:r w:rsidRPr="00425960">
        <w:t> The lesson for any assessment system is that even a 5-minute structured test dramatically outperforms pure self-selection.</w:t>
      </w:r>
    </w:p>
    <w:p w14:paraId="589B3B82" w14:textId="77777777" w:rsidR="00425960" w:rsidRPr="00425960" w:rsidRDefault="005009A2" w:rsidP="00425960">
      <w:r w:rsidRPr="00425960">
        <w:rPr>
          <w:noProof/>
        </w:rPr>
        <w:pict w14:anchorId="54CC989C">
          <v:rect id="_x0000_i1027" style="width:0;height:0" o:hralign="center" o:hrstd="t" o:hr="t" fillcolor="#a0a0a0" stroked="f"/>
        </w:pict>
      </w:r>
    </w:p>
    <w:p w14:paraId="5646D5BF" w14:textId="77777777" w:rsidR="00425960" w:rsidRPr="00425960" w:rsidRDefault="00425960" w:rsidP="00425960">
      <w:r w:rsidRPr="00425960">
        <w:t>Self-reported data is unreliable — but useful for categorization</w:t>
      </w:r>
    </w:p>
    <w:p w14:paraId="7682F353" w14:textId="77777777" w:rsidR="00425960" w:rsidRPr="00425960" w:rsidRDefault="00425960" w:rsidP="00425960">
      <w:r w:rsidRPr="00425960">
        <w:t>Research on self-reported versus objectively measured fitness paints a consistent picture: people overestimate their abilities, and the correlation between what they claim and what they can demonstrate is moderate at best.</w:t>
      </w:r>
    </w:p>
    <w:p w14:paraId="18BDA96C" w14:textId="77777777" w:rsidR="00425960" w:rsidRPr="00425960" w:rsidRDefault="00425960" w:rsidP="00425960">
      <w:r w:rsidRPr="00425960">
        <w:t>Aandstad (2023) found "poor to fair agreement" between self-reported and measured fitness in military conscripts, </w:t>
      </w:r>
      <w:hyperlink r:id="rId62" w:tgtFrame="_blank" w:history="1">
        <w:r w:rsidRPr="00425960">
          <w:t>Taylor &amp; Francis Online</w:t>
        </w:r>
      </w:hyperlink>
      <w:r w:rsidRPr="00425960">
        <w:t> with kappa values indicating weak concordance. </w:t>
      </w:r>
      <w:hyperlink r:id="rId63" w:tgtFrame="_blank" w:history="1">
        <w:r w:rsidRPr="00425960">
          <w:t>Taylor &amp; Francis Online</w:t>
        </w:r>
      </w:hyperlink>
      <w:hyperlink r:id="rId64" w:tgtFrame="_blank" w:history="1">
        <w:r w:rsidRPr="00425960">
          <w:t>Wiley Online Library</w:t>
        </w:r>
      </w:hyperlink>
      <w:r w:rsidRPr="00425960">
        <w:t> Obling et al. (2015) measured a correlation of just R = 0.42 between self-reported and tested fitness in a Danish population study. </w:t>
      </w:r>
      <w:hyperlink r:id="rId65" w:tgtFrame="_blank" w:history="1">
        <w:r w:rsidRPr="00425960">
          <w:t>ScienceDirect</w:t>
        </w:r>
      </w:hyperlink>
      <w:hyperlink r:id="rId66" w:tgtFrame="_blank" w:history="1">
        <w:r w:rsidRPr="00425960">
          <w:t>PubMed Central</w:t>
        </w:r>
      </w:hyperlink>
      <w:r w:rsidRPr="00425960">
        <w:t> Only 6% of men with objectively "low" fitness correctly rated themselves as low. Men overestimate more than women across most studies. </w:t>
      </w:r>
      <w:hyperlink r:id="rId67" w:tgtFrame="_blank" w:history="1">
        <w:r w:rsidRPr="00425960">
          <w:t>Taylor &amp; Francis Online</w:t>
        </w:r>
      </w:hyperlink>
      <w:hyperlink r:id="rId68" w:tgtFrame="_blank" w:history="1">
        <w:r w:rsidRPr="00425960">
          <w:t>PubMed Central</w:t>
        </w:r>
      </w:hyperlink>
    </w:p>
    <w:p w14:paraId="3F1947DC" w14:textId="77777777" w:rsidR="00425960" w:rsidRPr="00425960" w:rsidRDefault="00425960" w:rsidP="00425960">
      <w:r w:rsidRPr="00425960">
        <w:t>This has direct implications for assessment design. Self-reported numbers should be used for rough categorization (novice vs. intermediate vs. advanced) and for guiding the starting point of a physical test — not for intensity prescription. Even a single set of push-ups to failure provides dramatically more accurate data than asking "how many push-ups can you do?"</w:t>
      </w:r>
    </w:p>
    <w:p w14:paraId="47E6A288" w14:textId="77777777" w:rsidR="00425960" w:rsidRPr="00425960" w:rsidRDefault="00425960" w:rsidP="00425960">
      <w:r w:rsidRPr="00425960">
        <w:t>The best coaches handle this with a two-track system. For experienced athletes who "know their numbers," the questionnaire captures claimed maxes, and the physical assessment validates them. If someone claims a 315-pound squat, the coach has them work up to 265–275 (roughly 85%) for a set of 3–5 reps. If that's RPE 9+, the claimed max is inflated. </w:t>
      </w:r>
      <w:hyperlink r:id="rId69" w:tgtFrame="_blank" w:history="1">
        <w:r w:rsidRPr="00425960">
          <w:t>Barbell Medicine</w:t>
        </w:r>
      </w:hyperlink>
      <w:r w:rsidRPr="00425960">
        <w:t> For complete beginners, the questionnaire captures training and injury history while the physical assessment starts from fundamentals — can you hang from a bar? Can you do an incline push-up? The same framework accommodates both populations by adjusting the starting point of the progression walkthrough.</w:t>
      </w:r>
    </w:p>
    <w:p w14:paraId="75F60C8D" w14:textId="77777777" w:rsidR="00425960" w:rsidRPr="00425960" w:rsidRDefault="005009A2" w:rsidP="00425960">
      <w:r w:rsidRPr="005009A2">
        <w:rPr>
          <w:noProof/>
        </w:rPr>
        <w:pict w14:anchorId="7C89C684">
          <v:rect id="_x0000_i1026" alt="" style="width:468pt;height:.05pt;mso-width-percent:0;mso-height-percent:0;mso-width-percent:0;mso-height-percent:0" o:hralign="center" o:hrstd="t" o:hr="t" fillcolor="#a0a0a0" stroked="f"/>
        </w:pict>
      </w:r>
    </w:p>
    <w:p w14:paraId="7B4C728F" w14:textId="77777777" w:rsidR="00425960" w:rsidRPr="00425960" w:rsidRDefault="00425960" w:rsidP="00425960">
      <w:r w:rsidRPr="00425960">
        <w:t>No FMS equivalent exists for calisthenics — yet</w:t>
      </w:r>
    </w:p>
    <w:p w14:paraId="3ED3C306" w14:textId="77777777" w:rsidR="00425960" w:rsidRPr="00425960" w:rsidRDefault="00425960" w:rsidP="00425960">
      <w:r w:rsidRPr="00425960">
        <w:t xml:space="preserve">There is no peer-reviewed, validated assessment battery designed specifically for calisthenics athletes. The standard FMS (7 movement patterns, scored 0–3, composite </w:t>
      </w:r>
      <w:r w:rsidRPr="00425960">
        <w:lastRenderedPageBreak/>
        <w:t>score 0–21, </w:t>
      </w:r>
      <w:hyperlink r:id="rId70" w:tgtFrame="_blank" w:history="1">
        <w:r w:rsidRPr="00425960">
          <w:t>Physiopedia</w:t>
        </w:r>
      </w:hyperlink>
      <w:r w:rsidRPr="00425960">
        <w:t> takes ~10 minutes) has been used in calisthenics research </w:t>
      </w:r>
      <w:hyperlink r:id="rId71" w:tgtFrame="_blank" w:history="1">
        <w:r w:rsidRPr="00425960">
          <w:t>ScienceDirect</w:t>
        </w:r>
      </w:hyperlink>
      <w:hyperlink r:id="rId72" w:tgtFrame="_blank" w:history="1">
        <w:r w:rsidRPr="00425960">
          <w:t>Vertimax</w:t>
        </w:r>
      </w:hyperlink>
      <w:r w:rsidRPr="00425960">
        <w:t> — a 2025 study in Scientific Reports used it to track functional movement improvements across a 16-week calisthenics program </w:t>
      </w:r>
      <w:hyperlink r:id="rId73" w:tgtFrame="_blank" w:history="1">
        <w:r w:rsidRPr="00425960">
          <w:t>Nature</w:t>
        </w:r>
      </w:hyperlink>
      <w:r w:rsidRPr="00425960">
        <w:t> — but it was designed for general populations, not bodyweight specialists.</w:t>
      </w:r>
    </w:p>
    <w:p w14:paraId="5CED8662" w14:textId="77777777" w:rsidR="00425960" w:rsidRPr="00425960" w:rsidRDefault="00425960" w:rsidP="00425960">
      <w:r w:rsidRPr="00425960">
        <w:t>Adjacent validated tools exist in gymnastics. The Gymnastics Functional Measurement Tool (GFMT) was validated for test-retest reliability and construct validity in competitive gymnasts. The USAG TOPs Testing Battery measures strength, power, flexibility, and endurance for talent identification. A 2022 systematic review of gymnastics field tests (Salse-Batán et al.) found the handstand test had perfect reliability (ICC = 1.0) and the split test near-perfect (ICC = 0.998). Cirque du Soleil has used a Physical Capacity Assessment since 2007 covering proprioception, aerobic fitness, pull-ups, and vertical jump. </w:t>
      </w:r>
      <w:hyperlink r:id="rId74" w:tgtFrame="_blank" w:history="1">
        <w:r w:rsidRPr="00425960">
          <w:t>PubMed Central</w:t>
        </w:r>
      </w:hyperlink>
    </w:p>
    <w:p w14:paraId="1F494933" w14:textId="77777777" w:rsidR="00425960" w:rsidRPr="00425960" w:rsidRDefault="00425960" w:rsidP="00425960">
      <w:r w:rsidRPr="00425960">
        <w:t>The closest calisthenics-specific tools remain practitioner-developed rather than academically validated:</w:t>
      </w:r>
    </w:p>
    <w:p w14:paraId="5989FD12" w14:textId="77777777" w:rsidR="00425960" w:rsidRPr="00425960" w:rsidRDefault="00425960" w:rsidP="00425960">
      <w:r w:rsidRPr="00425960">
        <w:t>Overcoming Gravity progression charts — the most systematic framework, ranking exercises across 16 difficulty levels in each movement category with bodyweight-multiple equivalences </w:t>
      </w:r>
      <w:hyperlink r:id="rId75" w:tgtFrame="_blank" w:history="1">
        <w:r w:rsidRPr="00425960">
          <w:t>Steven Low +2</w:t>
        </w:r>
      </w:hyperlink>
    </w:p>
    <w:p w14:paraId="1DBE89B0" w14:textId="77777777" w:rsidR="00425960" w:rsidRPr="00425960" w:rsidRDefault="00425960" w:rsidP="00425960">
      <w:r w:rsidRPr="00425960">
        <w:t>Cali Move's 6-exercise battery — the most concrete single-session assessment with explicit three-tier benchmarks </w:t>
      </w:r>
      <w:hyperlink r:id="rId76" w:tgtFrame="_blank" w:history="1">
        <w:r w:rsidRPr="00425960">
          <w:t>calimove</w:t>
        </w:r>
      </w:hyperlink>
    </w:p>
    <w:p w14:paraId="31B4D8DD" w14:textId="77777777" w:rsidR="00425960" w:rsidRPr="00425960" w:rsidRDefault="00425960" w:rsidP="00425960">
      <w:r w:rsidRPr="00425960">
        <w:t>Movement Athlete's assessment algorithm — the most technologically sophisticated approach, combining self-report with live exercise testing and AI-driven placement </w:t>
      </w:r>
      <w:hyperlink r:id="rId77" w:tgtFrame="_blank" w:history="1">
        <w:r w:rsidRPr="00425960">
          <w:t>App Store +3</w:t>
        </w:r>
      </w:hyperlink>
    </w:p>
    <w:p w14:paraId="01F06B68" w14:textId="77777777" w:rsidR="00425960" w:rsidRPr="00425960" w:rsidRDefault="00425960" w:rsidP="00425960">
      <w:r w:rsidRPr="00425960">
        <w:t>The gap here represents a genuine opportunity. A formally validated calisthenics movement screen — combining FMS-style movement quality checks with progression-ladder strength assessment — would fill an obvious need in a growing discipline.</w:t>
      </w:r>
    </w:p>
    <w:p w14:paraId="7F553571" w14:textId="77777777" w:rsidR="00425960" w:rsidRPr="00425960" w:rsidRDefault="005009A2" w:rsidP="00425960">
      <w:r w:rsidRPr="00425960">
        <w:rPr>
          <w:noProof/>
        </w:rPr>
        <w:pict w14:anchorId="4A4E5DDE">
          <v:rect id="_x0000_i1025" style="width:0;height:0" o:hralign="center" o:hrstd="t" o:hr="t" fillcolor="#a0a0a0" stroked="f"/>
        </w:pict>
      </w:r>
    </w:p>
    <w:p w14:paraId="02F026E5" w14:textId="77777777" w:rsidR="00425960" w:rsidRPr="00425960" w:rsidRDefault="00425960" w:rsidP="00425960">
      <w:r w:rsidRPr="00425960">
        <w:t>Conclusion</w:t>
      </w:r>
    </w:p>
    <w:p w14:paraId="5210C661" w14:textId="77777777" w:rsidR="00425960" w:rsidRPr="00425960" w:rsidRDefault="00425960" w:rsidP="00425960">
      <w:r w:rsidRPr="00425960">
        <w:t xml:space="preserve">The research converges on several non-obvious insights. First, the "working assessment" beats the "testing day" for both data quality and client experience — observing someone move through real exercises at moderate intensity reveals more than formal testing protocols, and the client leaves having actually trained. Second, max reps testing on 3–4 key exercises provides the highest programming utility per minute of any assessment method, outperforming both timed holds (which test endurance, not strength) and RPE-based approaches (which require experience novices don't have). Third, self-reported data </w:t>
      </w:r>
      <w:r w:rsidRPr="00425960">
        <w:lastRenderedPageBreak/>
        <w:t>is useful for categorization but dangerously unreliable for prescription — correlation with actual performance hovers around 0.4, with systematic overestimation bias. </w:t>
      </w:r>
      <w:hyperlink r:id="rId78" w:tgtFrame="_blank" w:history="1">
        <w:r w:rsidRPr="00425960">
          <w:t>ScienceDirect</w:t>
        </w:r>
      </w:hyperlink>
      <w:hyperlink r:id="rId79" w:tgtFrame="_blank" w:history="1">
        <w:r w:rsidRPr="00425960">
          <w:t>PubMed</w:t>
        </w:r>
      </w:hyperlink>
      <w:r w:rsidRPr="00425960">
        <w:t> Fourth, the most effective assessment frameworks, whether Overcoming Gravity's charts or Movement Athlete's algorithm, share a common architecture: find the hardest thing someone can do with good form, then program from there. The progression walkthrough — attempting increasingly difficult variations until form breaks down — is both the simplest and most information-dense assessment tool available. It works for the absolute beginner (who stops at incline push-ups) </w:t>
      </w:r>
      <w:hyperlink r:id="rId80" w:tgtFrame="_blank" w:history="1">
        <w:r w:rsidRPr="00425960">
          <w:t>Cali Move</w:t>
        </w:r>
      </w:hyperlink>
      <w:r w:rsidRPr="00425960">
        <w:t> and the advanced athlete (who stops at one-arm chin-up negatives) without any modification to the framework itself.</w:t>
      </w:r>
    </w:p>
    <w:p w14:paraId="68975101" w14:textId="77777777" w:rsidR="00425960" w:rsidRPr="00425960" w:rsidRDefault="00425960" w:rsidP="00425960"/>
    <w:p w14:paraId="672FA5EF" w14:textId="77777777" w:rsidR="00425960" w:rsidRPr="00425960" w:rsidRDefault="00425960" w:rsidP="00425960"/>
    <w:sectPr w:rsidR="00425960" w:rsidRPr="00425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578D7"/>
    <w:multiLevelType w:val="multilevel"/>
    <w:tmpl w:val="3E3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425331"/>
    <w:multiLevelType w:val="multilevel"/>
    <w:tmpl w:val="72A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2467548">
    <w:abstractNumId w:val="0"/>
  </w:num>
  <w:num w:numId="2" w16cid:durableId="1116757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60"/>
    <w:rsid w:val="00425960"/>
    <w:rsid w:val="005009A2"/>
    <w:rsid w:val="00725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E3BE"/>
  <w15:chartTrackingRefBased/>
  <w15:docId w15:val="{623C8D23-E9D5-384C-BCEE-95B83A04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960"/>
    <w:rPr>
      <w:rFonts w:eastAsiaTheme="majorEastAsia" w:cstheme="majorBidi"/>
      <w:color w:val="272727" w:themeColor="text1" w:themeTint="D8"/>
    </w:rPr>
  </w:style>
  <w:style w:type="paragraph" w:styleId="Title">
    <w:name w:val="Title"/>
    <w:basedOn w:val="Normal"/>
    <w:next w:val="Normal"/>
    <w:link w:val="TitleChar"/>
    <w:uiPriority w:val="10"/>
    <w:qFormat/>
    <w:rsid w:val="00425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960"/>
    <w:pPr>
      <w:spacing w:before="160"/>
      <w:jc w:val="center"/>
    </w:pPr>
    <w:rPr>
      <w:i/>
      <w:iCs/>
      <w:color w:val="404040" w:themeColor="text1" w:themeTint="BF"/>
    </w:rPr>
  </w:style>
  <w:style w:type="character" w:customStyle="1" w:styleId="QuoteChar">
    <w:name w:val="Quote Char"/>
    <w:basedOn w:val="DefaultParagraphFont"/>
    <w:link w:val="Quote"/>
    <w:uiPriority w:val="29"/>
    <w:rsid w:val="00425960"/>
    <w:rPr>
      <w:i/>
      <w:iCs/>
      <w:color w:val="404040" w:themeColor="text1" w:themeTint="BF"/>
    </w:rPr>
  </w:style>
  <w:style w:type="paragraph" w:styleId="ListParagraph">
    <w:name w:val="List Paragraph"/>
    <w:basedOn w:val="Normal"/>
    <w:uiPriority w:val="34"/>
    <w:qFormat/>
    <w:rsid w:val="00425960"/>
    <w:pPr>
      <w:ind w:left="720"/>
      <w:contextualSpacing/>
    </w:pPr>
  </w:style>
  <w:style w:type="character" w:styleId="IntenseEmphasis">
    <w:name w:val="Intense Emphasis"/>
    <w:basedOn w:val="DefaultParagraphFont"/>
    <w:uiPriority w:val="21"/>
    <w:qFormat/>
    <w:rsid w:val="00425960"/>
    <w:rPr>
      <w:i/>
      <w:iCs/>
      <w:color w:val="0F4761" w:themeColor="accent1" w:themeShade="BF"/>
    </w:rPr>
  </w:style>
  <w:style w:type="paragraph" w:styleId="IntenseQuote">
    <w:name w:val="Intense Quote"/>
    <w:basedOn w:val="Normal"/>
    <w:next w:val="Normal"/>
    <w:link w:val="IntenseQuoteChar"/>
    <w:uiPriority w:val="30"/>
    <w:qFormat/>
    <w:rsid w:val="00425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960"/>
    <w:rPr>
      <w:i/>
      <w:iCs/>
      <w:color w:val="0F4761" w:themeColor="accent1" w:themeShade="BF"/>
    </w:rPr>
  </w:style>
  <w:style w:type="character" w:styleId="IntenseReference">
    <w:name w:val="Intense Reference"/>
    <w:basedOn w:val="DefaultParagraphFont"/>
    <w:uiPriority w:val="32"/>
    <w:qFormat/>
    <w:rsid w:val="00425960"/>
    <w:rPr>
      <w:b/>
      <w:bCs/>
      <w:smallCaps/>
      <w:color w:val="0F4761" w:themeColor="accent1" w:themeShade="BF"/>
      <w:spacing w:val="5"/>
    </w:rPr>
  </w:style>
  <w:style w:type="paragraph" w:customStyle="1" w:styleId="font-claude-response-body">
    <w:name w:val="font-claude-response-body"/>
    <w:basedOn w:val="Normal"/>
    <w:rsid w:val="004259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5960"/>
    <w:rPr>
      <w:b/>
      <w:bCs/>
    </w:rPr>
  </w:style>
  <w:style w:type="character" w:styleId="Emphasis">
    <w:name w:val="Emphasis"/>
    <w:basedOn w:val="DefaultParagraphFont"/>
    <w:uiPriority w:val="20"/>
    <w:qFormat/>
    <w:rsid w:val="00425960"/>
    <w:rPr>
      <w:i/>
      <w:iCs/>
    </w:rPr>
  </w:style>
  <w:style w:type="character" w:customStyle="1" w:styleId="inline-flex">
    <w:name w:val="inline-flex"/>
    <w:basedOn w:val="DefaultParagraphFont"/>
    <w:rsid w:val="00425960"/>
  </w:style>
  <w:style w:type="character" w:customStyle="1" w:styleId="text-nowrap">
    <w:name w:val="text-nowrap"/>
    <w:basedOn w:val="DefaultParagraphFont"/>
    <w:rsid w:val="00425960"/>
  </w:style>
  <w:style w:type="paragraph" w:customStyle="1" w:styleId="whitespace-normal">
    <w:name w:val="whitespace-normal"/>
    <w:basedOn w:val="Normal"/>
    <w:rsid w:val="004259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259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ingofweighted.com/calculator" TargetMode="External"/><Relationship Id="rId21" Type="http://schemas.openxmlformats.org/officeDocument/2006/relationships/hyperlink" Target="https://en.wikipedia.org/wiki/One-repetition_maximum" TargetMode="External"/><Relationship Id="rId42" Type="http://schemas.openxmlformats.org/officeDocument/2006/relationships/hyperlink" Target="https://pubmed.ncbi.nlm.nih.gov/21088548/" TargetMode="External"/><Relationship Id="rId47" Type="http://schemas.openxmlformats.org/officeDocument/2006/relationships/hyperlink" Target="https://calisthenicsworldwide.com/apps/the-movement-athlete-review/" TargetMode="External"/><Relationship Id="rId63" Type="http://schemas.openxmlformats.org/officeDocument/2006/relationships/hyperlink" Target="https://www.tandfonline.com/doi/full/10.1080/17461391.2021.2012597" TargetMode="External"/><Relationship Id="rId68" Type="http://schemas.openxmlformats.org/officeDocument/2006/relationships/hyperlink" Target="https://pmc.ncbi.nlm.nih.gov/articles/PMC4721415/" TargetMode="External"/><Relationship Id="rId16" Type="http://schemas.openxmlformats.org/officeDocument/2006/relationships/hyperlink" Target="https://nfpt.com/fitness-assessments-how-to-do-client-intake-sessions/" TargetMode="External"/><Relationship Id="rId11" Type="http://schemas.openxmlformats.org/officeDocument/2006/relationships/hyperlink" Target="https://www.bergmovement.com/calisthenics-blog/front-lever-progressions" TargetMode="External"/><Relationship Id="rId32" Type="http://schemas.openxmlformats.org/officeDocument/2006/relationships/hyperlink" Target="https://www.vbtcoach.com/blog/5-ways-to-measure-1rm-strength-in-the-gym" TargetMode="External"/><Relationship Id="rId37" Type="http://schemas.openxmlformats.org/officeDocument/2006/relationships/hyperlink" Target="https://pmc.ncbi.nlm.nih.gov/articles/PMC4127517/" TargetMode="External"/><Relationship Id="rId53" Type="http://schemas.openxmlformats.org/officeDocument/2006/relationships/hyperlink" Target="https://fitbod.me/blog/how-fitbod-builds-personalized-strength-programs-without-a-trainers/" TargetMode="External"/><Relationship Id="rId58" Type="http://schemas.openxmlformats.org/officeDocument/2006/relationships/hyperlink" Target="https://calisthenics.com/calisteniapp-review/" TargetMode="External"/><Relationship Id="rId74" Type="http://schemas.openxmlformats.org/officeDocument/2006/relationships/hyperlink" Target="https://pmc.ncbi.nlm.nih.gov/articles/PMC3418957/" TargetMode="External"/><Relationship Id="rId79" Type="http://schemas.openxmlformats.org/officeDocument/2006/relationships/hyperlink" Target="https://pubmed.ncbi.nlm.nih.gov/26844103/" TargetMode="External"/><Relationship Id="rId5" Type="http://schemas.openxmlformats.org/officeDocument/2006/relationships/hyperlink" Target="https://calisthenicsassociation.org/blog/calisthenics-trainer-what-they-do-how-to-hire-one" TargetMode="External"/><Relationship Id="rId61" Type="http://schemas.openxmlformats.org/officeDocument/2006/relationships/hyperlink" Target="https://themovementathlete.com/the-best-calisthenics-program/" TargetMode="External"/><Relationship Id="rId82" Type="http://schemas.openxmlformats.org/officeDocument/2006/relationships/theme" Target="theme/theme1.xml"/><Relationship Id="rId19" Type="http://schemas.openxmlformats.org/officeDocument/2006/relationships/hyperlink" Target="https://www.ptpioneer.com/personal-training/certifications/nsca-cpt/nsca-cpt-chapter-10/" TargetMode="External"/><Relationship Id="rId14" Type="http://schemas.openxmlformats.org/officeDocument/2006/relationships/hyperlink" Target="https://stevenlow.org/Overcoming-Gravity-2nd-Edition-Digital-Edition-p488750621" TargetMode="External"/><Relationship Id="rId22" Type="http://schemas.openxmlformats.org/officeDocument/2006/relationships/hyperlink" Target="https://en.wikipedia.org/wiki/One-repetition_maximum" TargetMode="External"/><Relationship Id="rId27" Type="http://schemas.openxmlformats.org/officeDocument/2006/relationships/hyperlink" Target="https://liftoffrank.com/blog/weighted-pull-up-standards" TargetMode="External"/><Relationship Id="rId30" Type="http://schemas.openxmlformats.org/officeDocument/2006/relationships/hyperlink" Target="https://www.vbtcoach.com/blog/5-ways-to-measure-1rm-strength-in-the-gym" TargetMode="External"/><Relationship Id="rId35" Type="http://schemas.openxmlformats.org/officeDocument/2006/relationships/hyperlink" Target="https://www.nifs.org/blog/the-functional-movement-screen-exercises-in-depth" TargetMode="External"/><Relationship Id="rId43" Type="http://schemas.openxmlformats.org/officeDocument/2006/relationships/hyperlink" Target="https://www.vbtcoach.com/blog/5-ways-to-measure-1rm-strength-in-the-gym" TargetMode="External"/><Relationship Id="rId48" Type="http://schemas.openxmlformats.org/officeDocument/2006/relationships/hyperlink" Target="https://www.calisthenics-101.co.uk/best-calisthenics-workout-programs-and-apps" TargetMode="External"/><Relationship Id="rId56" Type="http://schemas.openxmlformats.org/officeDocument/2006/relationships/hyperlink" Target="https://fitbod.zendesk.com/hc/en-us/articles/360004429814-How-Fitbod-Creates-Your-Workout" TargetMode="External"/><Relationship Id="rId64" Type="http://schemas.openxmlformats.org/officeDocument/2006/relationships/hyperlink" Target="https://onlinelibrary.wiley.com/doi/10.1080/17461391.2021.2012597" TargetMode="External"/><Relationship Id="rId69" Type="http://schemas.openxmlformats.org/officeDocument/2006/relationships/hyperlink" Target="https://www.barbellmedicine.com/blog/autoregulation-and-rpe-part-i/" TargetMode="External"/><Relationship Id="rId77" Type="http://schemas.openxmlformats.org/officeDocument/2006/relationships/hyperlink" Target="https://apps.apple.com/us/app/movement-athlete/id1357148593" TargetMode="External"/><Relationship Id="rId8" Type="http://schemas.openxmlformats.org/officeDocument/2006/relationships/hyperlink" Target="https://blog.calimove.com/2023/07/11/calisthenics-exercises-to-test-your-strength/" TargetMode="External"/><Relationship Id="rId51" Type="http://schemas.openxmlformats.org/officeDocument/2006/relationships/hyperlink" Target="https://www.freeletics.com/en/blog/posts/getting-started-with-freeletics/" TargetMode="External"/><Relationship Id="rId72" Type="http://schemas.openxmlformats.org/officeDocument/2006/relationships/hyperlink" Target="https://vertimax.com/blog/why-a-movement-assessment-is-important-before-training-your-clients-or-athletes" TargetMode="External"/><Relationship Id="rId80" Type="http://schemas.openxmlformats.org/officeDocument/2006/relationships/hyperlink" Target="https://blog.calimove.com/2024/05/24/from-beginner-to-superhuman-calisthenics-levels-explained/" TargetMode="External"/><Relationship Id="rId3" Type="http://schemas.openxmlformats.org/officeDocument/2006/relationships/settings" Target="settings.xml"/><Relationship Id="rId12" Type="http://schemas.openxmlformats.org/officeDocument/2006/relationships/hyperlink" Target="https://www.strongfirst.com/community/threads/planche-front-lever-training.23605/" TargetMode="External"/><Relationship Id="rId17" Type="http://schemas.openxmlformats.org/officeDocument/2006/relationships/hyperlink" Target="https://www.acefitness.org/resources/pros/expert-articles/7436/how-to-simplify-assessments-for-new-personal-training-clients/" TargetMode="External"/><Relationship Id="rId25" Type="http://schemas.openxmlformats.org/officeDocument/2006/relationships/hyperlink" Target="https://kensui.com/blogs/news/calculate-1rm-for-weighted-pullup-and-dip" TargetMode="External"/><Relationship Id="rId33" Type="http://schemas.openxmlformats.org/officeDocument/2006/relationships/hyperlink" Target="https://calisteniapp.com/articles/How-to-start-training-WEIGHTED-PULL-UPS-and-DIPS" TargetMode="External"/><Relationship Id="rId38" Type="http://schemas.openxmlformats.org/officeDocument/2006/relationships/hyperlink" Target="https://www.functionalmovement.com/articles/740/what_i_look_for_in_an_fms_score" TargetMode="External"/><Relationship Id="rId46" Type="http://schemas.openxmlformats.org/officeDocument/2006/relationships/hyperlink" Target="https://calisthenicsworldwide.com/apps/the-movement-athlete-review/" TargetMode="External"/><Relationship Id="rId59" Type="http://schemas.openxmlformats.org/officeDocument/2006/relationships/hyperlink" Target="https://themovementathlete.com/the-best-calisthenics-program/" TargetMode="External"/><Relationship Id="rId67" Type="http://schemas.openxmlformats.org/officeDocument/2006/relationships/hyperlink" Target="https://www.tandfonline.com/doi/full/10.1080/17461391.2021.2012597" TargetMode="External"/><Relationship Id="rId20" Type="http://schemas.openxmlformats.org/officeDocument/2006/relationships/hyperlink" Target="https://www.researchgate.net/publication/228503989_Prediction_of_one_repetition_maximum_1-RM_strength_from_a_4-6_RM_and_a_7-10_RM_submaximal_strength_test_in_healthy_young_adult_males" TargetMode="External"/><Relationship Id="rId41" Type="http://schemas.openxmlformats.org/officeDocument/2006/relationships/hyperlink" Target="https://www.sciencedirect.com/science/article/abs/pii/S1466853X13000151" TargetMode="External"/><Relationship Id="rId54" Type="http://schemas.openxmlformats.org/officeDocument/2006/relationships/hyperlink" Target="https://www.hotelgyms.com/blog/how-to-use-the-fitbod-app" TargetMode="External"/><Relationship Id="rId62" Type="http://schemas.openxmlformats.org/officeDocument/2006/relationships/hyperlink" Target="https://www.tandfonline.com/doi/full/10.1080/17461391.2021.2012597" TargetMode="External"/><Relationship Id="rId70" Type="http://schemas.openxmlformats.org/officeDocument/2006/relationships/hyperlink" Target="https://www.physio-pedia.com/Functional_Movement_Screen_(FMS)" TargetMode="External"/><Relationship Id="rId75" Type="http://schemas.openxmlformats.org/officeDocument/2006/relationships/hyperlink" Target="https://stevenlow.org/Overcoming-Gravity-2nd-Edition-Digital-Edition-p488750621" TargetMode="External"/><Relationship Id="rId1" Type="http://schemas.openxmlformats.org/officeDocument/2006/relationships/numbering" Target="numbering.xml"/><Relationship Id="rId6" Type="http://schemas.openxmlformats.org/officeDocument/2006/relationships/hyperlink" Target="https://calisthenicsassociation.org/blog/calisthenics-trainer-what-they-do-how-to-hire-one" TargetMode="External"/><Relationship Id="rId15" Type="http://schemas.openxmlformats.org/officeDocument/2006/relationships/hyperlink" Target="https://www.scribd.com/document/726455640/Overcoming-Gravity-2nd-Edition-Exercise-Charts" TargetMode="External"/><Relationship Id="rId23" Type="http://schemas.openxmlformats.org/officeDocument/2006/relationships/hyperlink" Target="https://gymaware.com/predictive-1rm-report/" TargetMode="External"/><Relationship Id="rId28" Type="http://schemas.openxmlformats.org/officeDocument/2006/relationships/hyperlink" Target="https://www.acefitness.org/fitness-certifications/ace-answers/exam-preparation-blog/4842/physiological-assessments-muscular-fitness-assessments/" TargetMode="External"/><Relationship Id="rId36" Type="http://schemas.openxmlformats.org/officeDocument/2006/relationships/hyperlink" Target="https://www.nifs.org/blog/the-functional-movement-screen-exercises-in-depth" TargetMode="External"/><Relationship Id="rId49" Type="http://schemas.openxmlformats.org/officeDocument/2006/relationships/hyperlink" Target="https://calisthenicsworldwide.com/apps/the-movement-athlete-review/" TargetMode="External"/><Relationship Id="rId57" Type="http://schemas.openxmlformats.org/officeDocument/2006/relationships/hyperlink" Target="https://calisthenics.com/best-calisthenics-apps/" TargetMode="External"/><Relationship Id="rId10" Type="http://schemas.openxmlformats.org/officeDocument/2006/relationships/hyperlink" Target="https://blog.calimove.com/2023/07/11/calisthenics-exercises-to-test-your-strength/" TargetMode="External"/><Relationship Id="rId31" Type="http://schemas.openxmlformats.org/officeDocument/2006/relationships/hyperlink" Target="https://hevycoach.com/glossary/rpe/" TargetMode="External"/><Relationship Id="rId44" Type="http://schemas.openxmlformats.org/officeDocument/2006/relationships/hyperlink" Target="https://www.vbtcoach.com/blog/5-ways-to-measure-1rm-strength-in-the-gym" TargetMode="External"/><Relationship Id="rId52" Type="http://schemas.openxmlformats.org/officeDocument/2006/relationships/hyperlink" Target="https://www.freeletics.com/en/blog/posts/getting-started-with-freeletics/" TargetMode="External"/><Relationship Id="rId60" Type="http://schemas.openxmlformats.org/officeDocument/2006/relationships/hyperlink" Target="https://calisthenicsworldwide.com/apps/the-movement-athlete-review/" TargetMode="External"/><Relationship Id="rId65" Type="http://schemas.openxmlformats.org/officeDocument/2006/relationships/hyperlink" Target="https://www.sciencedirect.com/science/article/pii/S2211335515000704" TargetMode="External"/><Relationship Id="rId73" Type="http://schemas.openxmlformats.org/officeDocument/2006/relationships/hyperlink" Target="https://www.nature.com/articles/s41598-025-28174-4" TargetMode="External"/><Relationship Id="rId78" Type="http://schemas.openxmlformats.org/officeDocument/2006/relationships/hyperlink" Target="https://www.sciencedirect.com/science/article/pii/S2211335515000704"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calimove.com/2023/07/11/calisthenics-exercises-to-test-your-strength/" TargetMode="External"/><Relationship Id="rId13" Type="http://schemas.openxmlformats.org/officeDocument/2006/relationships/hyperlink" Target="https://stevenlow.org/overcoming-gravity/" TargetMode="External"/><Relationship Id="rId18" Type="http://schemas.openxmlformats.org/officeDocument/2006/relationships/hyperlink" Target="https://www.theptdc.com/articles/personal-trainer-first-day" TargetMode="External"/><Relationship Id="rId39" Type="http://schemas.openxmlformats.org/officeDocument/2006/relationships/hyperlink" Target="https://www.ewmotiontherapy.com/blog/what-to-expect-first-personal-training-session" TargetMode="External"/><Relationship Id="rId34" Type="http://schemas.openxmlformats.org/officeDocument/2006/relationships/hyperlink" Target="https://studylib.net/doc/27790161/weighted-calisthenics-beginner-program" TargetMode="External"/><Relationship Id="rId50" Type="http://schemas.openxmlformats.org/officeDocument/2006/relationships/hyperlink" Target="https://calisthenicsworldwide.com/apps/the-movement-athlete-review/" TargetMode="External"/><Relationship Id="rId55" Type="http://schemas.openxmlformats.org/officeDocument/2006/relationships/hyperlink" Target="https://fitbod.zendesk.com/hc/en-us/articles/16254175592215-Fitbod-s-Algorithm-Q-A" TargetMode="External"/><Relationship Id="rId76" Type="http://schemas.openxmlformats.org/officeDocument/2006/relationships/hyperlink" Target="https://blog.calimove.com/2023/07/11/calisthenics-exercises-to-test-your-strength/" TargetMode="External"/><Relationship Id="rId7" Type="http://schemas.openxmlformats.org/officeDocument/2006/relationships/hyperlink" Target="https://blog.calimove.com/2023/07/11/calisthenics-exercises-to-test-your-strength/" TargetMode="External"/><Relationship Id="rId71" Type="http://schemas.openxmlformats.org/officeDocument/2006/relationships/hyperlink" Target="https://www.sciencedirect.com/science/article/pii/S2095254615000812" TargetMode="External"/><Relationship Id="rId2" Type="http://schemas.openxmlformats.org/officeDocument/2006/relationships/styles" Target="styles.xml"/><Relationship Id="rId29" Type="http://schemas.openxmlformats.org/officeDocument/2006/relationships/hyperlink" Target="https://www.boostcamp.app/blogs/ultimate-guide-to-rpe-in-lifting" TargetMode="External"/><Relationship Id="rId24" Type="http://schemas.openxmlformats.org/officeDocument/2006/relationships/hyperlink" Target="https://journal.iusca.org/index.php/Journal/article/view/327" TargetMode="External"/><Relationship Id="rId40" Type="http://schemas.openxmlformats.org/officeDocument/2006/relationships/hyperlink" Target="https://pubmed.ncbi.nlm.nih.gov/21088548/" TargetMode="External"/><Relationship Id="rId45" Type="http://schemas.openxmlformats.org/officeDocument/2006/relationships/hyperlink" Target="https://calisthenicsworldwide.com/programs/calisthenics-program/" TargetMode="External"/><Relationship Id="rId66" Type="http://schemas.openxmlformats.org/officeDocument/2006/relationships/hyperlink" Target="https://pmc.ncbi.nlm.nih.gov/articles/PMC4721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3849</Words>
  <Characters>21945</Characters>
  <Application>Microsoft Office Word</Application>
  <DocSecurity>0</DocSecurity>
  <Lines>182</Lines>
  <Paragraphs>51</Paragraphs>
  <ScaleCrop>false</ScaleCrop>
  <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Abboud Blanco</dc:creator>
  <cp:keywords/>
  <dc:description/>
  <cp:lastModifiedBy>Edwin Abboud Blanco</cp:lastModifiedBy>
  <cp:revision>1</cp:revision>
  <dcterms:created xsi:type="dcterms:W3CDTF">2026-04-10T08:31:00Z</dcterms:created>
  <dcterms:modified xsi:type="dcterms:W3CDTF">2026-04-10T08:35:00Z</dcterms:modified>
</cp:coreProperties>
</file>