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D0FE3" w14:textId="77777777" w:rsidR="008D0EE8" w:rsidRDefault="008D0EE8">
      <w:pPr>
        <w:spacing w:before="2000"/>
      </w:pPr>
    </w:p>
    <w:p w14:paraId="7FF73953" w14:textId="77777777" w:rsidR="008D0EE8" w:rsidRDefault="002E6F2B">
      <w:pPr>
        <w:spacing w:after="360"/>
        <w:jc w:val="center"/>
      </w:pPr>
      <w:r>
        <w:rPr>
          <w:b/>
          <w:bCs/>
          <w:spacing w:val="60"/>
          <w:sz w:val="56"/>
          <w:szCs w:val="56"/>
        </w:rPr>
        <w:t>THE GROUND</w:t>
      </w:r>
    </w:p>
    <w:p w14:paraId="4A5F1864" w14:textId="77777777" w:rsidR="008D0EE8" w:rsidRDefault="002E6F2B">
      <w:pPr>
        <w:spacing w:after="120"/>
        <w:jc w:val="center"/>
      </w:pPr>
      <w:r>
        <w:rPr>
          <w:sz w:val="30"/>
          <w:szCs w:val="30"/>
        </w:rPr>
        <w:t>Yang–Mills Theory after the Alpöge–Sussman Manuscripts</w:t>
      </w:r>
    </w:p>
    <w:p w14:paraId="3D379C41" w14:textId="77777777" w:rsidR="008D0EE8" w:rsidRDefault="002E6F2B">
      <w:pPr>
        <w:spacing w:after="720"/>
        <w:jc w:val="center"/>
      </w:pPr>
      <w:r>
        <w:rPr>
          <w:i/>
          <w:iCs/>
          <w:sz w:val="25"/>
          <w:szCs w:val="25"/>
        </w:rPr>
        <w:t>What Is Constructed, What Is Claimed, and the Object That Remains</w:t>
      </w:r>
    </w:p>
    <w:p w14:paraId="197240FB" w14:textId="77777777" w:rsidR="008D0EE8" w:rsidRDefault="008D0EE8">
      <w:pPr>
        <w:pBdr>
          <w:bottom w:val="single" w:sz="6" w:space="1" w:color="8C8C8C"/>
        </w:pBdr>
        <w:spacing w:after="480"/>
        <w:ind w:left="2880" w:right="2880"/>
      </w:pPr>
    </w:p>
    <w:p w14:paraId="4F33AF14" w14:textId="77777777" w:rsidR="008D0EE8" w:rsidRDefault="002E6F2B">
      <w:pPr>
        <w:spacing w:after="120"/>
        <w:jc w:val="center"/>
      </w:pPr>
      <w:r>
        <w:rPr>
          <w:sz w:val="28"/>
          <w:szCs w:val="28"/>
        </w:rPr>
        <w:t>Edwin Boston III</w:t>
      </w:r>
    </w:p>
    <w:p w14:paraId="0CD08090" w14:textId="77777777" w:rsidR="008D0EE8" w:rsidRDefault="002E6F2B">
      <w:pPr>
        <w:spacing w:after="960"/>
        <w:jc w:val="center"/>
      </w:pPr>
      <w:r>
        <w:t>28 October 2026</w:t>
      </w:r>
    </w:p>
    <w:p w14:paraId="35E0D62D" w14:textId="77777777" w:rsidR="008D0EE8" w:rsidRDefault="002E6F2B">
      <w:pPr>
        <w:spacing w:after="120"/>
        <w:jc w:val="center"/>
      </w:pPr>
      <w:r>
        <w:rPr>
          <w:b/>
          <w:bCs/>
        </w:rPr>
        <w:t>Abstract</w:t>
      </w:r>
    </w:p>
    <w:p w14:paraId="0D85493A" w14:textId="77777777" w:rsidR="008D0EE8" w:rsidRDefault="002E6F2B">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w:t>
      </w:r>
      <w:r>
        <w:rPr>
          <w:sz w:val="20"/>
          <w:szCs w:val="20"/>
        </w:rPr>
        <w:lastRenderedPageBreak/>
        <w:t>properties the corpus withholds: a unique vacuum, the cluster property and a mass gap. This identifies the object on which the proof that follows must stand.</w:t>
      </w:r>
    </w:p>
    <w:p w14:paraId="4D56F77B" w14:textId="77777777" w:rsidR="008D0EE8" w:rsidRDefault="002E6F2B">
      <w:pPr>
        <w:pageBreakBefore/>
        <w:spacing w:after="200"/>
      </w:pPr>
      <w:r>
        <w:rPr>
          <w:b/>
          <w:bCs/>
          <w:sz w:val="28"/>
          <w:szCs w:val="28"/>
        </w:rPr>
        <w:t>Contents</w:t>
      </w:r>
    </w:p>
    <w:sdt>
      <w:sdtPr>
        <w:alias w:val="Contents"/>
        <w:id w:val="531461489"/>
      </w:sdtPr>
      <w:sdtEndPr/>
      <w:sdtContent>
        <w:p w14:paraId="3FEB7824" w14:textId="76B823C6" w:rsidR="00795E44" w:rsidRDefault="002E6F2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21032" w:history="1">
            <w:r w:rsidR="00795E44" w:rsidRPr="000C4419">
              <w:rPr>
                <w:rStyle w:val="Hyperlink"/>
                <w:noProof/>
              </w:rPr>
              <w:t>1.  Introduction</w:t>
            </w:r>
            <w:r w:rsidR="00795E44">
              <w:rPr>
                <w:noProof/>
              </w:rPr>
              <w:tab/>
            </w:r>
            <w:r w:rsidR="00795E44">
              <w:rPr>
                <w:noProof/>
              </w:rPr>
              <w:fldChar w:fldCharType="begin"/>
            </w:r>
            <w:r w:rsidR="00795E44">
              <w:rPr>
                <w:noProof/>
              </w:rPr>
              <w:instrText xml:space="preserve"> PAGEREF _Toc244121032 \h </w:instrText>
            </w:r>
            <w:r w:rsidR="00795E44">
              <w:rPr>
                <w:noProof/>
              </w:rPr>
            </w:r>
            <w:r w:rsidR="00795E44">
              <w:rPr>
                <w:noProof/>
              </w:rPr>
              <w:fldChar w:fldCharType="separate"/>
            </w:r>
            <w:r w:rsidR="00795E44">
              <w:rPr>
                <w:noProof/>
              </w:rPr>
              <w:t>5</w:t>
            </w:r>
            <w:r w:rsidR="00795E44">
              <w:rPr>
                <w:noProof/>
              </w:rPr>
              <w:fldChar w:fldCharType="end"/>
            </w:r>
          </w:hyperlink>
        </w:p>
        <w:p w14:paraId="476CC409" w14:textId="160EAF4F" w:rsidR="00795E44" w:rsidRDefault="00795E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1033" w:history="1">
            <w:r w:rsidRPr="000C4419">
              <w:rPr>
                <w:rStyle w:val="Hyperlink"/>
                <w:noProof/>
              </w:rPr>
              <w:t>2.  The Ground Theorem</w:t>
            </w:r>
            <w:r>
              <w:rPr>
                <w:noProof/>
              </w:rPr>
              <w:tab/>
            </w:r>
            <w:r>
              <w:rPr>
                <w:noProof/>
              </w:rPr>
              <w:fldChar w:fldCharType="begin"/>
            </w:r>
            <w:r>
              <w:rPr>
                <w:noProof/>
              </w:rPr>
              <w:instrText xml:space="preserve"> PAGEREF _Toc244121033 \h </w:instrText>
            </w:r>
            <w:r>
              <w:rPr>
                <w:noProof/>
              </w:rPr>
            </w:r>
            <w:r>
              <w:rPr>
                <w:noProof/>
              </w:rPr>
              <w:fldChar w:fldCharType="separate"/>
            </w:r>
            <w:r>
              <w:rPr>
                <w:noProof/>
              </w:rPr>
              <w:t>6</w:t>
            </w:r>
            <w:r>
              <w:rPr>
                <w:noProof/>
              </w:rPr>
              <w:fldChar w:fldCharType="end"/>
            </w:r>
          </w:hyperlink>
        </w:p>
        <w:p w14:paraId="32A967A2" w14:textId="52C3A70B" w:rsidR="00795E44" w:rsidRDefault="00795E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1034" w:history="1">
            <w:r w:rsidRPr="000C4419">
              <w:rPr>
                <w:rStyle w:val="Hyperlink"/>
                <w:noProof/>
              </w:rPr>
              <w:t>3.  What the Problem Demands</w:t>
            </w:r>
            <w:r>
              <w:rPr>
                <w:noProof/>
              </w:rPr>
              <w:tab/>
            </w:r>
            <w:r>
              <w:rPr>
                <w:noProof/>
              </w:rPr>
              <w:fldChar w:fldCharType="begin"/>
            </w:r>
            <w:r>
              <w:rPr>
                <w:noProof/>
              </w:rPr>
              <w:instrText xml:space="preserve"> PAGEREF _Toc244121034 \h </w:instrText>
            </w:r>
            <w:r>
              <w:rPr>
                <w:noProof/>
              </w:rPr>
            </w:r>
            <w:r>
              <w:rPr>
                <w:noProof/>
              </w:rPr>
              <w:fldChar w:fldCharType="separate"/>
            </w:r>
            <w:r>
              <w:rPr>
                <w:noProof/>
              </w:rPr>
              <w:t>7</w:t>
            </w:r>
            <w:r>
              <w:rPr>
                <w:noProof/>
              </w:rPr>
              <w:fldChar w:fldCharType="end"/>
            </w:r>
          </w:hyperlink>
        </w:p>
        <w:p w14:paraId="27F98DF1" w14:textId="1D8781AA"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35" w:history="1">
            <w:r w:rsidRPr="000C4419">
              <w:rPr>
                <w:rStyle w:val="Hyperlink"/>
                <w:noProof/>
              </w:rPr>
              <w:t>3.1  Euclidean fields and the axioms of Osterwalder and Schrader</w:t>
            </w:r>
            <w:r>
              <w:rPr>
                <w:noProof/>
              </w:rPr>
              <w:tab/>
            </w:r>
            <w:r>
              <w:rPr>
                <w:noProof/>
              </w:rPr>
              <w:fldChar w:fldCharType="begin"/>
            </w:r>
            <w:r>
              <w:rPr>
                <w:noProof/>
              </w:rPr>
              <w:instrText xml:space="preserve"> PAGEREF _Toc244121035 \h </w:instrText>
            </w:r>
            <w:r>
              <w:rPr>
                <w:noProof/>
              </w:rPr>
            </w:r>
            <w:r>
              <w:rPr>
                <w:noProof/>
              </w:rPr>
              <w:fldChar w:fldCharType="separate"/>
            </w:r>
            <w:r>
              <w:rPr>
                <w:noProof/>
              </w:rPr>
              <w:t>7</w:t>
            </w:r>
            <w:r>
              <w:rPr>
                <w:noProof/>
              </w:rPr>
              <w:fldChar w:fldCharType="end"/>
            </w:r>
          </w:hyperlink>
        </w:p>
        <w:p w14:paraId="2BC71318" w14:textId="204857AA"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36" w:history="1">
            <w:r w:rsidRPr="000C4419">
              <w:rPr>
                <w:rStyle w:val="Hyperlink"/>
                <w:noProof/>
              </w:rPr>
              <w:t>3.2  The mass gap</w:t>
            </w:r>
            <w:r>
              <w:rPr>
                <w:noProof/>
              </w:rPr>
              <w:tab/>
            </w:r>
            <w:r>
              <w:rPr>
                <w:noProof/>
              </w:rPr>
              <w:fldChar w:fldCharType="begin"/>
            </w:r>
            <w:r>
              <w:rPr>
                <w:noProof/>
              </w:rPr>
              <w:instrText xml:space="preserve"> PAGEREF _Toc244121036 \h </w:instrText>
            </w:r>
            <w:r>
              <w:rPr>
                <w:noProof/>
              </w:rPr>
            </w:r>
            <w:r>
              <w:rPr>
                <w:noProof/>
              </w:rPr>
              <w:fldChar w:fldCharType="separate"/>
            </w:r>
            <w:r>
              <w:rPr>
                <w:noProof/>
              </w:rPr>
              <w:t>8</w:t>
            </w:r>
            <w:r>
              <w:rPr>
                <w:noProof/>
              </w:rPr>
              <w:fldChar w:fldCharType="end"/>
            </w:r>
          </w:hyperlink>
        </w:p>
        <w:p w14:paraId="0F345092" w14:textId="4C813947"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37" w:history="1">
            <w:r w:rsidRPr="000C4419">
              <w:rPr>
                <w:rStyle w:val="Hyperlink"/>
                <w:noProof/>
              </w:rPr>
              <w:t>3.3  Non-triviality</w:t>
            </w:r>
            <w:r>
              <w:rPr>
                <w:noProof/>
              </w:rPr>
              <w:tab/>
            </w:r>
            <w:r>
              <w:rPr>
                <w:noProof/>
              </w:rPr>
              <w:fldChar w:fldCharType="begin"/>
            </w:r>
            <w:r>
              <w:rPr>
                <w:noProof/>
              </w:rPr>
              <w:instrText xml:space="preserve"> PAGEREF _Toc244121037 \h </w:instrText>
            </w:r>
            <w:r>
              <w:rPr>
                <w:noProof/>
              </w:rPr>
            </w:r>
            <w:r>
              <w:rPr>
                <w:noProof/>
              </w:rPr>
              <w:fldChar w:fldCharType="separate"/>
            </w:r>
            <w:r>
              <w:rPr>
                <w:noProof/>
              </w:rPr>
              <w:t>8</w:t>
            </w:r>
            <w:r>
              <w:rPr>
                <w:noProof/>
              </w:rPr>
              <w:fldChar w:fldCharType="end"/>
            </w:r>
          </w:hyperlink>
        </w:p>
        <w:p w14:paraId="6503A423" w14:textId="719AA1EE"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38" w:history="1">
            <w:r w:rsidRPr="000C4419">
              <w:rPr>
                <w:rStyle w:val="Hyperlink"/>
                <w:noProof/>
              </w:rPr>
              <w:t>3.4  Limits obtained by compactness</w:t>
            </w:r>
            <w:r>
              <w:rPr>
                <w:noProof/>
              </w:rPr>
              <w:tab/>
            </w:r>
            <w:r>
              <w:rPr>
                <w:noProof/>
              </w:rPr>
              <w:fldChar w:fldCharType="begin"/>
            </w:r>
            <w:r>
              <w:rPr>
                <w:noProof/>
              </w:rPr>
              <w:instrText xml:space="preserve"> PAGEREF _Toc244121038 \h </w:instrText>
            </w:r>
            <w:r>
              <w:rPr>
                <w:noProof/>
              </w:rPr>
            </w:r>
            <w:r>
              <w:rPr>
                <w:noProof/>
              </w:rPr>
              <w:fldChar w:fldCharType="separate"/>
            </w:r>
            <w:r>
              <w:rPr>
                <w:noProof/>
              </w:rPr>
              <w:t>9</w:t>
            </w:r>
            <w:r>
              <w:rPr>
                <w:noProof/>
              </w:rPr>
              <w:fldChar w:fldCharType="end"/>
            </w:r>
          </w:hyperlink>
        </w:p>
        <w:p w14:paraId="57BCCE45" w14:textId="2EDCBBF0" w:rsidR="00795E44" w:rsidRDefault="00795E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1039" w:history="1">
            <w:r w:rsidRPr="000C4419">
              <w:rPr>
                <w:rStyle w:val="Hyperlink"/>
                <w:noProof/>
              </w:rPr>
              <w:t>4.  The Lattice, Its Positivity and Its Gap</w:t>
            </w:r>
            <w:r>
              <w:rPr>
                <w:noProof/>
              </w:rPr>
              <w:tab/>
            </w:r>
            <w:r>
              <w:rPr>
                <w:noProof/>
              </w:rPr>
              <w:fldChar w:fldCharType="begin"/>
            </w:r>
            <w:r>
              <w:rPr>
                <w:noProof/>
              </w:rPr>
              <w:instrText xml:space="preserve"> PAGEREF _Toc244121039 \h </w:instrText>
            </w:r>
            <w:r>
              <w:rPr>
                <w:noProof/>
              </w:rPr>
            </w:r>
            <w:r>
              <w:rPr>
                <w:noProof/>
              </w:rPr>
              <w:fldChar w:fldCharType="separate"/>
            </w:r>
            <w:r>
              <w:rPr>
                <w:noProof/>
              </w:rPr>
              <w:t>9</w:t>
            </w:r>
            <w:r>
              <w:rPr>
                <w:noProof/>
              </w:rPr>
              <w:fldChar w:fldCharType="end"/>
            </w:r>
          </w:hyperlink>
        </w:p>
        <w:p w14:paraId="01421B11" w14:textId="7F59134B"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0" w:history="1">
            <w:r w:rsidRPr="000C4419">
              <w:rPr>
                <w:rStyle w:val="Hyperlink"/>
                <w:noProof/>
              </w:rPr>
              <w:t>4.1  Wilson's theory</w:t>
            </w:r>
            <w:r>
              <w:rPr>
                <w:noProof/>
              </w:rPr>
              <w:tab/>
            </w:r>
            <w:r>
              <w:rPr>
                <w:noProof/>
              </w:rPr>
              <w:fldChar w:fldCharType="begin"/>
            </w:r>
            <w:r>
              <w:rPr>
                <w:noProof/>
              </w:rPr>
              <w:instrText xml:space="preserve"> PAGEREF _Toc244121040 \h </w:instrText>
            </w:r>
            <w:r>
              <w:rPr>
                <w:noProof/>
              </w:rPr>
            </w:r>
            <w:r>
              <w:rPr>
                <w:noProof/>
              </w:rPr>
              <w:fldChar w:fldCharType="separate"/>
            </w:r>
            <w:r>
              <w:rPr>
                <w:noProof/>
              </w:rPr>
              <w:t>9</w:t>
            </w:r>
            <w:r>
              <w:rPr>
                <w:noProof/>
              </w:rPr>
              <w:fldChar w:fldCharType="end"/>
            </w:r>
          </w:hyperlink>
        </w:p>
        <w:p w14:paraId="6015012A" w14:textId="760E62D5"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1" w:history="1">
            <w:r w:rsidRPr="000C4419">
              <w:rPr>
                <w:rStyle w:val="Hyperlink"/>
                <w:noProof/>
              </w:rPr>
              <w:t>4.2  Reflection positivity and the transfer matrix</w:t>
            </w:r>
            <w:r>
              <w:rPr>
                <w:noProof/>
              </w:rPr>
              <w:tab/>
            </w:r>
            <w:r>
              <w:rPr>
                <w:noProof/>
              </w:rPr>
              <w:fldChar w:fldCharType="begin"/>
            </w:r>
            <w:r>
              <w:rPr>
                <w:noProof/>
              </w:rPr>
              <w:instrText xml:space="preserve"> PAGEREF _Toc244121041 \h </w:instrText>
            </w:r>
            <w:r>
              <w:rPr>
                <w:noProof/>
              </w:rPr>
            </w:r>
            <w:r>
              <w:rPr>
                <w:noProof/>
              </w:rPr>
              <w:fldChar w:fldCharType="separate"/>
            </w:r>
            <w:r>
              <w:rPr>
                <w:noProof/>
              </w:rPr>
              <w:t>9</w:t>
            </w:r>
            <w:r>
              <w:rPr>
                <w:noProof/>
              </w:rPr>
              <w:fldChar w:fldCharType="end"/>
            </w:r>
          </w:hyperlink>
        </w:p>
        <w:p w14:paraId="20DA859F" w14:textId="12BF19AB"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2" w:history="1">
            <w:r w:rsidRPr="000C4419">
              <w:rPr>
                <w:rStyle w:val="Hyperlink"/>
                <w:noProof/>
              </w:rPr>
              <w:t>4.3  The renormalisation group of Bałaban</w:t>
            </w:r>
            <w:r>
              <w:rPr>
                <w:noProof/>
              </w:rPr>
              <w:tab/>
            </w:r>
            <w:r>
              <w:rPr>
                <w:noProof/>
              </w:rPr>
              <w:fldChar w:fldCharType="begin"/>
            </w:r>
            <w:r>
              <w:rPr>
                <w:noProof/>
              </w:rPr>
              <w:instrText xml:space="preserve"> PAGEREF _Toc244121042 \h </w:instrText>
            </w:r>
            <w:r>
              <w:rPr>
                <w:noProof/>
              </w:rPr>
            </w:r>
            <w:r>
              <w:rPr>
                <w:noProof/>
              </w:rPr>
              <w:fldChar w:fldCharType="separate"/>
            </w:r>
            <w:r>
              <w:rPr>
                <w:noProof/>
              </w:rPr>
              <w:t>11</w:t>
            </w:r>
            <w:r>
              <w:rPr>
                <w:noProof/>
              </w:rPr>
              <w:fldChar w:fldCharType="end"/>
            </w:r>
          </w:hyperlink>
        </w:p>
        <w:p w14:paraId="7A44F023" w14:textId="205F7F09" w:rsidR="00795E44" w:rsidRDefault="00795E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1043" w:history="1">
            <w:r w:rsidRPr="000C4419">
              <w:rPr>
                <w:rStyle w:val="Hyperlink"/>
                <w:noProof/>
              </w:rPr>
              <w:t>5.  The Three-Dimensional Manuscripts</w:t>
            </w:r>
            <w:r>
              <w:rPr>
                <w:noProof/>
              </w:rPr>
              <w:tab/>
            </w:r>
            <w:r>
              <w:rPr>
                <w:noProof/>
              </w:rPr>
              <w:fldChar w:fldCharType="begin"/>
            </w:r>
            <w:r>
              <w:rPr>
                <w:noProof/>
              </w:rPr>
              <w:instrText xml:space="preserve"> PAGEREF _Toc244121043 \h </w:instrText>
            </w:r>
            <w:r>
              <w:rPr>
                <w:noProof/>
              </w:rPr>
            </w:r>
            <w:r>
              <w:rPr>
                <w:noProof/>
              </w:rPr>
              <w:fldChar w:fldCharType="separate"/>
            </w:r>
            <w:r>
              <w:rPr>
                <w:noProof/>
              </w:rPr>
              <w:t>11</w:t>
            </w:r>
            <w:r>
              <w:rPr>
                <w:noProof/>
              </w:rPr>
              <w:fldChar w:fldCharType="end"/>
            </w:r>
          </w:hyperlink>
        </w:p>
        <w:p w14:paraId="41BD6494" w14:textId="351F3DA6"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4" w:history="1">
            <w:r w:rsidRPr="000C4419">
              <w:rPr>
                <w:rStyle w:val="Hyperlink"/>
                <w:noProof/>
              </w:rPr>
              <w:t>5.1  The documents</w:t>
            </w:r>
            <w:r>
              <w:rPr>
                <w:noProof/>
              </w:rPr>
              <w:tab/>
            </w:r>
            <w:r>
              <w:rPr>
                <w:noProof/>
              </w:rPr>
              <w:fldChar w:fldCharType="begin"/>
            </w:r>
            <w:r>
              <w:rPr>
                <w:noProof/>
              </w:rPr>
              <w:instrText xml:space="preserve"> PAGEREF _Toc244121044 \h </w:instrText>
            </w:r>
            <w:r>
              <w:rPr>
                <w:noProof/>
              </w:rPr>
            </w:r>
            <w:r>
              <w:rPr>
                <w:noProof/>
              </w:rPr>
              <w:fldChar w:fldCharType="separate"/>
            </w:r>
            <w:r>
              <w:rPr>
                <w:noProof/>
              </w:rPr>
              <w:t>11</w:t>
            </w:r>
            <w:r>
              <w:rPr>
                <w:noProof/>
              </w:rPr>
              <w:fldChar w:fldCharType="end"/>
            </w:r>
          </w:hyperlink>
        </w:p>
        <w:p w14:paraId="19C850F8" w14:textId="5A6E6E8D"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5" w:history="1">
            <w:r w:rsidRPr="000C4419">
              <w:rPr>
                <w:rStyle w:val="Hyperlink"/>
                <w:noProof/>
              </w:rPr>
              <w:t>5.2  The observable</w:t>
            </w:r>
            <w:r>
              <w:rPr>
                <w:noProof/>
              </w:rPr>
              <w:tab/>
            </w:r>
            <w:r>
              <w:rPr>
                <w:noProof/>
              </w:rPr>
              <w:fldChar w:fldCharType="begin"/>
            </w:r>
            <w:r>
              <w:rPr>
                <w:noProof/>
              </w:rPr>
              <w:instrText xml:space="preserve"> PAGEREF _Toc244121045 \h </w:instrText>
            </w:r>
            <w:r>
              <w:rPr>
                <w:noProof/>
              </w:rPr>
            </w:r>
            <w:r>
              <w:rPr>
                <w:noProof/>
              </w:rPr>
              <w:fldChar w:fldCharType="separate"/>
            </w:r>
            <w:r>
              <w:rPr>
                <w:noProof/>
              </w:rPr>
              <w:t>11</w:t>
            </w:r>
            <w:r>
              <w:rPr>
                <w:noProof/>
              </w:rPr>
              <w:fldChar w:fldCharType="end"/>
            </w:r>
          </w:hyperlink>
        </w:p>
        <w:p w14:paraId="34D6ED59" w14:textId="1DB30C0B"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6" w:history="1">
            <w:r w:rsidRPr="000C4419">
              <w:rPr>
                <w:rStyle w:val="Hyperlink"/>
                <w:noProof/>
              </w:rPr>
              <w:t>5.3  The torus, the infinite volume and the components</w:t>
            </w:r>
            <w:r>
              <w:rPr>
                <w:noProof/>
              </w:rPr>
              <w:tab/>
            </w:r>
            <w:r>
              <w:rPr>
                <w:noProof/>
              </w:rPr>
              <w:fldChar w:fldCharType="begin"/>
            </w:r>
            <w:r>
              <w:rPr>
                <w:noProof/>
              </w:rPr>
              <w:instrText xml:space="preserve"> PAGEREF _Toc244121046 \h </w:instrText>
            </w:r>
            <w:r>
              <w:rPr>
                <w:noProof/>
              </w:rPr>
            </w:r>
            <w:r>
              <w:rPr>
                <w:noProof/>
              </w:rPr>
              <w:fldChar w:fldCharType="separate"/>
            </w:r>
            <w:r>
              <w:rPr>
                <w:noProof/>
              </w:rPr>
              <w:t>12</w:t>
            </w:r>
            <w:r>
              <w:rPr>
                <w:noProof/>
              </w:rPr>
              <w:fldChar w:fldCharType="end"/>
            </w:r>
          </w:hyperlink>
        </w:p>
        <w:p w14:paraId="345C2C1A" w14:textId="09ECA73D"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7" w:history="1">
            <w:r w:rsidRPr="000C4419">
              <w:rPr>
                <w:rStyle w:val="Hyperlink"/>
                <w:noProof/>
              </w:rPr>
              <w:t>5.4  The axioms and the reconstruction</w:t>
            </w:r>
            <w:r>
              <w:rPr>
                <w:noProof/>
              </w:rPr>
              <w:tab/>
            </w:r>
            <w:r>
              <w:rPr>
                <w:noProof/>
              </w:rPr>
              <w:fldChar w:fldCharType="begin"/>
            </w:r>
            <w:r>
              <w:rPr>
                <w:noProof/>
              </w:rPr>
              <w:instrText xml:space="preserve"> PAGEREF _Toc244121047 \h </w:instrText>
            </w:r>
            <w:r>
              <w:rPr>
                <w:noProof/>
              </w:rPr>
            </w:r>
            <w:r>
              <w:rPr>
                <w:noProof/>
              </w:rPr>
              <w:fldChar w:fldCharType="separate"/>
            </w:r>
            <w:r>
              <w:rPr>
                <w:noProof/>
              </w:rPr>
              <w:t>12</w:t>
            </w:r>
            <w:r>
              <w:rPr>
                <w:noProof/>
              </w:rPr>
              <w:fldChar w:fldCharType="end"/>
            </w:r>
          </w:hyperlink>
        </w:p>
        <w:p w14:paraId="4F14A0D6" w14:textId="4CBC2601"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8" w:history="1">
            <w:r w:rsidRPr="000C4419">
              <w:rPr>
                <w:rStyle w:val="Hyperlink"/>
                <w:noProof/>
              </w:rPr>
              <w:t>5.5  Non-triviality</w:t>
            </w:r>
            <w:r>
              <w:rPr>
                <w:noProof/>
              </w:rPr>
              <w:tab/>
            </w:r>
            <w:r>
              <w:rPr>
                <w:noProof/>
              </w:rPr>
              <w:fldChar w:fldCharType="begin"/>
            </w:r>
            <w:r>
              <w:rPr>
                <w:noProof/>
              </w:rPr>
              <w:instrText xml:space="preserve"> PAGEREF _Toc244121048 \h </w:instrText>
            </w:r>
            <w:r>
              <w:rPr>
                <w:noProof/>
              </w:rPr>
            </w:r>
            <w:r>
              <w:rPr>
                <w:noProof/>
              </w:rPr>
              <w:fldChar w:fldCharType="separate"/>
            </w:r>
            <w:r>
              <w:rPr>
                <w:noProof/>
              </w:rPr>
              <w:t>13</w:t>
            </w:r>
            <w:r>
              <w:rPr>
                <w:noProof/>
              </w:rPr>
              <w:fldChar w:fldCharType="end"/>
            </w:r>
          </w:hyperlink>
        </w:p>
        <w:p w14:paraId="656AFED7" w14:textId="6055DE63"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49" w:history="1">
            <w:r w:rsidRPr="000C4419">
              <w:rPr>
                <w:rStyle w:val="Hyperlink"/>
                <w:noProof/>
              </w:rPr>
              <w:t>5.6  What the manuscript does not assert</w:t>
            </w:r>
            <w:r>
              <w:rPr>
                <w:noProof/>
              </w:rPr>
              <w:tab/>
            </w:r>
            <w:r>
              <w:rPr>
                <w:noProof/>
              </w:rPr>
              <w:fldChar w:fldCharType="begin"/>
            </w:r>
            <w:r>
              <w:rPr>
                <w:noProof/>
              </w:rPr>
              <w:instrText xml:space="preserve"> PAGEREF _Toc244121049 \h </w:instrText>
            </w:r>
            <w:r>
              <w:rPr>
                <w:noProof/>
              </w:rPr>
            </w:r>
            <w:r>
              <w:rPr>
                <w:noProof/>
              </w:rPr>
              <w:fldChar w:fldCharType="separate"/>
            </w:r>
            <w:r>
              <w:rPr>
                <w:noProof/>
              </w:rPr>
              <w:t>13</w:t>
            </w:r>
            <w:r>
              <w:rPr>
                <w:noProof/>
              </w:rPr>
              <w:fldChar w:fldCharType="end"/>
            </w:r>
          </w:hyperlink>
        </w:p>
        <w:p w14:paraId="54BF7AC9" w14:textId="3BD8C23F" w:rsidR="00795E44" w:rsidRDefault="00795E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1050" w:history="1">
            <w:r w:rsidRPr="000C4419">
              <w:rPr>
                <w:rStyle w:val="Hyperlink"/>
                <w:noProof/>
              </w:rPr>
              <w:t>6.  The Four-Dimensional Draft and the Standing of the Corpus</w:t>
            </w:r>
            <w:r>
              <w:rPr>
                <w:noProof/>
              </w:rPr>
              <w:tab/>
            </w:r>
            <w:r>
              <w:rPr>
                <w:noProof/>
              </w:rPr>
              <w:fldChar w:fldCharType="begin"/>
            </w:r>
            <w:r>
              <w:rPr>
                <w:noProof/>
              </w:rPr>
              <w:instrText xml:space="preserve"> PAGEREF _Toc244121050 \h </w:instrText>
            </w:r>
            <w:r>
              <w:rPr>
                <w:noProof/>
              </w:rPr>
            </w:r>
            <w:r>
              <w:rPr>
                <w:noProof/>
              </w:rPr>
              <w:fldChar w:fldCharType="separate"/>
            </w:r>
            <w:r>
              <w:rPr>
                <w:noProof/>
              </w:rPr>
              <w:t>13</w:t>
            </w:r>
            <w:r>
              <w:rPr>
                <w:noProof/>
              </w:rPr>
              <w:fldChar w:fldCharType="end"/>
            </w:r>
          </w:hyperlink>
        </w:p>
        <w:p w14:paraId="50D65473" w14:textId="0573D08E"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51" w:history="1">
            <w:r w:rsidRPr="000C4419">
              <w:rPr>
                <w:rStyle w:val="Hyperlink"/>
                <w:noProof/>
              </w:rPr>
              <w:t>6.1  The authors' account</w:t>
            </w:r>
            <w:r>
              <w:rPr>
                <w:noProof/>
              </w:rPr>
              <w:tab/>
            </w:r>
            <w:r>
              <w:rPr>
                <w:noProof/>
              </w:rPr>
              <w:fldChar w:fldCharType="begin"/>
            </w:r>
            <w:r>
              <w:rPr>
                <w:noProof/>
              </w:rPr>
              <w:instrText xml:space="preserve"> PAGEREF _Toc244121051 \h </w:instrText>
            </w:r>
            <w:r>
              <w:rPr>
                <w:noProof/>
              </w:rPr>
            </w:r>
            <w:r>
              <w:rPr>
                <w:noProof/>
              </w:rPr>
              <w:fldChar w:fldCharType="separate"/>
            </w:r>
            <w:r>
              <w:rPr>
                <w:noProof/>
              </w:rPr>
              <w:t>14</w:t>
            </w:r>
            <w:r>
              <w:rPr>
                <w:noProof/>
              </w:rPr>
              <w:fldChar w:fldCharType="end"/>
            </w:r>
          </w:hyperlink>
        </w:p>
        <w:p w14:paraId="49729B0A" w14:textId="790283AC"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52" w:history="1">
            <w:r w:rsidRPr="000C4419">
              <w:rPr>
                <w:rStyle w:val="Hyperlink"/>
                <w:noProof/>
              </w:rPr>
              <w:t>6.2  The conditional theorem</w:t>
            </w:r>
            <w:r>
              <w:rPr>
                <w:noProof/>
              </w:rPr>
              <w:tab/>
            </w:r>
            <w:r>
              <w:rPr>
                <w:noProof/>
              </w:rPr>
              <w:fldChar w:fldCharType="begin"/>
            </w:r>
            <w:r>
              <w:rPr>
                <w:noProof/>
              </w:rPr>
              <w:instrText xml:space="preserve"> PAGEREF _Toc244121052 \h </w:instrText>
            </w:r>
            <w:r>
              <w:rPr>
                <w:noProof/>
              </w:rPr>
            </w:r>
            <w:r>
              <w:rPr>
                <w:noProof/>
              </w:rPr>
              <w:fldChar w:fldCharType="separate"/>
            </w:r>
            <w:r>
              <w:rPr>
                <w:noProof/>
              </w:rPr>
              <w:t>14</w:t>
            </w:r>
            <w:r>
              <w:rPr>
                <w:noProof/>
              </w:rPr>
              <w:fldChar w:fldCharType="end"/>
            </w:r>
          </w:hyperlink>
        </w:p>
        <w:p w14:paraId="4CB2B19D" w14:textId="54007E4E"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53" w:history="1">
            <w:r w:rsidRPr="000C4419">
              <w:rPr>
                <w:rStyle w:val="Hyperlink"/>
                <w:noProof/>
              </w:rPr>
              <w:t>6.3  What the draft does not claim</w:t>
            </w:r>
            <w:r>
              <w:rPr>
                <w:noProof/>
              </w:rPr>
              <w:tab/>
            </w:r>
            <w:r>
              <w:rPr>
                <w:noProof/>
              </w:rPr>
              <w:fldChar w:fldCharType="begin"/>
            </w:r>
            <w:r>
              <w:rPr>
                <w:noProof/>
              </w:rPr>
              <w:instrText xml:space="preserve"> PAGEREF _Toc244121053 \h </w:instrText>
            </w:r>
            <w:r>
              <w:rPr>
                <w:noProof/>
              </w:rPr>
            </w:r>
            <w:r>
              <w:rPr>
                <w:noProof/>
              </w:rPr>
              <w:fldChar w:fldCharType="separate"/>
            </w:r>
            <w:r>
              <w:rPr>
                <w:noProof/>
              </w:rPr>
              <w:t>15</w:t>
            </w:r>
            <w:r>
              <w:rPr>
                <w:noProof/>
              </w:rPr>
              <w:fldChar w:fldCharType="end"/>
            </w:r>
          </w:hyperlink>
        </w:p>
        <w:p w14:paraId="7E54ABD9" w14:textId="6BEB141F"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54" w:history="1">
            <w:r w:rsidRPr="000C4419">
              <w:rPr>
                <w:rStyle w:val="Hyperlink"/>
                <w:noProof/>
              </w:rPr>
              <w:t>6.4  The standing of the corpus</w:t>
            </w:r>
            <w:r>
              <w:rPr>
                <w:noProof/>
              </w:rPr>
              <w:tab/>
            </w:r>
            <w:r>
              <w:rPr>
                <w:noProof/>
              </w:rPr>
              <w:fldChar w:fldCharType="begin"/>
            </w:r>
            <w:r>
              <w:rPr>
                <w:noProof/>
              </w:rPr>
              <w:instrText xml:space="preserve"> PAGEREF _Toc244121054 \h </w:instrText>
            </w:r>
            <w:r>
              <w:rPr>
                <w:noProof/>
              </w:rPr>
            </w:r>
            <w:r>
              <w:rPr>
                <w:noProof/>
              </w:rPr>
              <w:fldChar w:fldCharType="separate"/>
            </w:r>
            <w:r>
              <w:rPr>
                <w:noProof/>
              </w:rPr>
              <w:t>15</w:t>
            </w:r>
            <w:r>
              <w:rPr>
                <w:noProof/>
              </w:rPr>
              <w:fldChar w:fldCharType="end"/>
            </w:r>
          </w:hyperlink>
        </w:p>
        <w:p w14:paraId="11519F8B" w14:textId="3F37C735"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55" w:history="1">
            <w:r w:rsidRPr="000C4419">
              <w:rPr>
                <w:rStyle w:val="Hyperlink"/>
                <w:noProof/>
              </w:rPr>
              <w:t>6.5  The public reading</w:t>
            </w:r>
            <w:r>
              <w:rPr>
                <w:noProof/>
              </w:rPr>
              <w:tab/>
            </w:r>
            <w:r>
              <w:rPr>
                <w:noProof/>
              </w:rPr>
              <w:fldChar w:fldCharType="begin"/>
            </w:r>
            <w:r>
              <w:rPr>
                <w:noProof/>
              </w:rPr>
              <w:instrText xml:space="preserve"> PAGEREF _Toc244121055 \h </w:instrText>
            </w:r>
            <w:r>
              <w:rPr>
                <w:noProof/>
              </w:rPr>
            </w:r>
            <w:r>
              <w:rPr>
                <w:noProof/>
              </w:rPr>
              <w:fldChar w:fldCharType="separate"/>
            </w:r>
            <w:r>
              <w:rPr>
                <w:noProof/>
              </w:rPr>
              <w:t>16</w:t>
            </w:r>
            <w:r>
              <w:rPr>
                <w:noProof/>
              </w:rPr>
              <w:fldChar w:fldCharType="end"/>
            </w:r>
          </w:hyperlink>
        </w:p>
        <w:p w14:paraId="036246C8" w14:textId="5395AFF2" w:rsidR="00795E44" w:rsidRDefault="00795E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1056" w:history="1">
            <w:r w:rsidRPr="000C4419">
              <w:rPr>
                <w:rStyle w:val="Hyperlink"/>
                <w:noProof/>
              </w:rPr>
              <w:t>7.  The Residue and Its Completion</w:t>
            </w:r>
            <w:r>
              <w:rPr>
                <w:noProof/>
              </w:rPr>
              <w:tab/>
            </w:r>
            <w:r>
              <w:rPr>
                <w:noProof/>
              </w:rPr>
              <w:fldChar w:fldCharType="begin"/>
            </w:r>
            <w:r>
              <w:rPr>
                <w:noProof/>
              </w:rPr>
              <w:instrText xml:space="preserve"> PAGEREF _Toc244121056 \h </w:instrText>
            </w:r>
            <w:r>
              <w:rPr>
                <w:noProof/>
              </w:rPr>
            </w:r>
            <w:r>
              <w:rPr>
                <w:noProof/>
              </w:rPr>
              <w:fldChar w:fldCharType="separate"/>
            </w:r>
            <w:r>
              <w:rPr>
                <w:noProof/>
              </w:rPr>
              <w:t>16</w:t>
            </w:r>
            <w:r>
              <w:rPr>
                <w:noProof/>
              </w:rPr>
              <w:fldChar w:fldCharType="end"/>
            </w:r>
          </w:hyperlink>
        </w:p>
        <w:p w14:paraId="6C420B5E" w14:textId="7DF9A063"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57" w:history="1">
            <w:r w:rsidRPr="000C4419">
              <w:rPr>
                <w:rStyle w:val="Hyperlink"/>
                <w:noProof/>
              </w:rPr>
              <w:t>7.1  The residue</w:t>
            </w:r>
            <w:r>
              <w:rPr>
                <w:noProof/>
              </w:rPr>
              <w:tab/>
            </w:r>
            <w:r>
              <w:rPr>
                <w:noProof/>
              </w:rPr>
              <w:fldChar w:fldCharType="begin"/>
            </w:r>
            <w:r>
              <w:rPr>
                <w:noProof/>
              </w:rPr>
              <w:instrText xml:space="preserve"> PAGEREF _Toc244121057 \h </w:instrText>
            </w:r>
            <w:r>
              <w:rPr>
                <w:noProof/>
              </w:rPr>
            </w:r>
            <w:r>
              <w:rPr>
                <w:noProof/>
              </w:rPr>
              <w:fldChar w:fldCharType="separate"/>
            </w:r>
            <w:r>
              <w:rPr>
                <w:noProof/>
              </w:rPr>
              <w:t>16</w:t>
            </w:r>
            <w:r>
              <w:rPr>
                <w:noProof/>
              </w:rPr>
              <w:fldChar w:fldCharType="end"/>
            </w:r>
          </w:hyperlink>
        </w:p>
        <w:p w14:paraId="3CBB1580" w14:textId="2BB36E8B"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58" w:history="1">
            <w:r w:rsidRPr="000C4419">
              <w:rPr>
                <w:rStyle w:val="Hyperlink"/>
                <w:noProof/>
              </w:rPr>
              <w:t>7.2  The gap is exponential clustering</w:t>
            </w:r>
            <w:r>
              <w:rPr>
                <w:noProof/>
              </w:rPr>
              <w:tab/>
            </w:r>
            <w:r>
              <w:rPr>
                <w:noProof/>
              </w:rPr>
              <w:fldChar w:fldCharType="begin"/>
            </w:r>
            <w:r>
              <w:rPr>
                <w:noProof/>
              </w:rPr>
              <w:instrText xml:space="preserve"> PAGEREF _Toc244121058 \h </w:instrText>
            </w:r>
            <w:r>
              <w:rPr>
                <w:noProof/>
              </w:rPr>
            </w:r>
            <w:r>
              <w:rPr>
                <w:noProof/>
              </w:rPr>
              <w:fldChar w:fldCharType="separate"/>
            </w:r>
            <w:r>
              <w:rPr>
                <w:noProof/>
              </w:rPr>
              <w:t>17</w:t>
            </w:r>
            <w:r>
              <w:rPr>
                <w:noProof/>
              </w:rPr>
              <w:fldChar w:fldCharType="end"/>
            </w:r>
          </w:hyperlink>
        </w:p>
        <w:p w14:paraId="7034AF2E" w14:textId="4CE2EFB6"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59" w:history="1">
            <w:r w:rsidRPr="000C4419">
              <w:rPr>
                <w:rStyle w:val="Hyperlink"/>
                <w:noProof/>
              </w:rPr>
              <w:t>7.3  From the lattice to the limit</w:t>
            </w:r>
            <w:r>
              <w:rPr>
                <w:noProof/>
              </w:rPr>
              <w:tab/>
            </w:r>
            <w:r>
              <w:rPr>
                <w:noProof/>
              </w:rPr>
              <w:fldChar w:fldCharType="begin"/>
            </w:r>
            <w:r>
              <w:rPr>
                <w:noProof/>
              </w:rPr>
              <w:instrText xml:space="preserve"> PAGEREF _Toc244121059 \h </w:instrText>
            </w:r>
            <w:r>
              <w:rPr>
                <w:noProof/>
              </w:rPr>
            </w:r>
            <w:r>
              <w:rPr>
                <w:noProof/>
              </w:rPr>
              <w:fldChar w:fldCharType="separate"/>
            </w:r>
            <w:r>
              <w:rPr>
                <w:noProof/>
              </w:rPr>
              <w:t>18</w:t>
            </w:r>
            <w:r>
              <w:rPr>
                <w:noProof/>
              </w:rPr>
              <w:fldChar w:fldCharType="end"/>
            </w:r>
          </w:hyperlink>
        </w:p>
        <w:p w14:paraId="30317631" w14:textId="283BA474"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60" w:history="1">
            <w:r w:rsidRPr="000C4419">
              <w:rPr>
                <w:rStyle w:val="Hyperlink"/>
                <w:noProof/>
              </w:rPr>
              <w:t>7.4  The collapse of the components</w:t>
            </w:r>
            <w:r>
              <w:rPr>
                <w:noProof/>
              </w:rPr>
              <w:tab/>
            </w:r>
            <w:r>
              <w:rPr>
                <w:noProof/>
              </w:rPr>
              <w:fldChar w:fldCharType="begin"/>
            </w:r>
            <w:r>
              <w:rPr>
                <w:noProof/>
              </w:rPr>
              <w:instrText xml:space="preserve"> PAGEREF _Toc244121060 \h </w:instrText>
            </w:r>
            <w:r>
              <w:rPr>
                <w:noProof/>
              </w:rPr>
            </w:r>
            <w:r>
              <w:rPr>
                <w:noProof/>
              </w:rPr>
              <w:fldChar w:fldCharType="separate"/>
            </w:r>
            <w:r>
              <w:rPr>
                <w:noProof/>
              </w:rPr>
              <w:t>19</w:t>
            </w:r>
            <w:r>
              <w:rPr>
                <w:noProof/>
              </w:rPr>
              <w:fldChar w:fldCharType="end"/>
            </w:r>
          </w:hyperlink>
        </w:p>
        <w:p w14:paraId="749000A7" w14:textId="6814D8B0" w:rsidR="00795E44" w:rsidRDefault="00795E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1061" w:history="1">
            <w:r w:rsidRPr="000C4419">
              <w:rPr>
                <w:rStyle w:val="Hyperlink"/>
                <w:noProof/>
              </w:rPr>
              <w:t>8.  The Ground Handed Over</w:t>
            </w:r>
            <w:r>
              <w:rPr>
                <w:noProof/>
              </w:rPr>
              <w:tab/>
            </w:r>
            <w:r>
              <w:rPr>
                <w:noProof/>
              </w:rPr>
              <w:fldChar w:fldCharType="begin"/>
            </w:r>
            <w:r>
              <w:rPr>
                <w:noProof/>
              </w:rPr>
              <w:instrText xml:space="preserve"> PAGEREF _Toc244121061 \h </w:instrText>
            </w:r>
            <w:r>
              <w:rPr>
                <w:noProof/>
              </w:rPr>
            </w:r>
            <w:r>
              <w:rPr>
                <w:noProof/>
              </w:rPr>
              <w:fldChar w:fldCharType="separate"/>
            </w:r>
            <w:r>
              <w:rPr>
                <w:noProof/>
              </w:rPr>
              <w:t>20</w:t>
            </w:r>
            <w:r>
              <w:rPr>
                <w:noProof/>
              </w:rPr>
              <w:fldChar w:fldCharType="end"/>
            </w:r>
          </w:hyperlink>
        </w:p>
        <w:p w14:paraId="5375F21D" w14:textId="11C98D88"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62" w:history="1">
            <w:r w:rsidRPr="000C4419">
              <w:rPr>
                <w:rStyle w:val="Hyperlink"/>
                <w:noProof/>
              </w:rPr>
              <w:t>8.1  The object that remains</w:t>
            </w:r>
            <w:r>
              <w:rPr>
                <w:noProof/>
              </w:rPr>
              <w:tab/>
            </w:r>
            <w:r>
              <w:rPr>
                <w:noProof/>
              </w:rPr>
              <w:fldChar w:fldCharType="begin"/>
            </w:r>
            <w:r>
              <w:rPr>
                <w:noProof/>
              </w:rPr>
              <w:instrText xml:space="preserve"> PAGEREF _Toc244121062 \h </w:instrText>
            </w:r>
            <w:r>
              <w:rPr>
                <w:noProof/>
              </w:rPr>
            </w:r>
            <w:r>
              <w:rPr>
                <w:noProof/>
              </w:rPr>
              <w:fldChar w:fldCharType="separate"/>
            </w:r>
            <w:r>
              <w:rPr>
                <w:noProof/>
              </w:rPr>
              <w:t>20</w:t>
            </w:r>
            <w:r>
              <w:rPr>
                <w:noProof/>
              </w:rPr>
              <w:fldChar w:fldCharType="end"/>
            </w:r>
          </w:hyperlink>
        </w:p>
        <w:p w14:paraId="6ED62EA7" w14:textId="59B41B0C"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63" w:history="1">
            <w:r w:rsidRPr="000C4419">
              <w:rPr>
                <w:rStyle w:val="Hyperlink"/>
                <w:noProof/>
              </w:rPr>
              <w:t>8.2  The instruments in hand</w:t>
            </w:r>
            <w:r>
              <w:rPr>
                <w:noProof/>
              </w:rPr>
              <w:tab/>
            </w:r>
            <w:r>
              <w:rPr>
                <w:noProof/>
              </w:rPr>
              <w:fldChar w:fldCharType="begin"/>
            </w:r>
            <w:r>
              <w:rPr>
                <w:noProof/>
              </w:rPr>
              <w:instrText xml:space="preserve"> PAGEREF _Toc244121063 \h </w:instrText>
            </w:r>
            <w:r>
              <w:rPr>
                <w:noProof/>
              </w:rPr>
            </w:r>
            <w:r>
              <w:rPr>
                <w:noProof/>
              </w:rPr>
              <w:fldChar w:fldCharType="separate"/>
            </w:r>
            <w:r>
              <w:rPr>
                <w:noProof/>
              </w:rPr>
              <w:t>21</w:t>
            </w:r>
            <w:r>
              <w:rPr>
                <w:noProof/>
              </w:rPr>
              <w:fldChar w:fldCharType="end"/>
            </w:r>
          </w:hyperlink>
        </w:p>
        <w:p w14:paraId="29C8C0FE" w14:textId="28CD26E8"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64" w:history="1">
            <w:r w:rsidRPr="000C4419">
              <w:rPr>
                <w:rStyle w:val="Hyperlink"/>
                <w:noProof/>
              </w:rPr>
              <w:t>8.3  Coda</w:t>
            </w:r>
            <w:r>
              <w:rPr>
                <w:noProof/>
              </w:rPr>
              <w:tab/>
            </w:r>
            <w:r>
              <w:rPr>
                <w:noProof/>
              </w:rPr>
              <w:fldChar w:fldCharType="begin"/>
            </w:r>
            <w:r>
              <w:rPr>
                <w:noProof/>
              </w:rPr>
              <w:instrText xml:space="preserve"> PAGEREF _Toc244121064 \h </w:instrText>
            </w:r>
            <w:r>
              <w:rPr>
                <w:noProof/>
              </w:rPr>
            </w:r>
            <w:r>
              <w:rPr>
                <w:noProof/>
              </w:rPr>
              <w:fldChar w:fldCharType="separate"/>
            </w:r>
            <w:r>
              <w:rPr>
                <w:noProof/>
              </w:rPr>
              <w:t>24</w:t>
            </w:r>
            <w:r>
              <w:rPr>
                <w:noProof/>
              </w:rPr>
              <w:fldChar w:fldCharType="end"/>
            </w:r>
          </w:hyperlink>
        </w:p>
        <w:p w14:paraId="15A0A1B9" w14:textId="61CDD725" w:rsidR="00795E44" w:rsidRDefault="00795E4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1065" w:history="1">
            <w:r w:rsidRPr="000C4419">
              <w:rPr>
                <w:rStyle w:val="Hyperlink"/>
                <w:noProof/>
              </w:rPr>
              <w:t>Sources</w:t>
            </w:r>
            <w:r>
              <w:rPr>
                <w:noProof/>
              </w:rPr>
              <w:tab/>
            </w:r>
            <w:r>
              <w:rPr>
                <w:noProof/>
              </w:rPr>
              <w:fldChar w:fldCharType="begin"/>
            </w:r>
            <w:r>
              <w:rPr>
                <w:noProof/>
              </w:rPr>
              <w:instrText xml:space="preserve"> PAGEREF _Toc244121065 \h </w:instrText>
            </w:r>
            <w:r>
              <w:rPr>
                <w:noProof/>
              </w:rPr>
            </w:r>
            <w:r>
              <w:rPr>
                <w:noProof/>
              </w:rPr>
              <w:fldChar w:fldCharType="separate"/>
            </w:r>
            <w:r>
              <w:rPr>
                <w:noProof/>
              </w:rPr>
              <w:t>25</w:t>
            </w:r>
            <w:r>
              <w:rPr>
                <w:noProof/>
              </w:rPr>
              <w:fldChar w:fldCharType="end"/>
            </w:r>
          </w:hyperlink>
        </w:p>
        <w:p w14:paraId="4E68FAB1" w14:textId="577ED76E" w:rsidR="00795E44" w:rsidRDefault="00795E4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1066" w:history="1">
            <w:r w:rsidRPr="000C4419">
              <w:rPr>
                <w:rStyle w:val="Hyperlink"/>
                <w:noProof/>
              </w:rPr>
              <w:t>Records of the computations of Edwin Boston III</w:t>
            </w:r>
            <w:r>
              <w:rPr>
                <w:noProof/>
              </w:rPr>
              <w:tab/>
            </w:r>
            <w:r>
              <w:rPr>
                <w:noProof/>
              </w:rPr>
              <w:fldChar w:fldCharType="begin"/>
            </w:r>
            <w:r>
              <w:rPr>
                <w:noProof/>
              </w:rPr>
              <w:instrText xml:space="preserve"> PAGEREF _Toc244121066 \h </w:instrText>
            </w:r>
            <w:r>
              <w:rPr>
                <w:noProof/>
              </w:rPr>
            </w:r>
            <w:r>
              <w:rPr>
                <w:noProof/>
              </w:rPr>
              <w:fldChar w:fldCharType="separate"/>
            </w:r>
            <w:r>
              <w:rPr>
                <w:noProof/>
              </w:rPr>
              <w:t>25</w:t>
            </w:r>
            <w:r>
              <w:rPr>
                <w:noProof/>
              </w:rPr>
              <w:fldChar w:fldCharType="end"/>
            </w:r>
          </w:hyperlink>
        </w:p>
        <w:p w14:paraId="4BD3FA78" w14:textId="2C6632E4" w:rsidR="008D0EE8" w:rsidRDefault="002E6F2B">
          <w:r>
            <w:fldChar w:fldCharType="end"/>
          </w:r>
        </w:p>
      </w:sdtContent>
    </w:sdt>
    <w:p w14:paraId="1E3CB8D2" w14:textId="77777777" w:rsidR="008D0EE8" w:rsidRDefault="002E6F2B">
      <w:pPr>
        <w:pStyle w:val="Heading1"/>
        <w:keepNext/>
        <w:pageBreakBefore/>
        <w:spacing w:before="0"/>
      </w:pPr>
      <w:bookmarkStart w:id="0" w:name="_Toc244121032"/>
      <w:r>
        <w:t>1.  Introduction</w:t>
      </w:r>
      <w:bookmarkEnd w:id="0"/>
    </w:p>
    <w:p w14:paraId="1A8B00FF" w14:textId="77777777" w:rsidR="008D0EE8" w:rsidRDefault="002E6F2B">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61B1ECA9" w14:textId="77777777" w:rsidR="008D0EE8" w:rsidRDefault="002E6F2B">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01D0E7D0" w14:textId="77777777" w:rsidR="008D0EE8" w:rsidRDefault="002E6F2B">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4659D6ED" w14:textId="77777777" w:rsidR="008D0EE8" w:rsidRDefault="002E6F2B">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7F971D0F" w14:textId="77777777" w:rsidR="008D0EE8" w:rsidRDefault="002E6F2B">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6342CCEC" w14:textId="77777777" w:rsidR="008D0EE8" w:rsidRDefault="002E6F2B">
      <w:pPr>
        <w:pStyle w:val="Heading1"/>
        <w:keepNext/>
      </w:pPr>
      <w:bookmarkStart w:id="1" w:name="_Toc244121033"/>
      <w:r>
        <w:t>2.  The Ground Theorem</w:t>
      </w:r>
      <w:bookmarkEnd w:id="1"/>
    </w:p>
    <w:p w14:paraId="14BC58F9" w14:textId="77777777" w:rsidR="008D0EE8" w:rsidRDefault="002E6F2B">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18ADF6C4" w14:textId="77777777" w:rsidR="008D0EE8" w:rsidRDefault="002E6F2B">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64E07A6B" w14:textId="77777777" w:rsidR="008D0EE8" w:rsidRDefault="002E6F2B">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12C54413" w14:textId="77777777" w:rsidR="008D0EE8" w:rsidRDefault="002E6F2B">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34D14147" w14:textId="77777777" w:rsidR="008D0EE8" w:rsidRDefault="002E6F2B">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5AC2195B" w14:textId="77777777" w:rsidR="008D0EE8" w:rsidRDefault="002E6F2B">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and the instruments with which the proof that follows will meet it.</w:t>
      </w:r>
    </w:p>
    <w:p w14:paraId="6353ACB8" w14:textId="77777777" w:rsidR="008D0EE8" w:rsidRDefault="002E6F2B">
      <w:pPr>
        <w:pStyle w:val="Heading1"/>
        <w:keepNext/>
      </w:pPr>
      <w:bookmarkStart w:id="2" w:name="_Toc244121034"/>
      <w:r>
        <w:t>3.  What the Problem Demands</w:t>
      </w:r>
      <w:bookmarkEnd w:id="2"/>
    </w:p>
    <w:p w14:paraId="1C1607EE" w14:textId="77777777" w:rsidR="008D0EE8" w:rsidRDefault="002E6F2B">
      <w:pPr>
        <w:pStyle w:val="Heading2"/>
        <w:keepNext/>
      </w:pPr>
      <w:bookmarkStart w:id="3" w:name="_Toc244121035"/>
      <w:r>
        <w:t>3.1  Euclidean fields and the axioms of Osterwalder and Schrader</w:t>
      </w:r>
      <w:bookmarkEnd w:id="3"/>
    </w:p>
    <w:p w14:paraId="143AFD52" w14:textId="77777777" w:rsidR="008D0EE8" w:rsidRDefault="002E6F2B">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3614EDAF" w14:textId="77777777" w:rsidR="008D0EE8" w:rsidRDefault="002E6F2B">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5BEF2392" w14:textId="77777777" w:rsidR="008D0EE8" w:rsidRDefault="002E6F2B">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00347F72" w14:textId="77777777" w:rsidR="008D0EE8" w:rsidRDefault="002E6F2B">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7909DF00" w14:textId="77777777" w:rsidR="008D0EE8" w:rsidRDefault="002E6F2B">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0ABCF1C0" w14:textId="77777777" w:rsidR="008D0EE8" w:rsidRDefault="002E6F2B">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0D930016" w14:textId="77777777" w:rsidR="008D0EE8" w:rsidRDefault="002E6F2B">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5B76FB58" w14:textId="77777777" w:rsidR="008D0EE8" w:rsidRDefault="002E6F2B">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7E955760" w14:textId="77777777" w:rsidR="008D0EE8" w:rsidRDefault="002E6F2B">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4245FA1B" w14:textId="77777777" w:rsidR="008D0EE8" w:rsidRDefault="002E6F2B">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1198BDF2" w14:textId="77777777" w:rsidR="008D0EE8" w:rsidRDefault="002E6F2B">
      <w:pPr>
        <w:pStyle w:val="Heading2"/>
        <w:keepNext/>
      </w:pPr>
      <w:bookmarkStart w:id="4" w:name="_Toc244121036"/>
      <w:r>
        <w:t>3.2  The mass gap</w:t>
      </w:r>
      <w:bookmarkEnd w:id="4"/>
    </w:p>
    <w:p w14:paraId="2BBBA21D" w14:textId="77777777" w:rsidR="008D0EE8" w:rsidRDefault="002E6F2B">
      <w:pPr>
        <w:spacing w:after="120"/>
        <w:jc w:val="both"/>
      </w:pPr>
      <w:r>
        <w:t>The problem statement defines the gap and states the problem in these words:</w:t>
      </w:r>
      <w:r>
        <w:rPr>
          <w:rStyle w:val="FootnoteReference"/>
        </w:rPr>
        <w:footnoteReference w:id="11"/>
      </w:r>
    </w:p>
    <w:p w14:paraId="58470B06" w14:textId="77777777" w:rsidR="008D0EE8" w:rsidRDefault="002E6F2B">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387ED2E0" w14:textId="77777777" w:rsidR="008D0EE8" w:rsidRDefault="002E6F2B">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746CB237" w14:textId="77777777" w:rsidR="008D0EE8" w:rsidRDefault="002E6F2B">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08FDD5D4" w14:textId="77777777" w:rsidR="008D0EE8" w:rsidRDefault="002E6F2B">
      <w:pPr>
        <w:pStyle w:val="Heading2"/>
        <w:keepNext/>
      </w:pPr>
      <w:bookmarkStart w:id="5" w:name="_Toc244121037"/>
      <w:r>
        <w:t>3.3  Non-triviality</w:t>
      </w:r>
      <w:bookmarkEnd w:id="5"/>
    </w:p>
    <w:p w14:paraId="0D00E496" w14:textId="77777777" w:rsidR="008D0EE8" w:rsidRDefault="002E6F2B">
      <w:pPr>
        <w:spacing w:after="120"/>
        <w:jc w:val="both"/>
      </w:pPr>
      <w:r>
        <w:t>The problem fixes what it means for the constructed theory to be Yang–Mills theory and not some other theory:</w:t>
      </w:r>
      <w:r>
        <w:rPr>
          <w:rStyle w:val="FootnoteReference"/>
        </w:rPr>
        <w:footnoteReference w:id="13"/>
      </w:r>
    </w:p>
    <w:p w14:paraId="764DF54D" w14:textId="77777777" w:rsidR="008D0EE8" w:rsidRDefault="002E6F2B">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27C88EA0" w14:textId="77777777" w:rsidR="008D0EE8" w:rsidRDefault="002E6F2B">
      <w:pPr>
        <w:spacing w:after="120"/>
        <w:jc w:val="both"/>
      </w:pPr>
      <w:r>
        <w:t>Two features of this demand govern the reading of the corpus: the theory must carry all the gauge-invariant local polynomials in the curvature, and its short-distance behaviour must be that of asymptotic freedom.</w:t>
      </w:r>
    </w:p>
    <w:p w14:paraId="54144925" w14:textId="77777777" w:rsidR="008D0EE8" w:rsidRDefault="002E6F2B">
      <w:pPr>
        <w:pStyle w:val="Heading2"/>
        <w:keepNext/>
      </w:pPr>
      <w:bookmarkStart w:id="6" w:name="_Toc244121038"/>
      <w:r>
        <w:t>3.4  Limits obtained by compactness</w:t>
      </w:r>
      <w:bookmarkEnd w:id="6"/>
    </w:p>
    <w:p w14:paraId="2946F30C" w14:textId="77777777" w:rsidR="008D0EE8" w:rsidRDefault="002E6F2B">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21E6EEB3" w14:textId="77777777" w:rsidR="008D0EE8" w:rsidRDefault="002E6F2B">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33600C9D" w14:textId="77777777" w:rsidR="008D0EE8" w:rsidRDefault="002E6F2B">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06D0B6BC" w14:textId="77777777" w:rsidR="008D0EE8" w:rsidRDefault="002E6F2B">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0FFEF9A8" w14:textId="77777777" w:rsidR="008D0EE8" w:rsidRDefault="002E6F2B">
      <w:pPr>
        <w:pStyle w:val="Heading1"/>
        <w:keepNext/>
      </w:pPr>
      <w:bookmarkStart w:id="7" w:name="_Toc244121039"/>
      <w:r>
        <w:t>4.  The Lattice, Its Positivity and Its Gap</w:t>
      </w:r>
      <w:bookmarkEnd w:id="7"/>
    </w:p>
    <w:p w14:paraId="43BC4DB7" w14:textId="77777777" w:rsidR="008D0EE8" w:rsidRDefault="002E6F2B">
      <w:pPr>
        <w:pStyle w:val="Heading2"/>
        <w:keepNext/>
      </w:pPr>
      <w:bookmarkStart w:id="8" w:name="_Toc244121040"/>
      <w:r>
        <w:t>4.1  Wilson's theory</w:t>
      </w:r>
      <w:bookmarkEnd w:id="8"/>
    </w:p>
    <w:p w14:paraId="29FE3B5A" w14:textId="77777777" w:rsidR="008D0EE8" w:rsidRDefault="002E6F2B">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1937A551" w14:textId="77777777" w:rsidR="008D0EE8" w:rsidRDefault="002E6F2B">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06CDE20E" w14:textId="77777777" w:rsidR="008D0EE8" w:rsidRDefault="002E6F2B">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2365ED75" w14:textId="77777777" w:rsidR="008D0EE8" w:rsidRDefault="002E6F2B">
      <w:pPr>
        <w:pStyle w:val="Heading2"/>
        <w:keepNext/>
      </w:pPr>
      <w:bookmarkStart w:id="9" w:name="_Toc244121041"/>
      <w:r>
        <w:t>4.2  Reflection positivity and the transfer matrix</w:t>
      </w:r>
      <w:bookmarkEnd w:id="9"/>
    </w:p>
    <w:p w14:paraId="18536817" w14:textId="77777777" w:rsidR="008D0EE8" w:rsidRDefault="002E6F2B">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52CCF1E0" w14:textId="77777777" w:rsidR="008D0EE8" w:rsidRDefault="002E6F2B">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1B680F12" w14:textId="77777777" w:rsidR="008D0EE8" w:rsidRDefault="002E6F2B">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0216E036" w14:textId="77777777" w:rsidR="008D0EE8" w:rsidRDefault="002E6F2B">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2A433B6" w14:textId="77777777" w:rsidR="008D0EE8" w:rsidRDefault="002E6F2B">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30609A86" w14:textId="77777777" w:rsidR="008D0EE8" w:rsidRDefault="002E6F2B">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0514C327" w14:textId="77777777" w:rsidR="008D0EE8" w:rsidRDefault="002E6F2B">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088F52B0" w14:textId="77777777" w:rsidR="008D0EE8" w:rsidRDefault="002E6F2B">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7D63E128" w14:textId="77777777" w:rsidR="008D0EE8" w:rsidRDefault="002E6F2B">
      <w:pPr>
        <w:pStyle w:val="Heading2"/>
        <w:keepNext/>
      </w:pPr>
      <w:bookmarkStart w:id="10" w:name="_Toc244121042"/>
      <w:r>
        <w:t>4.3  The renormalisation group of Bałaban</w:t>
      </w:r>
      <w:bookmarkEnd w:id="10"/>
    </w:p>
    <w:p w14:paraId="7BC1B6B6" w14:textId="77777777" w:rsidR="008D0EE8" w:rsidRDefault="002E6F2B">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518B55A2" w14:textId="77777777" w:rsidR="008D0EE8" w:rsidRDefault="002E6F2B">
      <w:pPr>
        <w:pStyle w:val="Heading1"/>
        <w:keepNext/>
      </w:pPr>
      <w:bookmarkStart w:id="11" w:name="_Toc244121043"/>
      <w:r>
        <w:t>5.  The Three-Dimensional Manuscripts</w:t>
      </w:r>
      <w:bookmarkEnd w:id="11"/>
    </w:p>
    <w:p w14:paraId="696108E2" w14:textId="77777777" w:rsidR="008D0EE8" w:rsidRDefault="002E6F2B">
      <w:pPr>
        <w:spacing w:after="100"/>
        <w:jc w:val="both"/>
      </w:pPr>
      <w:r>
        <w:rPr>
          <w:i/>
          <w:iCs/>
        </w:rPr>
        <w:t>This section proves part (i) of the Ground Theorem.</w:t>
      </w:r>
    </w:p>
    <w:p w14:paraId="4A9EA88F" w14:textId="77777777" w:rsidR="008D0EE8" w:rsidRDefault="002E6F2B">
      <w:pPr>
        <w:pStyle w:val="Heading2"/>
        <w:keepNext/>
      </w:pPr>
      <w:bookmarkStart w:id="12" w:name="_Toc244121044"/>
      <w:r>
        <w:t>5.1  The documents</w:t>
      </w:r>
      <w:bookmarkEnd w:id="12"/>
    </w:p>
    <w:p w14:paraId="43B5435A" w14:textId="77777777" w:rsidR="008D0EE8" w:rsidRDefault="002E6F2B">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1BE59F86" w14:textId="77777777" w:rsidR="008D0EE8" w:rsidRDefault="002E6F2B">
      <w:pPr>
        <w:pStyle w:val="Heading2"/>
        <w:keepNext/>
      </w:pPr>
      <w:bookmarkStart w:id="13" w:name="_Toc244121045"/>
      <w:r>
        <w:t>5.2  The observable</w:t>
      </w:r>
      <w:bookmarkEnd w:id="13"/>
    </w:p>
    <w:p w14:paraId="5325AAA0" w14:textId="77777777" w:rsidR="008D0EE8" w:rsidRDefault="002E6F2B">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670F98E2" w14:textId="77777777" w:rsidR="008D0EE8" w:rsidRDefault="002E6F2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5C69115B" w14:textId="77777777" w:rsidR="008D0EE8" w:rsidRDefault="002E6F2B">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45CBC88B" w14:textId="77777777" w:rsidR="008D0EE8" w:rsidRDefault="002E6F2B">
      <w:pPr>
        <w:pStyle w:val="Heading2"/>
        <w:keepNext/>
      </w:pPr>
      <w:bookmarkStart w:id="14" w:name="_Toc244121046"/>
      <w:r>
        <w:t>5.3  The torus, the infinite volume and the components</w:t>
      </w:r>
      <w:bookmarkEnd w:id="14"/>
    </w:p>
    <w:p w14:paraId="35D95955" w14:textId="77777777" w:rsidR="008D0EE8" w:rsidRDefault="002E6F2B">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E44EDBD" w14:textId="77777777" w:rsidR="008D0EE8" w:rsidRDefault="002E6F2B">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65616006" w14:textId="77777777" w:rsidR="008D0EE8" w:rsidRDefault="002E6F2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63ADA377" w14:textId="77777777" w:rsidR="008D0EE8" w:rsidRDefault="002E6F2B">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1764EB8B" w14:textId="77777777" w:rsidR="008D0EE8" w:rsidRDefault="002E6F2B">
      <w:pPr>
        <w:pStyle w:val="Heading2"/>
        <w:keepNext/>
      </w:pPr>
      <w:bookmarkStart w:id="15" w:name="_Toc244121047"/>
      <w:r>
        <w:t>5.4  The axioms and the reconstruction</w:t>
      </w:r>
      <w:bookmarkEnd w:id="15"/>
    </w:p>
    <w:p w14:paraId="15ACE8C6" w14:textId="77777777" w:rsidR="008D0EE8" w:rsidRDefault="002E6F2B">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256AAD07" w14:textId="77777777" w:rsidR="008D0EE8" w:rsidRDefault="002E6F2B">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087CA8C2" w14:textId="77777777" w:rsidR="008D0EE8" w:rsidRDefault="002E6F2B">
      <w:pPr>
        <w:pStyle w:val="Heading2"/>
        <w:keepNext/>
      </w:pPr>
      <w:bookmarkStart w:id="16" w:name="_Toc244121048"/>
      <w:r>
        <w:t>5.5  Non-triviality</w:t>
      </w:r>
      <w:bookmarkEnd w:id="16"/>
    </w:p>
    <w:p w14:paraId="3162CB55" w14:textId="77777777" w:rsidR="008D0EE8" w:rsidRDefault="002E6F2B">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361F3FD7" w14:textId="77777777" w:rsidR="008D0EE8" w:rsidRDefault="002E6F2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67E0EB47" w14:textId="77777777" w:rsidR="008D0EE8" w:rsidRDefault="002E6F2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3AAEEA45" w14:textId="77777777" w:rsidR="008D0EE8" w:rsidRDefault="002E6F2B">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635E2CFC" w14:textId="77777777" w:rsidR="008D0EE8" w:rsidRDefault="002E6F2B">
      <w:pPr>
        <w:pStyle w:val="Heading2"/>
        <w:keepNext/>
      </w:pPr>
      <w:bookmarkStart w:id="17" w:name="_Toc244121049"/>
      <w:r>
        <w:t>5.6  What the manuscript does not assert</w:t>
      </w:r>
      <w:bookmarkEnd w:id="17"/>
    </w:p>
    <w:p w14:paraId="2EF0AA2C" w14:textId="77777777" w:rsidR="008D0EE8" w:rsidRDefault="002E6F2B">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61BD1FAA" w14:textId="77777777" w:rsidR="008D0EE8" w:rsidRDefault="002E6F2B">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2F74BA1D" w14:textId="77777777" w:rsidR="008D0EE8" w:rsidRDefault="002E6F2B">
      <w:pPr>
        <w:pStyle w:val="Heading1"/>
        <w:keepNext/>
      </w:pPr>
      <w:bookmarkStart w:id="18" w:name="_Toc244121050"/>
      <w:r>
        <w:t>6.  The Four-Dimensional Draft and the Standing of the Corpus</w:t>
      </w:r>
      <w:bookmarkEnd w:id="18"/>
    </w:p>
    <w:p w14:paraId="2C14BFF4" w14:textId="77777777" w:rsidR="008D0EE8" w:rsidRDefault="002E6F2B">
      <w:pPr>
        <w:spacing w:after="100"/>
        <w:jc w:val="both"/>
      </w:pPr>
      <w:r>
        <w:rPr>
          <w:i/>
          <w:iCs/>
        </w:rPr>
        <w:t>This section proves parts (ii) and (iii) of the Ground Theorem.</w:t>
      </w:r>
    </w:p>
    <w:p w14:paraId="3314D02E" w14:textId="77777777" w:rsidR="008D0EE8" w:rsidRDefault="002E6F2B">
      <w:pPr>
        <w:pStyle w:val="Heading2"/>
        <w:keepNext/>
      </w:pPr>
      <w:bookmarkStart w:id="19" w:name="_Toc244121051"/>
      <w:r>
        <w:t>6.1  The authors' account</w:t>
      </w:r>
      <w:bookmarkEnd w:id="19"/>
    </w:p>
    <w:p w14:paraId="408334B3" w14:textId="77777777" w:rsidR="008D0EE8" w:rsidRDefault="002E6F2B">
      <w:pPr>
        <w:spacing w:after="120"/>
        <w:jc w:val="both"/>
      </w:pPr>
      <w:r>
        <w:t>The README describes the four-dimensional work in a note marked as Alpöge's:</w:t>
      </w:r>
      <w:r>
        <w:rPr>
          <w:rStyle w:val="FootnoteReference"/>
        </w:rPr>
        <w:footnoteReference w:id="38"/>
      </w:r>
    </w:p>
    <w:p w14:paraId="04899584" w14:textId="77777777" w:rsidR="008D0EE8" w:rsidRDefault="002E6F2B">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2D399E4E" w14:textId="77777777" w:rsidR="008D0EE8" w:rsidRDefault="002E6F2B">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167AD667" w14:textId="77777777" w:rsidR="008D0EE8" w:rsidRDefault="002E6F2B">
      <w:pPr>
        <w:pStyle w:val="Heading2"/>
        <w:keepNext/>
      </w:pPr>
      <w:bookmarkStart w:id="20" w:name="_Toc244121052"/>
      <w:r>
        <w:t>6.2  The conditional theorem</w:t>
      </w:r>
      <w:bookmarkEnd w:id="20"/>
    </w:p>
    <w:p w14:paraId="017FEC83" w14:textId="77777777" w:rsidR="008D0EE8" w:rsidRDefault="002E6F2B">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23A10ED2" w14:textId="77777777" w:rsidR="008D0EE8" w:rsidRDefault="002E6F2B">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74C24EBA" w14:textId="77777777" w:rsidR="008D0EE8" w:rsidRDefault="002E6F2B">
      <w:pPr>
        <w:tabs>
          <w:tab w:val="left" w:pos="720"/>
        </w:tabs>
        <w:spacing w:after="80"/>
        <w:ind w:left="720" w:hanging="540"/>
        <w:jc w:val="both"/>
      </w:pPr>
      <w:r>
        <w:t>(i)</w:t>
      </w:r>
      <w:r>
        <w:tab/>
      </w:r>
      <w:r>
        <w:t>Bałaban's ultraviolet stability theorem holds, its one hypothesis supplied by (0).</w:t>
      </w:r>
    </w:p>
    <w:p w14:paraId="5D532300" w14:textId="77777777" w:rsidR="008D0EE8" w:rsidRDefault="002E6F2B">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5972AF1C" w14:textId="77777777" w:rsidR="008D0EE8" w:rsidRDefault="002E6F2B">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1FB4A588" w14:textId="77777777" w:rsidR="008D0EE8" w:rsidRDefault="002E6F2B">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703F1C82" w14:textId="77777777" w:rsidR="008D0EE8" w:rsidRDefault="002E6F2B">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403599B8" w14:textId="77777777" w:rsidR="008D0EE8" w:rsidRDefault="002E6F2B">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6356F04C" w14:textId="77777777" w:rsidR="008D0EE8" w:rsidRDefault="002E6F2B">
      <w:pPr>
        <w:pStyle w:val="Heading2"/>
        <w:keepNext/>
      </w:pPr>
      <w:bookmarkStart w:id="21" w:name="_Toc244121053"/>
      <w:r>
        <w:t>6.3  What the draft does not claim</w:t>
      </w:r>
      <w:bookmarkEnd w:id="21"/>
    </w:p>
    <w:p w14:paraId="194D8641" w14:textId="77777777" w:rsidR="008D0EE8" w:rsidRDefault="002E6F2B">
      <w:pPr>
        <w:spacing w:after="120"/>
        <w:jc w:val="both"/>
      </w:pPr>
      <w:r>
        <w:t>The draft's introduction lists what it does not claim:</w:t>
      </w:r>
      <w:r>
        <w:rPr>
          <w:rStyle w:val="FootnoteReference"/>
        </w:rPr>
        <w:footnoteReference w:id="45"/>
      </w:r>
    </w:p>
    <w:p w14:paraId="4E241BA4" w14:textId="77777777" w:rsidR="008D0EE8" w:rsidRDefault="002E6F2B">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5A454CFA" w14:textId="77777777" w:rsidR="008D0EE8" w:rsidRDefault="002E6F2B">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2FA6E9F7" w14:textId="77777777" w:rsidR="008D0EE8" w:rsidRDefault="002E6F2B">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316A65B9" w14:textId="77777777" w:rsidR="008D0EE8" w:rsidRDefault="002E6F2B">
      <w:pPr>
        <w:pStyle w:val="Heading2"/>
        <w:keepNext/>
      </w:pPr>
      <w:bookmarkStart w:id="22" w:name="_Toc244121054"/>
      <w:r>
        <w:t>6.4  The standing of the corpus</w:t>
      </w:r>
      <w:bookmarkEnd w:id="22"/>
    </w:p>
    <w:p w14:paraId="59CD3E80" w14:textId="77777777" w:rsidR="008D0EE8" w:rsidRDefault="002E6F2B">
      <w:pPr>
        <w:spacing w:after="120"/>
        <w:jc w:val="both"/>
      </w:pPr>
      <w:r>
        <w:t>The repository opens with a disclaimer, which also states the authors' attribution of the work:</w:t>
      </w:r>
      <w:r>
        <w:rPr>
          <w:rStyle w:val="FootnoteReference"/>
        </w:rPr>
        <w:footnoteReference w:id="48"/>
      </w:r>
    </w:p>
    <w:p w14:paraId="31E39B9A" w14:textId="77777777" w:rsidR="008D0EE8" w:rsidRDefault="002E6F2B">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03D53A64" w14:textId="77777777" w:rsidR="008D0EE8" w:rsidRDefault="002E6F2B">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262DC0D5" w14:textId="77777777" w:rsidR="008D0EE8" w:rsidRDefault="002E6F2B">
      <w:pPr>
        <w:pStyle w:val="Heading2"/>
        <w:keepNext/>
      </w:pPr>
      <w:bookmarkStart w:id="23" w:name="_Toc244121055"/>
      <w:r>
        <w:t>6.5  The public reading</w:t>
      </w:r>
      <w:bookmarkEnd w:id="23"/>
    </w:p>
    <w:p w14:paraId="444B6F30" w14:textId="77777777" w:rsidR="008D0EE8" w:rsidRDefault="002E6F2B">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1CF56D0A" w14:textId="77777777" w:rsidR="008D0EE8" w:rsidRDefault="002E6F2B">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0E64E1FE" w14:textId="77777777" w:rsidR="008D0EE8" w:rsidRDefault="002E6F2B">
      <w:pPr>
        <w:spacing w:after="120"/>
        <w:jc w:val="both"/>
      </w:pPr>
      <w:r>
        <w:t>Section 7 takes this sentence at its word and identifies the property that suffices.</w:t>
      </w:r>
    </w:p>
    <w:p w14:paraId="4F3E7A14" w14:textId="77777777" w:rsidR="008D0EE8" w:rsidRDefault="002E6F2B">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2ADE42EF" w14:textId="77777777" w:rsidR="008D0EE8" w:rsidRDefault="002E6F2B">
      <w:pPr>
        <w:pStyle w:val="Heading1"/>
        <w:keepNext/>
      </w:pPr>
      <w:bookmarkStart w:id="24" w:name="_Toc244121056"/>
      <w:r>
        <w:t>7.  The Residue and Its Completion</w:t>
      </w:r>
      <w:bookmarkEnd w:id="24"/>
    </w:p>
    <w:p w14:paraId="2BBA935B" w14:textId="77777777" w:rsidR="008D0EE8" w:rsidRDefault="002E6F2B">
      <w:pPr>
        <w:spacing w:after="100"/>
        <w:jc w:val="both"/>
      </w:pPr>
      <w:r>
        <w:rPr>
          <w:i/>
          <w:iCs/>
        </w:rPr>
        <w:t>This section proves part (iv) of the Ground Theorem.</w:t>
      </w:r>
    </w:p>
    <w:p w14:paraId="2FB3DD4E" w14:textId="77777777" w:rsidR="008D0EE8" w:rsidRDefault="002E6F2B">
      <w:pPr>
        <w:pStyle w:val="Heading2"/>
        <w:keepNext/>
      </w:pPr>
      <w:bookmarkStart w:id="25" w:name="_Toc244121057"/>
      <w:r>
        <w:t>7.1  The residue</w:t>
      </w:r>
      <w:bookmarkEnd w:id="25"/>
    </w:p>
    <w:p w14:paraId="223DCB9C" w14:textId="77777777" w:rsidR="008D0EE8" w:rsidRDefault="002E6F2B">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8D0EE8" w14:paraId="0B6FD92C"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7B8E415" w14:textId="77777777" w:rsidR="008D0EE8" w:rsidRDefault="002E6F2B">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B12CD40" w14:textId="77777777" w:rsidR="008D0EE8" w:rsidRDefault="002E6F2B">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B58DF00" w14:textId="77777777" w:rsidR="008D0EE8" w:rsidRDefault="002E6F2B">
            <w:pPr>
              <w:spacing w:line="240" w:lineRule="auto"/>
            </w:pPr>
            <w:r>
              <w:rPr>
                <w:b/>
                <w:bCs/>
                <w:sz w:val="18"/>
                <w:szCs w:val="18"/>
              </w:rPr>
              <w:t>The zeroth draft, four dimensions</w:t>
            </w:r>
          </w:p>
        </w:tc>
      </w:tr>
      <w:tr w:rsidR="008D0EE8" w14:paraId="6218E22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EB1C1D" w14:textId="77777777" w:rsidR="008D0EE8" w:rsidRDefault="002E6F2B">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A2680A" w14:textId="77777777" w:rsidR="008D0EE8" w:rsidRDefault="002E6F2B">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7E29DD" w14:textId="77777777" w:rsidR="008D0EE8" w:rsidRDefault="002E6F2B">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8D0EE8" w14:paraId="2E4F73B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A87DC7" w14:textId="77777777" w:rsidR="008D0EE8" w:rsidRDefault="002E6F2B">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EE416B" w14:textId="77777777" w:rsidR="008D0EE8" w:rsidRDefault="002E6F2B">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505EBE" w14:textId="77777777" w:rsidR="008D0EE8" w:rsidRDefault="002E6F2B">
            <w:pPr>
              <w:spacing w:line="240" w:lineRule="auto"/>
            </w:pPr>
            <w:r>
              <w:rPr>
                <w:sz w:val="18"/>
                <w:szCs w:val="18"/>
              </w:rPr>
              <w:t>The action density (§6.2)</w:t>
            </w:r>
          </w:p>
        </w:tc>
      </w:tr>
      <w:tr w:rsidR="008D0EE8" w14:paraId="619CD9A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1630E2" w14:textId="77777777" w:rsidR="008D0EE8" w:rsidRDefault="002E6F2B">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5E10F1" w14:textId="77777777" w:rsidR="008D0EE8" w:rsidRDefault="002E6F2B">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BCA1EC" w14:textId="77777777" w:rsidR="008D0EE8" w:rsidRDefault="002E6F2B">
            <w:pPr>
              <w:spacing w:line="240" w:lineRule="auto"/>
            </w:pPr>
            <w:r>
              <w:rPr>
                <w:sz w:val="18"/>
                <w:szCs w:val="18"/>
              </w:rPr>
              <w:t>Limits along subsequences of cutoffs and volumes, under the declared inputs (§6.2)</w:t>
            </w:r>
          </w:p>
        </w:tc>
      </w:tr>
      <w:tr w:rsidR="008D0EE8" w14:paraId="52CB4F7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571D0F" w14:textId="77777777" w:rsidR="008D0EE8" w:rsidRDefault="002E6F2B">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029B2B" w14:textId="77777777" w:rsidR="008D0EE8" w:rsidRDefault="002E6F2B">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07AED7" w14:textId="77777777" w:rsidR="008D0EE8" w:rsidRDefault="002E6F2B">
            <w:pPr>
              <w:spacing w:line="240" w:lineRule="auto"/>
            </w:pPr>
            <w:r>
              <w:rPr>
                <w:sz w:val="18"/>
                <w:szCs w:val="18"/>
              </w:rPr>
              <w:t>Translations and the hypercubic group; O(4) under the flux hypothesis (§6.2)</w:t>
            </w:r>
          </w:p>
        </w:tc>
      </w:tr>
      <w:tr w:rsidR="008D0EE8" w14:paraId="40508A2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B353A7" w14:textId="77777777" w:rsidR="008D0EE8" w:rsidRDefault="002E6F2B">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9D10F2" w14:textId="77777777" w:rsidR="008D0EE8" w:rsidRDefault="002E6F2B">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A0079B" w14:textId="77777777" w:rsidR="008D0EE8" w:rsidRDefault="002E6F2B">
            <w:pPr>
              <w:spacing w:line="240" w:lineRule="auto"/>
            </w:pPr>
            <w:r>
              <w:rPr>
                <w:sz w:val="18"/>
                <w:szCs w:val="18"/>
              </w:rPr>
              <w:t>Asserted under the declared inputs (§6.2)</w:t>
            </w:r>
          </w:p>
        </w:tc>
      </w:tr>
      <w:tr w:rsidR="008D0EE8" w14:paraId="5A05D74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D16AAF" w14:textId="77777777" w:rsidR="008D0EE8" w:rsidRDefault="002E6F2B">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F6BE53" w14:textId="77777777" w:rsidR="008D0EE8" w:rsidRDefault="002E6F2B">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F04EA4" w14:textId="77777777" w:rsidR="008D0EE8" w:rsidRDefault="002E6F2B">
            <w:pPr>
              <w:spacing w:line="240" w:lineRule="auto"/>
            </w:pPr>
            <w:r>
              <w:rPr>
                <w:sz w:val="18"/>
                <w:szCs w:val="18"/>
              </w:rPr>
              <w:t>Not claimed (§6.3)</w:t>
            </w:r>
          </w:p>
        </w:tc>
      </w:tr>
      <w:tr w:rsidR="008D0EE8" w14:paraId="7807D6D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206F46" w14:textId="77777777" w:rsidR="008D0EE8" w:rsidRDefault="002E6F2B">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5997E9" w14:textId="77777777" w:rsidR="008D0EE8" w:rsidRDefault="002E6F2B">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25AA6D" w14:textId="77777777" w:rsidR="008D0EE8" w:rsidRDefault="002E6F2B">
            <w:pPr>
              <w:spacing w:line="240" w:lineRule="auto"/>
            </w:pPr>
            <w:r>
              <w:rPr>
                <w:sz w:val="18"/>
                <w:szCs w:val="18"/>
              </w:rPr>
              <w:t>Not claimed; a non-negative Hamiltonian (§§6.2–6.3)</w:t>
            </w:r>
          </w:p>
        </w:tc>
      </w:tr>
      <w:tr w:rsidR="008D0EE8" w14:paraId="74303D0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C9B545" w14:textId="77777777" w:rsidR="008D0EE8" w:rsidRDefault="002E6F2B">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3BF6B3" w14:textId="77777777" w:rsidR="008D0EE8" w:rsidRDefault="002E6F2B">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741AAE" w14:textId="77777777" w:rsidR="008D0EE8" w:rsidRDefault="002E6F2B">
            <w:pPr>
              <w:spacing w:line="240" w:lineRule="auto"/>
            </w:pPr>
            <w:r>
              <w:rPr>
                <w:sz w:val="18"/>
                <w:szCs w:val="18"/>
              </w:rPr>
              <w:t>A two-point law in the running coupling, uniform in the volume (§6.2)</w:t>
            </w:r>
          </w:p>
        </w:tc>
      </w:tr>
      <w:tr w:rsidR="008D0EE8" w14:paraId="50F511A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A2421B" w14:textId="77777777" w:rsidR="008D0EE8" w:rsidRDefault="002E6F2B">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CEFCB8" w14:textId="77777777" w:rsidR="008D0EE8" w:rsidRDefault="002E6F2B">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C202DF" w14:textId="77777777" w:rsidR="008D0EE8" w:rsidRDefault="002E6F2B">
            <w:pPr>
              <w:spacing w:line="240" w:lineRule="auto"/>
            </w:pPr>
            <w:r>
              <w:rPr>
                <w:sz w:val="18"/>
                <w:szCs w:val="18"/>
              </w:rPr>
              <w:t>Not addressed (§6.3)</w:t>
            </w:r>
          </w:p>
        </w:tc>
      </w:tr>
      <w:tr w:rsidR="008D0EE8" w14:paraId="096DDEB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B3428E" w14:textId="77777777" w:rsidR="008D0EE8" w:rsidRDefault="002E6F2B">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0D2A56" w14:textId="77777777" w:rsidR="008D0EE8" w:rsidRDefault="002E6F2B">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1DFC89" w14:textId="77777777" w:rsidR="008D0EE8" w:rsidRDefault="002E6F2B">
            <w:pPr>
              <w:spacing w:line="240" w:lineRule="auto"/>
            </w:pPr>
            <w:r>
              <w:rPr>
                <w:sz w:val="18"/>
                <w:szCs w:val="18"/>
              </w:rPr>
              <w:t>Conditional; two supporting statements not yet written (§6.2)</w:t>
            </w:r>
          </w:p>
        </w:tc>
      </w:tr>
    </w:tbl>
    <w:p w14:paraId="57054514" w14:textId="77777777" w:rsidR="008D0EE8" w:rsidRDefault="002E6F2B">
      <w:pPr>
        <w:spacing w:before="80" w:after="200"/>
        <w:jc w:val="center"/>
      </w:pPr>
      <w:r>
        <w:rPr>
          <w:i/>
          <w:iCs/>
          <w:sz w:val="19"/>
          <w:szCs w:val="19"/>
        </w:rPr>
        <w:t>Table 1.</w:t>
      </w:r>
      <w:r>
        <w:rPr>
          <w:sz w:val="19"/>
          <w:szCs w:val="19"/>
        </w:rPr>
        <w:t xml:space="preserve"> The demands of the problem statement and the assertions of the corpus.</w:t>
      </w:r>
    </w:p>
    <w:p w14:paraId="0037F81F" w14:textId="77777777" w:rsidR="008D0EE8" w:rsidRDefault="002E6F2B">
      <w:pPr>
        <w:pStyle w:val="Heading2"/>
        <w:keepNext/>
      </w:pPr>
      <w:bookmarkStart w:id="26" w:name="_Toc244121058"/>
      <w:r>
        <w:t>7.2  The gap is exponential clustering</w:t>
      </w:r>
      <w:bookmarkEnd w:id="26"/>
    </w:p>
    <w:p w14:paraId="7E36674B" w14:textId="77777777" w:rsidR="008D0EE8" w:rsidRDefault="002E6F2B">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0825A4A2" w14:textId="77777777" w:rsidR="008D0EE8" w:rsidRDefault="002E6F2B">
      <w:pPr>
        <w:keepNext/>
        <w:spacing w:before="160" w:after="80"/>
        <w:jc w:val="both"/>
      </w:pPr>
      <w:r>
        <w:rPr>
          <w:b/>
          <w:bCs/>
        </w:rPr>
        <w:t xml:space="preserve">Theorem 7.1 (The gap is exponential clustering). </w:t>
      </w:r>
      <w:r>
        <w:rPr>
          <w:i/>
          <w:iCs/>
        </w:rPr>
        <w:t>Let m &gt; 0. The following conditions are equivalent.</w:t>
      </w:r>
    </w:p>
    <w:p w14:paraId="27298A6F" w14:textId="77777777" w:rsidR="008D0EE8" w:rsidRDefault="002E6F2B">
      <w:pPr>
        <w:keepNext/>
        <w:spacing w:before="40" w:after="80"/>
        <w:ind w:left="360"/>
        <w:jc w:val="both"/>
      </w:pPr>
      <w:r>
        <w:rPr>
          <w:i/>
          <w:iCs/>
        </w:rPr>
        <w:t>(a) Ω is, up to a phase, the only vector annihilated by H, and H has no spectrum in the interval (0, m).</w:t>
      </w:r>
    </w:p>
    <w:p w14:paraId="7FB084E9" w14:textId="77777777" w:rsidR="008D0EE8" w:rsidRDefault="002E6F2B">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31E7CE83" w14:textId="77777777" w:rsidR="008D0EE8" w:rsidRDefault="002E6F2B">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24EA58C6" w14:textId="77777777" w:rsidR="008D0EE8" w:rsidRDefault="002E6F2B">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4D5C6DF5" w14:textId="77777777" w:rsidR="008D0EE8" w:rsidRDefault="002E6F2B">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6DF33B86" w14:textId="77777777" w:rsidR="008D0EE8" w:rsidRDefault="002E6F2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273F769F" w14:textId="77777777" w:rsidR="008D0EE8" w:rsidRDefault="002E6F2B">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48B67DD0" w14:textId="77777777" w:rsidR="008D0EE8" w:rsidRDefault="002E6F2B">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1C057C6A" w14:textId="77777777" w:rsidR="008D0EE8" w:rsidRDefault="002E6F2B">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1982BEE9" w14:textId="77777777" w:rsidR="008D0EE8" w:rsidRDefault="002E6F2B">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47E2A04C" w14:textId="77777777" w:rsidR="008D0EE8" w:rsidRDefault="002E6F2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5C2C7187" w14:textId="77777777" w:rsidR="008D0EE8" w:rsidRDefault="002E6F2B">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300C33CB" w14:textId="77777777" w:rsidR="008D0EE8" w:rsidRDefault="002E6F2B">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5F2BADDD" w14:textId="77777777" w:rsidR="008D0EE8" w:rsidRDefault="002E6F2B">
      <w:pPr>
        <w:spacing w:before="60" w:after="120"/>
        <w:jc w:val="both"/>
      </w:pPr>
      <w:r>
        <w:t>The finite form of the implication (c) ⇒ (a), the gap read off the decay of a positive symmetric transfer matrix, is checked by the Lean kernel.</w:t>
      </w:r>
      <w:r>
        <w:rPr>
          <w:rStyle w:val="FootnoteReference"/>
        </w:rPr>
        <w:footnoteReference w:id="51"/>
      </w:r>
    </w:p>
    <w:p w14:paraId="29B9DD30" w14:textId="77777777" w:rsidR="008D0EE8" w:rsidRDefault="002E6F2B">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5A675579" w14:textId="77777777" w:rsidR="008D0EE8" w:rsidRDefault="002E6F2B">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4946F765" w14:textId="77777777" w:rsidR="008D0EE8" w:rsidRDefault="002E6F2B">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428DC1DF" w14:textId="77777777" w:rsidR="008D0EE8" w:rsidRDefault="002E6F2B">
      <w:pPr>
        <w:pStyle w:val="Heading2"/>
        <w:keepNext/>
      </w:pPr>
      <w:bookmarkStart w:id="27" w:name="_Toc244121059"/>
      <w:r>
        <w:t>7.3  From the lattice to the limit</w:t>
      </w:r>
      <w:bookmarkEnd w:id="27"/>
    </w:p>
    <w:p w14:paraId="53535C3B" w14:textId="77777777" w:rsidR="008D0EE8" w:rsidRDefault="002E6F2B">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40062391" w14:textId="77777777" w:rsidR="008D0EE8" w:rsidRDefault="002E6F2B">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468F4D3D" w14:textId="77777777" w:rsidR="008D0EE8" w:rsidRDefault="002E6F2B">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0292F5A8" w14:textId="77777777" w:rsidR="008D0EE8" w:rsidRDefault="002E6F2B">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5AE6CF00" w14:textId="77777777" w:rsidR="008D0EE8" w:rsidRDefault="002E6F2B">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63A009D8" w14:textId="77777777" w:rsidR="008D0EE8" w:rsidRDefault="002E6F2B">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0DA681F5" w14:textId="77777777" w:rsidR="008D0EE8" w:rsidRDefault="002E6F2B">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47D4495A" w14:textId="77777777" w:rsidR="008D0EE8" w:rsidRDefault="002E6F2B">
      <w:pPr>
        <w:spacing w:after="120"/>
        <w:jc w:val="both"/>
      </w:pPr>
      <w:r>
        <w:rPr>
          <w:i/>
          <w:iCs/>
        </w:rPr>
        <w:t xml:space="preserve">Proof. </w:t>
      </w:r>
      <w:r>
        <w:t>Theorem 7.4 gives the gap and the unique vacuum; with (E0)–(E3), Corollary 7.2 gives the cluster property (E4), which completes the axioms.</w:t>
      </w:r>
      <w:r>
        <w:t> ∎</w:t>
      </w:r>
    </w:p>
    <w:p w14:paraId="360EE820" w14:textId="77777777" w:rsidR="008D0EE8" w:rsidRDefault="002E6F2B">
      <w:pPr>
        <w:pStyle w:val="Heading2"/>
        <w:keepNext/>
      </w:pPr>
      <w:bookmarkStart w:id="28" w:name="_Toc244121060"/>
      <w:r>
        <w:t>7.4  The collapse of the components</w:t>
      </w:r>
      <w:bookmarkEnd w:id="28"/>
    </w:p>
    <w:p w14:paraId="74EBD2B6" w14:textId="77777777" w:rsidR="008D0EE8" w:rsidRDefault="002E6F2B">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15FF8E13" w14:textId="77777777" w:rsidR="008D0EE8" w:rsidRDefault="002E6F2B">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07FA2F6B" w14:textId="77777777" w:rsidR="008D0EE8" w:rsidRDefault="002E6F2B">
      <w:pPr>
        <w:spacing w:after="120"/>
        <w:jc w:val="both"/>
      </w:pPr>
      <w:r>
        <w:t>A gap would therefore do more than add a property to the limit: it would remove the need for the conditioning by which the corpus obtains its clustering components.</w:t>
      </w:r>
    </w:p>
    <w:p w14:paraId="23F9DE69" w14:textId="77777777" w:rsidR="008D0EE8" w:rsidRDefault="002E6F2B">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43D62102" w14:textId="77777777" w:rsidR="008D0EE8" w:rsidRDefault="002E6F2B">
      <w:pPr>
        <w:pStyle w:val="Heading1"/>
        <w:keepNext/>
      </w:pPr>
      <w:bookmarkStart w:id="29" w:name="_Toc244121061"/>
      <w:r>
        <w:t>8.  The Ground Handed Over</w:t>
      </w:r>
      <w:bookmarkEnd w:id="29"/>
    </w:p>
    <w:p w14:paraId="08BD32C8" w14:textId="77777777" w:rsidR="008D0EE8" w:rsidRDefault="002E6F2B">
      <w:pPr>
        <w:pStyle w:val="Heading2"/>
        <w:keepNext/>
      </w:pPr>
      <w:bookmarkStart w:id="30" w:name="_Toc244121062"/>
      <w:r>
        <w:t>8.1  The object that remains</w:t>
      </w:r>
      <w:bookmarkEnd w:id="30"/>
    </w:p>
    <w:p w14:paraId="5D51C918" w14:textId="77777777" w:rsidR="008D0EE8" w:rsidRDefault="002E6F2B">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259C7E87" w14:textId="77777777" w:rsidR="008D0EE8" w:rsidRDefault="002E6F2B">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2"/>
      </w:r>
      <w:r>
        <w:t xml:space="preserve"> The construction's sequence runs into the scaling window of weak bare coupling, where asymptotic freedom ties the bare coupling to the spacing. The inequality must be carried from the one end of the sequence to the other.</w:t>
      </w:r>
    </w:p>
    <w:p w14:paraId="7FAECE97" w14:textId="77777777" w:rsidR="008D0EE8" w:rsidRDefault="002E6F2B">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Two theorems compose this carrier. The first is the renormalised trajectory: the convergence of the blocked effective theory at a fixed physical scale as the spacing tends to zero, continued from the end of ultraviolet stability to the cros</w:t>
      </w:r>
      <w:r>
        <w:t>sover scale at which the effective coupling ceases to be small; in four dimensions its first part is the conditional content of the zeroth draft, resting on the inputs it declares, and its continuation is the infrared part of Bałaban's programme. The second is a single bound at the crossover scale. Along the Gaussian scales above it the mixing coefficient of a fibre is exactly one, that of a massless Gaussian, so no contraction is to be certified there; the content lies at the crossover scale alone, and the</w:t>
      </w:r>
      <w:r>
        <w:t xml:space="preserve"> object there is the influence functional of the blocked action: the covariance of a boundary-adjacent link's projection with every plaquette of the block under the worst boundary datum, equivalently the mixed second differences of the non-Wilson part of the renormalised action. Once that bound is in hand, Dobrushin's comparison theorem and the chain lemma, read through Propositions 8.1 and 8.2 below, give the gap. Neither theorem is yet proved; they are the route by which the proof that follows reaches the</w:t>
      </w:r>
      <w:r>
        <w:t xml:space="preserve"> object. The remaining entries of Table 1, namely every compact simple gauge group, the full algebra of curvature observables and the unconditional invariance under O(4), stand beside it as the rest of the existence that the problem demands.</w:t>
      </w:r>
    </w:p>
    <w:p w14:paraId="703876FB" w14:textId="77777777" w:rsidR="008D0EE8" w:rsidRDefault="002E6F2B">
      <w:pPr>
        <w:pStyle w:val="Heading2"/>
        <w:keepNext/>
      </w:pPr>
      <w:bookmarkStart w:id="31" w:name="_Toc244121063"/>
      <w:r>
        <w:t>8.2  The instruments in hand</w:t>
      </w:r>
      <w:bookmarkEnd w:id="31"/>
    </w:p>
    <w:p w14:paraId="41396C67" w14:textId="77777777" w:rsidR="008D0EE8" w:rsidRDefault="002E6F2B">
      <w:pPr>
        <w:spacing w:after="120"/>
        <w:jc w:val="both"/>
      </w:pPr>
      <w:r>
        <w:t>The proof that follows begins with instruments in hand. Each reads a lattice gap exactly at fixed coupling, and each is stated here at the strength of its proof or of its record.</w:t>
      </w:r>
    </w:p>
    <w:p w14:paraId="53007093" w14:textId="77777777" w:rsidR="008D0EE8" w:rsidRDefault="002E6F2B">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52EBAA57" w14:textId="77777777" w:rsidR="008D0EE8" w:rsidRDefault="002E6F2B">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35F2BDDF" w14:textId="77777777" w:rsidR="008D0EE8" w:rsidRDefault="002E6F2B">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3C6AEDED" w14:textId="77777777" w:rsidR="008D0EE8" w:rsidRDefault="002E6F2B">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6D3675BC" w14:textId="77777777" w:rsidR="008D0EE8" w:rsidRDefault="002E6F2B">
      <w:pPr>
        <w:spacing w:before="60" w:after="120"/>
        <w:jc w:val="both"/>
      </w:pPr>
      <w:r>
        <w:t>The coefficient is Dobrushin's and the limit is Gelfand's.</w:t>
      </w:r>
      <w:r>
        <w:rPr>
          <w:rStyle w:val="FootnoteReference"/>
        </w:rPr>
        <w:footnoteReference w:id="53"/>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5D4FA8ED" w14:textId="77777777" w:rsidR="008D0EE8" w:rsidRDefault="002E6F2B">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54108136" w14:textId="77777777" w:rsidR="008D0EE8" w:rsidRDefault="002E6F2B">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1839CACA" w14:textId="77777777" w:rsidR="008D0EE8" w:rsidRDefault="002E6F2B">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7C255682" w14:textId="77777777" w:rsidR="008D0EE8" w:rsidRDefault="002E6F2B">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3F74C318" w14:textId="77777777" w:rsidR="008D0EE8" w:rsidRDefault="002E6F2B">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7D6D51F2" w14:textId="77777777" w:rsidR="008D0EE8" w:rsidRDefault="002E6F2B">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65EDB622" w14:textId="77777777" w:rsidR="008D0EE8" w:rsidRDefault="002E6F2B">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4"/>
      </w:r>
    </w:p>
    <w:p w14:paraId="6B71350E" w14:textId="77777777" w:rsidR="008D0EE8" w:rsidRDefault="002E6F2B">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710D39D7" w14:textId="77777777" w:rsidR="008D0EE8" w:rsidRDefault="002E6F2B">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2370F2B4" w14:textId="77777777" w:rsidR="008D0EE8" w:rsidRDefault="002E6F2B">
      <w:pPr>
        <w:spacing w:after="120"/>
        <w:jc w:val="both"/>
      </w:pPr>
      <w:r>
        <w:rPr>
          <w:i/>
          <w:iCs/>
        </w:rPr>
        <w:t>The integer t is the design strength of G′ as a set of points of the three-sphere SU(2).</w:t>
      </w:r>
    </w:p>
    <w:p w14:paraId="3F1BB823" w14:textId="77777777" w:rsidR="008D0EE8" w:rsidRDefault="002E6F2B">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2573DAE7" w14:textId="77777777" w:rsidR="008D0EE8" w:rsidRDefault="002E6F2B">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68A18EA1" w14:textId="77777777" w:rsidR="008D0EE8" w:rsidRDefault="002E6F2B">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5"/>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8D0EE8" w14:paraId="216B7D9F"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8E9B7F8" w14:textId="77777777" w:rsidR="008D0EE8" w:rsidRDefault="002E6F2B">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94353C6" w14:textId="77777777" w:rsidR="008D0EE8" w:rsidRDefault="002E6F2B">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6F1B2FE" w14:textId="77777777" w:rsidR="008D0EE8" w:rsidRDefault="002E6F2B">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16C6882" w14:textId="77777777" w:rsidR="008D0EE8" w:rsidRDefault="002E6F2B">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6F1F97A" w14:textId="77777777" w:rsidR="008D0EE8" w:rsidRDefault="002E6F2B">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BFC8446" w14:textId="77777777" w:rsidR="008D0EE8" w:rsidRDefault="002E6F2B">
            <w:pPr>
              <w:spacing w:line="240" w:lineRule="auto"/>
            </w:pPr>
            <w:r>
              <w:rPr>
                <w:b/>
                <w:bCs/>
                <w:sz w:val="18"/>
                <w:szCs w:val="18"/>
              </w:rPr>
              <w:t>First defect −4δ/</w:t>
            </w:r>
            <w:r>
              <w:rPr>
                <w:b/>
                <w:bCs/>
                <w:i/>
                <w:iCs/>
                <w:sz w:val="18"/>
                <w:szCs w:val="18"/>
              </w:rPr>
              <w:t>t</w:t>
            </w:r>
            <w:r>
              <w:rPr>
                <w:b/>
                <w:bCs/>
                <w:sz w:val="18"/>
                <w:szCs w:val="18"/>
              </w:rPr>
              <w:t>!</w:t>
            </w:r>
          </w:p>
        </w:tc>
      </w:tr>
      <w:tr w:rsidR="008D0EE8" w14:paraId="67B25D0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BF10E8" w14:textId="77777777" w:rsidR="008D0EE8" w:rsidRDefault="002E6F2B">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F86D72" w14:textId="77777777" w:rsidR="008D0EE8" w:rsidRDefault="002E6F2B">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8B8E19" w14:textId="77777777" w:rsidR="008D0EE8" w:rsidRDefault="002E6F2B">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D72D34" w14:textId="77777777" w:rsidR="008D0EE8" w:rsidRDefault="002E6F2B">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EDC861" w14:textId="77777777" w:rsidR="008D0EE8" w:rsidRDefault="002E6F2B">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2D1CB1" w14:textId="77777777" w:rsidR="008D0EE8" w:rsidRDefault="002E6F2B">
            <w:pPr>
              <w:spacing w:line="240" w:lineRule="auto"/>
            </w:pPr>
            <w:r>
              <w:rPr>
                <w:sz w:val="18"/>
                <w:szCs w:val="18"/>
              </w:rPr>
              <w:t>−</w:t>
            </w:r>
            <w:r>
              <w:rPr>
                <w:sz w:val="18"/>
                <w:szCs w:val="18"/>
              </w:rPr>
              <w:t>4/3</w:t>
            </w:r>
          </w:p>
        </w:tc>
      </w:tr>
      <w:tr w:rsidR="008D0EE8" w14:paraId="39DDBBA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A70419" w14:textId="77777777" w:rsidR="008D0EE8" w:rsidRDefault="002E6F2B">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54FBE9" w14:textId="77777777" w:rsidR="008D0EE8" w:rsidRDefault="002E6F2B">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5108C3" w14:textId="77777777" w:rsidR="008D0EE8" w:rsidRDefault="002E6F2B">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CA08FD" w14:textId="77777777" w:rsidR="008D0EE8" w:rsidRDefault="002E6F2B">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C7BE54" w14:textId="77777777" w:rsidR="008D0EE8" w:rsidRDefault="002E6F2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DD9659" w14:textId="77777777" w:rsidR="008D0EE8" w:rsidRDefault="002E6F2B">
            <w:pPr>
              <w:spacing w:line="240" w:lineRule="auto"/>
            </w:pPr>
            <w:r>
              <w:rPr>
                <w:sz w:val="18"/>
                <w:szCs w:val="18"/>
              </w:rPr>
              <w:t>−</w:t>
            </w:r>
            <w:r>
              <w:rPr>
                <w:sz w:val="18"/>
                <w:szCs w:val="18"/>
              </w:rPr>
              <w:t>1/30</w:t>
            </w:r>
          </w:p>
        </w:tc>
      </w:tr>
      <w:tr w:rsidR="008D0EE8" w14:paraId="65F9615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750875" w14:textId="77777777" w:rsidR="008D0EE8" w:rsidRDefault="002E6F2B">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D21D9C" w14:textId="77777777" w:rsidR="008D0EE8" w:rsidRDefault="002E6F2B">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C6D0DA" w14:textId="77777777" w:rsidR="008D0EE8" w:rsidRDefault="002E6F2B">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46F33E" w14:textId="77777777" w:rsidR="008D0EE8" w:rsidRDefault="002E6F2B">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EE6645" w14:textId="77777777" w:rsidR="008D0EE8" w:rsidRDefault="002E6F2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D62940" w14:textId="77777777" w:rsidR="008D0EE8" w:rsidRDefault="002E6F2B">
            <w:pPr>
              <w:spacing w:line="240" w:lineRule="auto"/>
            </w:pPr>
            <w:r>
              <w:rPr>
                <w:sz w:val="18"/>
                <w:szCs w:val="18"/>
              </w:rPr>
              <w:t>−</w:t>
            </w:r>
            <w:r>
              <w:rPr>
                <w:sz w:val="18"/>
                <w:szCs w:val="18"/>
              </w:rPr>
              <w:t>1/1260</w:t>
            </w:r>
          </w:p>
        </w:tc>
      </w:tr>
      <w:tr w:rsidR="008D0EE8" w14:paraId="5EA4A8C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17AEA1" w14:textId="77777777" w:rsidR="008D0EE8" w:rsidRDefault="002E6F2B">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932B88" w14:textId="77777777" w:rsidR="008D0EE8" w:rsidRDefault="002E6F2B">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F9E078" w14:textId="77777777" w:rsidR="008D0EE8" w:rsidRDefault="002E6F2B">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2509D4" w14:textId="77777777" w:rsidR="008D0EE8" w:rsidRDefault="002E6F2B">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F6C044" w14:textId="77777777" w:rsidR="008D0EE8" w:rsidRDefault="002E6F2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3AB7A9" w14:textId="77777777" w:rsidR="008D0EE8" w:rsidRDefault="002E6F2B">
            <w:pPr>
              <w:spacing w:line="240" w:lineRule="auto"/>
            </w:pPr>
            <w:r>
              <w:rPr>
                <w:sz w:val="18"/>
                <w:szCs w:val="18"/>
              </w:rPr>
              <w:t>−</w:t>
            </w:r>
            <w:r>
              <w:rPr>
                <w:sz w:val="18"/>
                <w:szCs w:val="18"/>
              </w:rPr>
              <w:t>1/9979200</w:t>
            </w:r>
          </w:p>
        </w:tc>
      </w:tr>
    </w:tbl>
    <w:p w14:paraId="6DEAF690" w14:textId="77777777" w:rsidR="008D0EE8" w:rsidRDefault="002E6F2B">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6A01D537" w14:textId="77777777" w:rsidR="008D0EE8" w:rsidRDefault="002E6F2B">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56"/>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635D9631" w14:textId="77777777" w:rsidR="008D0EE8" w:rsidRDefault="002E6F2B">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57"/>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58"/>
      </w:r>
    </w:p>
    <w:p w14:paraId="1857AF45" w14:textId="77777777" w:rsidR="008D0EE8" w:rsidRDefault="002E6F2B">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76EB98E5" w14:textId="77777777" w:rsidR="008D0EE8" w:rsidRDefault="002E6F2B">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47557730" w14:textId="77777777" w:rsidR="008D0EE8" w:rsidRDefault="002E6F2B">
      <w:pPr>
        <w:spacing w:after="120"/>
        <w:jc w:val="both"/>
      </w:pPr>
      <w:r>
        <w:t>with all ten published coefficients met.</w:t>
      </w:r>
    </w:p>
    <w:p w14:paraId="34CA38CA" w14:textId="77777777" w:rsidR="008D0EE8" w:rsidRDefault="002E6F2B">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59"/>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4CF17ABE" w14:textId="77777777" w:rsidR="008D0EE8" w:rsidRDefault="002E6F2B">
      <w:pPr>
        <w:pStyle w:val="Heading2"/>
        <w:keepNext/>
      </w:pPr>
      <w:bookmarkStart w:id="32" w:name="_Toc244121064"/>
      <w:r>
        <w:t>8.3  Coda</w:t>
      </w:r>
      <w:bookmarkEnd w:id="32"/>
    </w:p>
    <w:p w14:paraId="66FEB14C" w14:textId="77777777" w:rsidR="008D0EE8" w:rsidRDefault="002E6F2B">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53E4AE7D" w14:textId="77777777" w:rsidR="008D0EE8" w:rsidRDefault="002E6F2B">
      <w:pPr>
        <w:pStyle w:val="Heading1"/>
        <w:keepNext/>
        <w:pageBreakBefore/>
        <w:spacing w:before="0"/>
      </w:pPr>
      <w:bookmarkStart w:id="33" w:name="_Toc244121065"/>
      <w:r>
        <w:t>Sources</w:t>
      </w:r>
      <w:bookmarkEnd w:id="33"/>
    </w:p>
    <w:p w14:paraId="0706D13F" w14:textId="77777777" w:rsidR="008D0EE8" w:rsidRDefault="002E6F2B">
      <w:pPr>
        <w:spacing w:after="160"/>
        <w:jc w:val="both"/>
      </w:pPr>
      <w:r>
        <w:t>Every source was read on 28 October 2026. The repository sources are cited by file name; the repository is at https://github.com/ethanwsussman/Yang--Mills-LLM-experiment.</w:t>
      </w:r>
    </w:p>
    <w:p w14:paraId="2B961D94" w14:textId="77777777" w:rsidR="008D0EE8" w:rsidRDefault="002E6F2B">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38F97961" w14:textId="77777777" w:rsidR="008D0EE8" w:rsidRDefault="002E6F2B">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55B24412" w14:textId="77777777" w:rsidR="008D0EE8" w:rsidRDefault="002E6F2B">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32EA4B78" w14:textId="77777777" w:rsidR="008D0EE8" w:rsidRDefault="002E6F2B">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615E07C5" w14:textId="77777777" w:rsidR="008D0EE8" w:rsidRDefault="002E6F2B">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6F5CEDD9" w14:textId="77777777" w:rsidR="008D0EE8" w:rsidRDefault="002E6F2B">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5B1DA381" w14:textId="77777777" w:rsidR="008D0EE8" w:rsidRDefault="002E6F2B">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1B166781" w14:textId="77777777" w:rsidR="008D0EE8" w:rsidRDefault="002E6F2B">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458D78F5" w14:textId="77777777" w:rsidR="008D0EE8" w:rsidRDefault="002E6F2B">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5F663894" w14:textId="77777777" w:rsidR="008D0EE8" w:rsidRDefault="002E6F2B">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6F955CFB" w14:textId="77777777" w:rsidR="008D0EE8" w:rsidRDefault="002E6F2B">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501CF382" w14:textId="77777777" w:rsidR="008D0EE8" w:rsidRDefault="002E6F2B">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01B6927B" w14:textId="77777777" w:rsidR="008D0EE8" w:rsidRDefault="002E6F2B">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541E1A67" w14:textId="77777777" w:rsidR="008D0EE8" w:rsidRDefault="002E6F2B">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21E7B139" w14:textId="77777777" w:rsidR="008D0EE8" w:rsidRDefault="002E6F2B">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50868CFB" w14:textId="77777777" w:rsidR="008D0EE8" w:rsidRDefault="002E6F2B">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54DB58A4" w14:textId="77777777" w:rsidR="008D0EE8" w:rsidRDefault="002E6F2B">
      <w:pPr>
        <w:pStyle w:val="Heading2"/>
        <w:keepNext/>
      </w:pPr>
      <w:bookmarkStart w:id="34" w:name="_Toc244121066"/>
      <w:r>
        <w:t>Records of the computations of Edwin Boston III</w:t>
      </w:r>
      <w:bookmarkEnd w:id="34"/>
    </w:p>
    <w:p w14:paraId="7DE47526" w14:textId="77777777" w:rsidR="008D0EE8" w:rsidRDefault="002E6F2B">
      <w:pPr>
        <w:spacing w:after="120"/>
        <w:jc w:val="both"/>
      </w:pPr>
      <w:r>
        <w:t>Each record is held, with its instrument and its run of record, in the repository of Edwin Boston III.</w:t>
      </w:r>
    </w:p>
    <w:p w14:paraId="406F3063" w14:textId="77777777" w:rsidR="008D0EE8" w:rsidRDefault="002E6F2B">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04A009EE" w14:textId="77777777" w:rsidR="008D0EE8" w:rsidRDefault="002E6F2B">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0AA99946" w14:textId="77777777" w:rsidR="008D0EE8" w:rsidRDefault="002E6F2B">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769D38B" w14:textId="77777777" w:rsidR="008D0EE8" w:rsidRDefault="002E6F2B">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21E54F6B" w14:textId="77777777" w:rsidR="008D0EE8" w:rsidRDefault="002E6F2B">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8D0EE8">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A7EC8" w14:textId="77777777" w:rsidR="002E6F2B" w:rsidRDefault="002E6F2B">
      <w:pPr>
        <w:spacing w:line="240" w:lineRule="auto"/>
      </w:pPr>
      <w:r>
        <w:separator/>
      </w:r>
    </w:p>
  </w:endnote>
  <w:endnote w:type="continuationSeparator" w:id="0">
    <w:p w14:paraId="42672CB5" w14:textId="77777777" w:rsidR="002E6F2B" w:rsidRDefault="002E6F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7663" w14:textId="77777777" w:rsidR="008D0EE8" w:rsidRDefault="002E6F2B">
    <w:pPr>
      <w:jc w:val="center"/>
    </w:pPr>
    <w:r>
      <w:rPr>
        <w:sz w:val="18"/>
        <w:szCs w:val="18"/>
      </w:rPr>
      <w:fldChar w:fldCharType="begin"/>
    </w:r>
    <w:r>
      <w:rPr>
        <w:sz w:val="18"/>
        <w:szCs w:val="18"/>
      </w:rPr>
      <w:instrText>PAGE</w:instrText>
    </w:r>
    <w:r>
      <w:rPr>
        <w:sz w:val="18"/>
        <w:szCs w:val="18"/>
      </w:rPr>
      <w:fldChar w:fldCharType="separate"/>
    </w:r>
    <w:r w:rsidR="00795E44">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5C76" w14:textId="77777777" w:rsidR="008D0EE8" w:rsidRDefault="008D0E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932E0" w14:textId="77777777" w:rsidR="002E6F2B" w:rsidRDefault="002E6F2B">
      <w:pPr>
        <w:spacing w:line="240" w:lineRule="auto"/>
      </w:pPr>
      <w:r>
        <w:separator/>
      </w:r>
    </w:p>
  </w:footnote>
  <w:footnote w:type="continuationSeparator" w:id="0">
    <w:p w14:paraId="1014ED2E" w14:textId="77777777" w:rsidR="002E6F2B" w:rsidRDefault="002E6F2B">
      <w:pPr>
        <w:spacing w:line="240" w:lineRule="auto"/>
      </w:pPr>
      <w:r>
        <w:continuationSeparator/>
      </w:r>
    </w:p>
  </w:footnote>
  <w:footnote w:id="1">
    <w:p w14:paraId="0EE6BC39" w14:textId="77777777" w:rsidR="008D0EE8" w:rsidRDefault="002E6F2B">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44CF8F94" w14:textId="77777777" w:rsidR="008D0EE8" w:rsidRDefault="002E6F2B">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69C3F56F" w14:textId="77777777" w:rsidR="008D0EE8" w:rsidRDefault="002E6F2B">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1DAB86E8" w14:textId="77777777" w:rsidR="008D0EE8" w:rsidRDefault="002E6F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5863351E" w14:textId="77777777" w:rsidR="008D0EE8" w:rsidRDefault="002E6F2B">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70F99AA2" w14:textId="77777777" w:rsidR="008D0EE8" w:rsidRDefault="002E6F2B">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32AE37C8" w14:textId="77777777" w:rsidR="008D0EE8" w:rsidRDefault="002E6F2B">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609EC21B" w14:textId="77777777" w:rsidR="008D0EE8" w:rsidRDefault="002E6F2B">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45896677" w14:textId="77777777" w:rsidR="008D0EE8" w:rsidRDefault="002E6F2B">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432CC935" w14:textId="77777777" w:rsidR="008D0EE8" w:rsidRDefault="002E6F2B">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282FD843" w14:textId="77777777" w:rsidR="008D0EE8" w:rsidRDefault="002E6F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4E884C4B" w14:textId="77777777" w:rsidR="008D0EE8" w:rsidRDefault="002E6F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5DE3BDCC" w14:textId="77777777" w:rsidR="008D0EE8" w:rsidRDefault="002E6F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04F5322D" w14:textId="77777777" w:rsidR="008D0EE8" w:rsidRDefault="002E6F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4D928D83" w14:textId="77777777" w:rsidR="008D0EE8" w:rsidRDefault="002E6F2B">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0A4BB807" w14:textId="77777777" w:rsidR="008D0EE8" w:rsidRDefault="002E6F2B">
      <w:pPr>
        <w:spacing w:after="40" w:line="240" w:lineRule="auto"/>
      </w:pPr>
      <w:r>
        <w:rPr>
          <w:rStyle w:val="FootnoteReference"/>
        </w:rPr>
        <w:footnoteRef/>
      </w:r>
      <w:r>
        <w:rPr>
          <w:i/>
          <w:iCs/>
          <w:sz w:val="17"/>
          <w:szCs w:val="17"/>
        </w:rPr>
        <w:t>YMM1</w:t>
      </w:r>
      <w:r>
        <w:rPr>
          <w:sz w:val="17"/>
          <w:szCs w:val="17"/>
        </w:rPr>
        <w:t>, p. 4.</w:t>
      </w:r>
    </w:p>
  </w:footnote>
  <w:footnote w:id="17">
    <w:p w14:paraId="15DFAB6E" w14:textId="77777777" w:rsidR="008D0EE8" w:rsidRDefault="002E6F2B">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40C047FE" w14:textId="77777777" w:rsidR="008D0EE8" w:rsidRDefault="002E6F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2B96BB7C" w14:textId="77777777" w:rsidR="008D0EE8" w:rsidRDefault="002E6F2B">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50A34037" w14:textId="77777777" w:rsidR="008D0EE8" w:rsidRDefault="002E6F2B">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21E3525A" w14:textId="77777777" w:rsidR="008D0EE8" w:rsidRDefault="002E6F2B">
      <w:pPr>
        <w:spacing w:after="40" w:line="240" w:lineRule="auto"/>
      </w:pPr>
      <w:r>
        <w:rPr>
          <w:rStyle w:val="FootnoteReference"/>
        </w:rPr>
        <w:footnoteRef/>
      </w:r>
      <w:r>
        <w:rPr>
          <w:sz w:val="17"/>
          <w:szCs w:val="17"/>
        </w:rPr>
        <w:t>Edwin Boston III; listed in the Records under the lattice theorems in Lean.</w:t>
      </w:r>
    </w:p>
  </w:footnote>
  <w:footnote w:id="22">
    <w:p w14:paraId="28DB0E67" w14:textId="77777777" w:rsidR="008D0EE8" w:rsidRDefault="002E6F2B">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76C458BC" w14:textId="77777777" w:rsidR="008D0EE8" w:rsidRDefault="002E6F2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658D23E6" w14:textId="77777777" w:rsidR="008D0EE8" w:rsidRDefault="002E6F2B">
      <w:pPr>
        <w:spacing w:after="40" w:line="240" w:lineRule="auto"/>
      </w:pPr>
      <w:r>
        <w:rPr>
          <w:rStyle w:val="FootnoteReference"/>
        </w:rPr>
        <w:footnoteRef/>
      </w:r>
      <w:r>
        <w:rPr>
          <w:sz w:val="17"/>
          <w:szCs w:val="17"/>
        </w:rPr>
        <w:t>Page counts measured as stated in the Introduction.</w:t>
      </w:r>
    </w:p>
  </w:footnote>
  <w:footnote w:id="25">
    <w:p w14:paraId="72A71547" w14:textId="77777777" w:rsidR="008D0EE8" w:rsidRDefault="002E6F2B">
      <w:pPr>
        <w:spacing w:after="40" w:line="240" w:lineRule="auto"/>
      </w:pPr>
      <w:r>
        <w:rPr>
          <w:rStyle w:val="FootnoteReference"/>
        </w:rPr>
        <w:footnoteRef/>
      </w:r>
      <w:r>
        <w:rPr>
          <w:sz w:val="17"/>
          <w:szCs w:val="17"/>
        </w:rPr>
        <w:t>YM3/Revisions/CHANGES-2026-10-26.md in the repository.</w:t>
      </w:r>
    </w:p>
  </w:footnote>
  <w:footnote w:id="26">
    <w:p w14:paraId="0EE8461F" w14:textId="77777777" w:rsidR="008D0EE8" w:rsidRDefault="002E6F2B">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7FD6DA84" w14:textId="77777777" w:rsidR="008D0EE8" w:rsidRDefault="002E6F2B">
      <w:pPr>
        <w:spacing w:after="40" w:line="240" w:lineRule="auto"/>
      </w:pPr>
      <w:r>
        <w:rPr>
          <w:rStyle w:val="FootnoteReference"/>
        </w:rPr>
        <w:footnoteRef/>
      </w:r>
      <w:r>
        <w:rPr>
          <w:i/>
          <w:iCs/>
          <w:sz w:val="17"/>
          <w:szCs w:val="17"/>
        </w:rPr>
        <w:t>YMM1</w:t>
      </w:r>
      <w:r>
        <w:rPr>
          <w:sz w:val="17"/>
          <w:szCs w:val="17"/>
        </w:rPr>
        <w:t>, p. 4.</w:t>
      </w:r>
    </w:p>
  </w:footnote>
  <w:footnote w:id="28">
    <w:p w14:paraId="7089F030" w14:textId="77777777" w:rsidR="008D0EE8" w:rsidRDefault="002E6F2B">
      <w:pPr>
        <w:spacing w:after="40" w:line="240" w:lineRule="auto"/>
      </w:pPr>
      <w:r>
        <w:rPr>
          <w:rStyle w:val="FootnoteReference"/>
        </w:rPr>
        <w:footnoteRef/>
      </w:r>
      <w:r>
        <w:rPr>
          <w:i/>
          <w:iCs/>
          <w:sz w:val="17"/>
          <w:szCs w:val="17"/>
        </w:rPr>
        <w:t>YMM1</w:t>
      </w:r>
      <w:r>
        <w:rPr>
          <w:sz w:val="17"/>
          <w:szCs w:val="17"/>
        </w:rPr>
        <w:t>, p. 4.</w:t>
      </w:r>
    </w:p>
  </w:footnote>
  <w:footnote w:id="29">
    <w:p w14:paraId="76D0538D" w14:textId="77777777" w:rsidR="008D0EE8" w:rsidRDefault="002E6F2B">
      <w:pPr>
        <w:spacing w:after="40" w:line="240" w:lineRule="auto"/>
      </w:pPr>
      <w:r>
        <w:rPr>
          <w:rStyle w:val="FootnoteReference"/>
        </w:rPr>
        <w:footnoteRef/>
      </w:r>
      <w:r>
        <w:rPr>
          <w:i/>
          <w:iCs/>
          <w:sz w:val="17"/>
          <w:szCs w:val="17"/>
        </w:rPr>
        <w:t>YMM1</w:t>
      </w:r>
      <w:r>
        <w:rPr>
          <w:sz w:val="17"/>
          <w:szCs w:val="17"/>
        </w:rPr>
        <w:t>, p. 5.</w:t>
      </w:r>
    </w:p>
  </w:footnote>
  <w:footnote w:id="30">
    <w:p w14:paraId="31223AA4" w14:textId="77777777" w:rsidR="008D0EE8" w:rsidRDefault="002E6F2B">
      <w:pPr>
        <w:spacing w:after="40" w:line="240" w:lineRule="auto"/>
      </w:pPr>
      <w:r>
        <w:rPr>
          <w:rStyle w:val="FootnoteReference"/>
        </w:rPr>
        <w:footnoteRef/>
      </w:r>
      <w:r>
        <w:rPr>
          <w:i/>
          <w:iCs/>
          <w:sz w:val="17"/>
          <w:szCs w:val="17"/>
        </w:rPr>
        <w:t>YMM1</w:t>
      </w:r>
      <w:r>
        <w:rPr>
          <w:sz w:val="17"/>
          <w:szCs w:val="17"/>
        </w:rPr>
        <w:t>, p. 6.</w:t>
      </w:r>
    </w:p>
  </w:footnote>
  <w:footnote w:id="31">
    <w:p w14:paraId="09306725" w14:textId="77777777" w:rsidR="008D0EE8" w:rsidRDefault="002E6F2B">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20F1A772" w14:textId="77777777" w:rsidR="008D0EE8" w:rsidRDefault="002E6F2B">
      <w:pPr>
        <w:spacing w:after="40" w:line="240" w:lineRule="auto"/>
      </w:pPr>
      <w:r>
        <w:rPr>
          <w:rStyle w:val="FootnoteReference"/>
        </w:rPr>
        <w:footnoteRef/>
      </w:r>
      <w:r>
        <w:rPr>
          <w:i/>
          <w:iCs/>
          <w:sz w:val="17"/>
          <w:szCs w:val="17"/>
        </w:rPr>
        <w:t>YMM1</w:t>
      </w:r>
      <w:r>
        <w:rPr>
          <w:sz w:val="17"/>
          <w:szCs w:val="17"/>
        </w:rPr>
        <w:t>, p. 7.</w:t>
      </w:r>
    </w:p>
  </w:footnote>
  <w:footnote w:id="33">
    <w:p w14:paraId="71B1924F" w14:textId="77777777" w:rsidR="008D0EE8" w:rsidRDefault="002E6F2B">
      <w:pPr>
        <w:spacing w:after="40" w:line="240" w:lineRule="auto"/>
      </w:pPr>
      <w:r>
        <w:rPr>
          <w:rStyle w:val="FootnoteReference"/>
        </w:rPr>
        <w:footnoteRef/>
      </w:r>
      <w:r>
        <w:rPr>
          <w:i/>
          <w:iCs/>
          <w:sz w:val="17"/>
          <w:szCs w:val="17"/>
        </w:rPr>
        <w:t>YMM1</w:t>
      </w:r>
      <w:r>
        <w:rPr>
          <w:sz w:val="17"/>
          <w:szCs w:val="17"/>
        </w:rPr>
        <w:t>, pp. 4–5.</w:t>
      </w:r>
    </w:p>
  </w:footnote>
  <w:footnote w:id="34">
    <w:p w14:paraId="4446CEFE" w14:textId="77777777" w:rsidR="008D0EE8" w:rsidRDefault="002E6F2B">
      <w:pPr>
        <w:spacing w:after="40" w:line="240" w:lineRule="auto"/>
      </w:pPr>
      <w:r>
        <w:rPr>
          <w:rStyle w:val="FootnoteReference"/>
        </w:rPr>
        <w:footnoteRef/>
      </w:r>
      <w:r>
        <w:rPr>
          <w:i/>
          <w:iCs/>
          <w:sz w:val="17"/>
          <w:szCs w:val="17"/>
        </w:rPr>
        <w:t>YMM1</w:t>
      </w:r>
      <w:r>
        <w:rPr>
          <w:sz w:val="17"/>
          <w:szCs w:val="17"/>
        </w:rPr>
        <w:t>, p. 5.</w:t>
      </w:r>
    </w:p>
  </w:footnote>
  <w:footnote w:id="35">
    <w:p w14:paraId="6B7FCE7F" w14:textId="77777777" w:rsidR="008D0EE8" w:rsidRDefault="002E6F2B">
      <w:pPr>
        <w:spacing w:after="40" w:line="240" w:lineRule="auto"/>
      </w:pPr>
      <w:r>
        <w:rPr>
          <w:rStyle w:val="FootnoteReference"/>
        </w:rPr>
        <w:footnoteRef/>
      </w:r>
      <w:r>
        <w:rPr>
          <w:i/>
          <w:iCs/>
          <w:sz w:val="17"/>
          <w:szCs w:val="17"/>
        </w:rPr>
        <w:t>YMM1</w:t>
      </w:r>
      <w:r>
        <w:rPr>
          <w:sz w:val="17"/>
          <w:szCs w:val="17"/>
        </w:rPr>
        <w:t>, pp. 5 and 7.</w:t>
      </w:r>
    </w:p>
  </w:footnote>
  <w:footnote w:id="36">
    <w:p w14:paraId="2121D161" w14:textId="77777777" w:rsidR="008D0EE8" w:rsidRDefault="002E6F2B">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296A37CD" w14:textId="77777777" w:rsidR="008D0EE8" w:rsidRDefault="002E6F2B">
      <w:pPr>
        <w:spacing w:after="40" w:line="240" w:lineRule="auto"/>
      </w:pPr>
      <w:r>
        <w:rPr>
          <w:rStyle w:val="FootnoteReference"/>
        </w:rPr>
        <w:footnoteRef/>
      </w:r>
      <w:r>
        <w:rPr>
          <w:i/>
          <w:iCs/>
          <w:sz w:val="17"/>
          <w:szCs w:val="17"/>
        </w:rPr>
        <w:t>YMM1</w:t>
      </w:r>
      <w:r>
        <w:rPr>
          <w:sz w:val="17"/>
          <w:szCs w:val="17"/>
        </w:rPr>
        <w:t>, p. 7.</w:t>
      </w:r>
    </w:p>
  </w:footnote>
  <w:footnote w:id="38">
    <w:p w14:paraId="6AEB8AD6" w14:textId="77777777" w:rsidR="008D0EE8" w:rsidRDefault="002E6F2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693A2C00" w14:textId="77777777" w:rsidR="008D0EE8" w:rsidRDefault="002E6F2B">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77B6EA5E" w14:textId="77777777" w:rsidR="008D0EE8" w:rsidRDefault="002E6F2B">
      <w:pPr>
        <w:spacing w:after="40" w:line="240" w:lineRule="auto"/>
      </w:pPr>
      <w:r>
        <w:rPr>
          <w:rStyle w:val="FootnoteReference"/>
        </w:rPr>
        <w:footnoteRef/>
      </w:r>
      <w:r>
        <w:rPr>
          <w:sz w:val="17"/>
          <w:szCs w:val="17"/>
        </w:rPr>
        <w:t xml:space="preserve">Woit, </w:t>
      </w:r>
      <w:r>
        <w:rPr>
          <w:i/>
          <w:iCs/>
          <w:sz w:val="17"/>
          <w:szCs w:val="17"/>
        </w:rPr>
        <w:t>op. cit.</w:t>
      </w:r>
    </w:p>
  </w:footnote>
  <w:footnote w:id="41">
    <w:p w14:paraId="3F4A0758" w14:textId="77777777" w:rsidR="008D0EE8" w:rsidRDefault="002E6F2B">
      <w:pPr>
        <w:spacing w:after="40" w:line="240" w:lineRule="auto"/>
      </w:pPr>
      <w:r>
        <w:rPr>
          <w:rStyle w:val="FootnoteReference"/>
        </w:rPr>
        <w:footnoteRef/>
      </w:r>
      <w:r>
        <w:rPr>
          <w:i/>
          <w:iCs/>
          <w:sz w:val="17"/>
          <w:szCs w:val="17"/>
        </w:rPr>
        <w:t>The zeroth draft</w:t>
      </w:r>
      <w:r>
        <w:rPr>
          <w:sz w:val="17"/>
          <w:szCs w:val="17"/>
        </w:rPr>
        <w:t>, p. 1.</w:t>
      </w:r>
    </w:p>
  </w:footnote>
  <w:footnote w:id="42">
    <w:p w14:paraId="160883BA" w14:textId="77777777" w:rsidR="008D0EE8" w:rsidRDefault="002E6F2B">
      <w:pPr>
        <w:spacing w:after="40" w:line="240" w:lineRule="auto"/>
      </w:pPr>
      <w:r>
        <w:rPr>
          <w:rStyle w:val="FootnoteReference"/>
        </w:rPr>
        <w:footnoteRef/>
      </w:r>
      <w:r>
        <w:rPr>
          <w:i/>
          <w:iCs/>
          <w:sz w:val="17"/>
          <w:szCs w:val="17"/>
        </w:rPr>
        <w:t>The zeroth draft</w:t>
      </w:r>
      <w:r>
        <w:rPr>
          <w:sz w:val="17"/>
          <w:szCs w:val="17"/>
        </w:rPr>
        <w:t>, pp. 3–4.</w:t>
      </w:r>
    </w:p>
  </w:footnote>
  <w:footnote w:id="43">
    <w:p w14:paraId="5FB2385B" w14:textId="77777777" w:rsidR="008D0EE8" w:rsidRDefault="002E6F2B">
      <w:pPr>
        <w:spacing w:after="40" w:line="240" w:lineRule="auto"/>
      </w:pPr>
      <w:r>
        <w:rPr>
          <w:rStyle w:val="FootnoteReference"/>
        </w:rPr>
        <w:footnoteRef/>
      </w:r>
      <w:r>
        <w:rPr>
          <w:i/>
          <w:iCs/>
          <w:sz w:val="17"/>
          <w:szCs w:val="17"/>
        </w:rPr>
        <w:t>The zeroth draft</w:t>
      </w:r>
      <w:r>
        <w:rPr>
          <w:sz w:val="17"/>
          <w:szCs w:val="17"/>
        </w:rPr>
        <w:t>, p. 1.</w:t>
      </w:r>
    </w:p>
  </w:footnote>
  <w:footnote w:id="44">
    <w:p w14:paraId="5328E754" w14:textId="77777777" w:rsidR="008D0EE8" w:rsidRDefault="002E6F2B">
      <w:pPr>
        <w:spacing w:after="40" w:line="240" w:lineRule="auto"/>
      </w:pPr>
      <w:r>
        <w:rPr>
          <w:rStyle w:val="FootnoteReference"/>
        </w:rPr>
        <w:footnoteRef/>
      </w:r>
      <w:r>
        <w:rPr>
          <w:i/>
          <w:iCs/>
          <w:sz w:val="17"/>
          <w:szCs w:val="17"/>
        </w:rPr>
        <w:t>The zeroth draft</w:t>
      </w:r>
      <w:r>
        <w:rPr>
          <w:sz w:val="17"/>
          <w:szCs w:val="17"/>
        </w:rPr>
        <w:t>, p. 6.</w:t>
      </w:r>
    </w:p>
  </w:footnote>
  <w:footnote w:id="45">
    <w:p w14:paraId="633F6D69" w14:textId="77777777" w:rsidR="008D0EE8" w:rsidRDefault="002E6F2B">
      <w:pPr>
        <w:spacing w:after="40" w:line="240" w:lineRule="auto"/>
      </w:pPr>
      <w:r>
        <w:rPr>
          <w:rStyle w:val="FootnoteReference"/>
        </w:rPr>
        <w:footnoteRef/>
      </w:r>
      <w:r>
        <w:rPr>
          <w:i/>
          <w:iCs/>
          <w:sz w:val="17"/>
          <w:szCs w:val="17"/>
        </w:rPr>
        <w:t>The zeroth draft</w:t>
      </w:r>
      <w:r>
        <w:rPr>
          <w:sz w:val="17"/>
          <w:szCs w:val="17"/>
        </w:rPr>
        <w:t>, p. 5.</w:t>
      </w:r>
    </w:p>
  </w:footnote>
  <w:footnote w:id="46">
    <w:p w14:paraId="13554491" w14:textId="77777777" w:rsidR="008D0EE8" w:rsidRDefault="002E6F2B">
      <w:pPr>
        <w:spacing w:after="40" w:line="240" w:lineRule="auto"/>
      </w:pPr>
      <w:r>
        <w:rPr>
          <w:rStyle w:val="FootnoteReference"/>
        </w:rPr>
        <w:footnoteRef/>
      </w:r>
      <w:r>
        <w:rPr>
          <w:i/>
          <w:iCs/>
          <w:sz w:val="17"/>
          <w:szCs w:val="17"/>
        </w:rPr>
        <w:t>The zeroth draft</w:t>
      </w:r>
      <w:r>
        <w:rPr>
          <w:sz w:val="17"/>
          <w:szCs w:val="17"/>
        </w:rPr>
        <w:t>, p. 6.</w:t>
      </w:r>
    </w:p>
  </w:footnote>
  <w:footnote w:id="47">
    <w:p w14:paraId="493425F9" w14:textId="77777777" w:rsidR="008D0EE8" w:rsidRDefault="002E6F2B">
      <w:pPr>
        <w:spacing w:after="40" w:line="240" w:lineRule="auto"/>
      </w:pPr>
      <w:r>
        <w:rPr>
          <w:rStyle w:val="FootnoteReference"/>
        </w:rPr>
        <w:footnoteRef/>
      </w:r>
      <w:r>
        <w:rPr>
          <w:i/>
          <w:iCs/>
          <w:sz w:val="17"/>
          <w:szCs w:val="17"/>
        </w:rPr>
        <w:t>The zeroth draft</w:t>
      </w:r>
      <w:r>
        <w:rPr>
          <w:sz w:val="17"/>
          <w:szCs w:val="17"/>
        </w:rPr>
        <w:t>, p. 75.</w:t>
      </w:r>
    </w:p>
  </w:footnote>
  <w:footnote w:id="48">
    <w:p w14:paraId="70A19D3E" w14:textId="77777777" w:rsidR="008D0EE8" w:rsidRDefault="002E6F2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031A40EC" w14:textId="77777777" w:rsidR="008D0EE8" w:rsidRDefault="002E6F2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213958B5" w14:textId="77777777" w:rsidR="008D0EE8" w:rsidRDefault="002E6F2B">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300CC95C" w14:textId="77777777" w:rsidR="008D0EE8" w:rsidRDefault="002E6F2B">
      <w:pPr>
        <w:spacing w:after="40" w:line="240" w:lineRule="auto"/>
      </w:pPr>
      <w:r>
        <w:rPr>
          <w:rStyle w:val="FootnoteReference"/>
        </w:rPr>
        <w:footnoteRef/>
      </w:r>
      <w:r>
        <w:rPr>
          <w:sz w:val="17"/>
          <w:szCs w:val="17"/>
        </w:rPr>
        <w:t>Edwin Boston III; listed in the Records under the lattice theorems in Lean.</w:t>
      </w:r>
    </w:p>
  </w:footnote>
  <w:footnote w:id="52">
    <w:p w14:paraId="7595A257" w14:textId="77777777" w:rsidR="008D0EE8" w:rsidRDefault="002E6F2B">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3">
    <w:p w14:paraId="0881CE3B" w14:textId="77777777" w:rsidR="008D0EE8" w:rsidRDefault="002E6F2B">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4">
    <w:p w14:paraId="76D17330" w14:textId="77777777" w:rsidR="008D0EE8" w:rsidRDefault="002E6F2B">
      <w:pPr>
        <w:spacing w:after="40" w:line="240" w:lineRule="auto"/>
      </w:pPr>
      <w:r>
        <w:rPr>
          <w:rStyle w:val="FootnoteReference"/>
        </w:rPr>
        <w:footnoteRef/>
      </w:r>
      <w:r>
        <w:rPr>
          <w:sz w:val="17"/>
          <w:szCs w:val="17"/>
        </w:rPr>
        <w:t>Edwin Boston III, the chain lemma; its record and run of record are listed in the Records.</w:t>
      </w:r>
    </w:p>
  </w:footnote>
  <w:footnote w:id="55">
    <w:p w14:paraId="5C3CFCC2" w14:textId="77777777" w:rsidR="008D0EE8" w:rsidRDefault="002E6F2B">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56">
    <w:p w14:paraId="2AB9964A" w14:textId="77777777" w:rsidR="008D0EE8" w:rsidRDefault="002E6F2B">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57">
    <w:p w14:paraId="2CC7595E" w14:textId="77777777" w:rsidR="008D0EE8" w:rsidRDefault="002E6F2B">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58">
    <w:p w14:paraId="76BC45BC" w14:textId="77777777" w:rsidR="008D0EE8" w:rsidRDefault="002E6F2B">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59">
    <w:p w14:paraId="2FCC2E4A" w14:textId="77777777" w:rsidR="008D0EE8" w:rsidRDefault="002E6F2B">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BA6D8" w14:textId="77777777" w:rsidR="008D0EE8" w:rsidRDefault="002E6F2B">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78D29" w14:textId="77777777" w:rsidR="008D0EE8" w:rsidRDefault="008D0EE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14F2E"/>
    <w:multiLevelType w:val="hybridMultilevel"/>
    <w:tmpl w:val="6DB66BC0"/>
    <w:lvl w:ilvl="0" w:tplc="0D06E74E">
      <w:start w:val="1"/>
      <w:numFmt w:val="bullet"/>
      <w:lvlText w:val="●"/>
      <w:lvlJc w:val="left"/>
      <w:pPr>
        <w:ind w:left="720" w:hanging="360"/>
      </w:pPr>
    </w:lvl>
    <w:lvl w:ilvl="1" w:tplc="608A1C44">
      <w:start w:val="1"/>
      <w:numFmt w:val="bullet"/>
      <w:lvlText w:val="○"/>
      <w:lvlJc w:val="left"/>
      <w:pPr>
        <w:ind w:left="1440" w:hanging="360"/>
      </w:pPr>
    </w:lvl>
    <w:lvl w:ilvl="2" w:tplc="ABDC892A">
      <w:start w:val="1"/>
      <w:numFmt w:val="bullet"/>
      <w:lvlText w:val="■"/>
      <w:lvlJc w:val="left"/>
      <w:pPr>
        <w:ind w:left="2160" w:hanging="360"/>
      </w:pPr>
    </w:lvl>
    <w:lvl w:ilvl="3" w:tplc="88F000EE">
      <w:start w:val="1"/>
      <w:numFmt w:val="bullet"/>
      <w:lvlText w:val="●"/>
      <w:lvlJc w:val="left"/>
      <w:pPr>
        <w:ind w:left="2880" w:hanging="360"/>
      </w:pPr>
    </w:lvl>
    <w:lvl w:ilvl="4" w:tplc="2466E57E">
      <w:start w:val="1"/>
      <w:numFmt w:val="bullet"/>
      <w:lvlText w:val="○"/>
      <w:lvlJc w:val="left"/>
      <w:pPr>
        <w:ind w:left="3600" w:hanging="360"/>
      </w:pPr>
    </w:lvl>
    <w:lvl w:ilvl="5" w:tplc="AE00E83E">
      <w:start w:val="1"/>
      <w:numFmt w:val="bullet"/>
      <w:lvlText w:val="■"/>
      <w:lvlJc w:val="left"/>
      <w:pPr>
        <w:ind w:left="4320" w:hanging="360"/>
      </w:pPr>
    </w:lvl>
    <w:lvl w:ilvl="6" w:tplc="1362FBEA">
      <w:start w:val="1"/>
      <w:numFmt w:val="bullet"/>
      <w:lvlText w:val="●"/>
      <w:lvlJc w:val="left"/>
      <w:pPr>
        <w:ind w:left="5040" w:hanging="360"/>
      </w:pPr>
    </w:lvl>
    <w:lvl w:ilvl="7" w:tplc="06124B2A">
      <w:start w:val="1"/>
      <w:numFmt w:val="bullet"/>
      <w:lvlText w:val="●"/>
      <w:lvlJc w:val="left"/>
      <w:pPr>
        <w:ind w:left="5760" w:hanging="360"/>
      </w:pPr>
    </w:lvl>
    <w:lvl w:ilvl="8" w:tplc="F18AEF0A">
      <w:start w:val="1"/>
      <w:numFmt w:val="bullet"/>
      <w:lvlText w:val="●"/>
      <w:lvlJc w:val="left"/>
      <w:pPr>
        <w:ind w:left="6480" w:hanging="360"/>
      </w:pPr>
    </w:lvl>
  </w:abstractNum>
  <w:num w:numId="1" w16cid:durableId="10690367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EE8"/>
    <w:rsid w:val="002E6F2B"/>
    <w:rsid w:val="004C0CEE"/>
    <w:rsid w:val="00795E44"/>
    <w:rsid w:val="008D0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63C4C"/>
  <w15:docId w15:val="{118CC05D-0D9F-47C7-B9B5-3557AEC64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795E44"/>
    <w:pPr>
      <w:spacing w:after="100"/>
    </w:pPr>
  </w:style>
  <w:style w:type="paragraph" w:styleId="TOC2">
    <w:name w:val="toc 2"/>
    <w:basedOn w:val="Normal"/>
    <w:next w:val="Normal"/>
    <w:autoRedefine/>
    <w:uiPriority w:val="39"/>
    <w:unhideWhenUsed/>
    <w:rsid w:val="00795E4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10119</Words>
  <Characters>57684</Characters>
  <Application>Microsoft Office Word</Application>
  <DocSecurity>0</DocSecurity>
  <Lines>480</Lines>
  <Paragraphs>135</Paragraphs>
  <ScaleCrop>false</ScaleCrop>
  <Company/>
  <LinksUpToDate>false</LinksUpToDate>
  <CharactersWithSpaces>67668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2026-10-29T03:02:00Z</dcterms:created>
  <dcterms:modified xsi:type="dcterms:W3CDTF">2026-10-29T03:02:00Z</dcterms:modified>
</cp:coreProperties>
</file>