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483"/>
        <w:gridCol w:w="2381"/>
      </w:tblGrid>
      <w:tr>
        <w:tc>
          <w:tcPr>
            <w:tcW w:type="dxa" w:w="7483"/>
            <w:tcMar>
              <w:top w:w="0" w:type="dxa"/>
              <w:start w:w="0" w:type="dxa"/>
              <w:bottom w:w="0" w:type="dxa"/>
              <w:end w:w="16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cs="Calibri"/>
                <w:b/>
                <w:i w:val="0"/>
                <w:color w:val="0D1B2E"/>
                <w:sz w:val="42"/>
              </w:rPr>
              <w:t>EDWIN BELISARIO CALDERÓN AGUILERA</w:t>
            </w:r>
          </w:p>
          <w:p>
            <w:pPr>
              <w:spacing w:before="40" w:after="20" w:line="274" w:lineRule="auto"/>
            </w:pPr>
            <w:r>
              <w:rPr>
                <w:rFonts w:ascii="Calibri" w:hAnsi="Calibri" w:cs="Calibri"/>
                <w:b/>
                <w:i w:val="0"/>
                <w:color w:val="1F6FEB"/>
                <w:sz w:val="21"/>
              </w:rPr>
              <w:t>INGENIERO DE SISTEMAS  ·  INGENIERO INDUSTRIAL</w:t>
            </w:r>
          </w:p>
          <w:p>
            <w:pPr>
              <w:spacing w:before="20" w:after="80" w:line="274" w:lineRule="auto"/>
            </w:pPr>
            <w:r>
              <w:rPr>
                <w:rFonts w:ascii="Calibri" w:hAnsi="Calibri" w:cs="Calibri"/>
                <w:b w:val="0"/>
                <w:i/>
                <w:color w:val="16202E"/>
                <w:sz w:val="21"/>
              </w:rPr>
              <w:t>Diagnostico el problema como ingeniero industrial y construyo la solución como ingeniero de sistemas.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>Santa Marta, Magdalena — Colombia   ·   +57 301 409 9377</w:t>
              <w:br/>
              <w:t>edwinaguilera777@gmail.com   ·   linkedin.com/in/edwin-belisario</w:t>
              <w:br/>
              <w:t>C.C. 1.083.023.752   ·   Portafolio web con asistente de IA: edwincalderonaguilera.github.io/Hoja-De-Vida</w:t>
            </w:r>
          </w:p>
        </w:tc>
        <w:tc>
          <w:tcPr>
            <w:tcW w:type="dxa" w:w="238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60000" cy="16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win-cv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0" w:line="274" w:lineRule="auto"/>
        <w:pBdr>
          <w:bottom w:val="single" w:sz="16" w:space="1" w:color="0D1B2E"/>
        </w:pBdr>
      </w:pPr>
    </w:p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PERFIL PROFESIONAL</w:t>
      </w:r>
    </w:p>
    <w:p>
      <w:pPr>
        <w:spacing w:before="0" w:after="80" w:line="274" w:lineRule="auto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Ingeniero de Sistemas con </w:t>
      </w:r>
      <w:r>
        <w:rPr>
          <w:rFonts w:ascii="Calibri" w:hAnsi="Calibri" w:cs="Calibri"/>
          <w:b/>
          <w:i w:val="0"/>
          <w:color w:val="16202E"/>
          <w:sz w:val="20"/>
        </w:rPr>
        <w:t>11 años de experiencia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construyendo soluciones tecnológicas de extremo a extremo: levantamiento de la necesidad, arquitectura, desarrollo full-stack, base de datos, infraestructura, despliegue, seguridad y operación. Mi formación paralela en </w:t>
      </w:r>
      <w:r>
        <w:rPr>
          <w:rFonts w:ascii="Calibri" w:hAnsi="Calibri" w:cs="Calibri"/>
          <w:b/>
          <w:i w:val="0"/>
          <w:color w:val="16202E"/>
          <w:sz w:val="20"/>
        </w:rPr>
        <w:t>Ingeniería Industrial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me permite leer la organización —sus procesos, cuellos de botella y costos— antes de escribir la primera línea de código.</w:t>
      </w:r>
    </w:p>
    <w:p>
      <w:pPr>
        <w:spacing w:before="0" w:after="80" w:line="274" w:lineRule="auto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Perfil de </w:t>
      </w:r>
      <w:r>
        <w:rPr>
          <w:rFonts w:ascii="Calibri" w:hAnsi="Calibri" w:cs="Calibri"/>
          <w:b/>
          <w:i w:val="0"/>
          <w:color w:val="16202E"/>
          <w:sz w:val="20"/>
        </w:rPr>
        <w:t>problem-owner end-to-end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: identifico el problema, diseño la solución, elijo el stack, la construyo, la despliego y la sostengo. He </w:t>
      </w:r>
      <w:r>
        <w:rPr>
          <w:rFonts w:ascii="Calibri" w:hAnsi="Calibri" w:cs="Calibri"/>
          <w:b/>
          <w:i w:val="0"/>
          <w:color w:val="16202E"/>
          <w:sz w:val="20"/>
        </w:rPr>
        <w:t>liderado equipos de hasta 50 personas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, administrado la información de </w:t>
      </w:r>
      <w:r>
        <w:rPr>
          <w:rFonts w:ascii="Calibri" w:hAnsi="Calibri" w:cs="Calibri"/>
          <w:b/>
          <w:i w:val="0"/>
          <w:color w:val="16202E"/>
          <w:sz w:val="20"/>
        </w:rPr>
        <w:t>cerca de 200 operadores en tres departamentos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, coordinado </w:t>
      </w:r>
      <w:r>
        <w:rPr>
          <w:rFonts w:ascii="Calibri" w:hAnsi="Calibri" w:cs="Calibri"/>
          <w:b/>
          <w:i w:val="0"/>
          <w:color w:val="16202E"/>
          <w:sz w:val="20"/>
        </w:rPr>
        <w:t>investigación aplicada financiada con recursos públicos (BPIN)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y registrado software propio ante la Dirección Nacional de Derecho de Autor.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0"/>
      </w:tblGrid>
      <w:tr>
        <w:tc>
          <w:tcPr>
            <w:tcW w:type="dxa" w:w="10200"/>
            <w:shd w:val="clear" w:color="auto" w:fill="EEF4FE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18" w:space="0" w:color="1F6FEB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0F2D5C"/>
                <w:sz w:val="20"/>
              </w:rPr>
              <w:t xml:space="preserve">Situación actual: </w:t>
            </w:r>
            <w:r>
              <w:rPr>
                <w:rFonts w:ascii="Calibri" w:hAnsi="Calibri" w:cs="Calibri"/>
                <w:b w:val="0"/>
                <w:i w:val="0"/>
                <w:color w:val="22354E"/>
                <w:sz w:val="20"/>
              </w:rPr>
              <w:t xml:space="preserve">soy el </w:t>
            </w:r>
            <w:r>
              <w:rPr>
                <w:rFonts w:ascii="Calibri" w:hAnsi="Calibri" w:cs="Calibri"/>
                <w:b/>
                <w:i w:val="0"/>
                <w:color w:val="0F2D5C"/>
                <w:sz w:val="20"/>
              </w:rPr>
              <w:t>único perfil de tecnología</w:t>
            </w:r>
            <w:r>
              <w:rPr>
                <w:rFonts w:ascii="Calibri" w:hAnsi="Calibri" w:cs="Calibri"/>
                <w:b w:val="0"/>
                <w:i w:val="0"/>
                <w:color w:val="22354E"/>
                <w:sz w:val="20"/>
              </w:rPr>
              <w:t xml:space="preserve"> de una refinería de petróleo sin área de TI ni ingenieros de sistemas en toda su planta. Asumí de facto la función completa del área: </w:t>
            </w:r>
            <w:r>
              <w:rPr>
                <w:rFonts w:ascii="Calibri" w:hAnsi="Calibri" w:cs="Calibri"/>
                <w:b/>
                <w:i w:val="0"/>
                <w:color w:val="0F2D5C"/>
                <w:sz w:val="20"/>
              </w:rPr>
              <w:t>auditoría de ciberseguridad, hardening de infraestructura, redes, desarrollo del nuevo sitio web corporativo, construcción de la intranet y dirección creativa</w:t>
            </w:r>
            <w:r>
              <w:rPr>
                <w:rFonts w:ascii="Calibri" w:hAnsi="Calibri" w:cs="Calibri"/>
                <w:b w:val="0"/>
                <w:i w:val="0"/>
                <w:color w:val="22354E"/>
                <w:sz w:val="20"/>
              </w:rPr>
              <w:t>, con reconocimiento económico adicional por parte de la organización.</w:t>
            </w:r>
          </w:p>
        </w:tc>
      </w:tr>
    </w:tbl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INDICADORES DE TRAYECTORIA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F7F9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C9761F"/>
                <w:sz w:val="34"/>
              </w:rPr>
              <w:t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6"/>
              </w:rPr>
              <w:t>años en tecnología</w:t>
              <w:br/>
              <w:t>desde 2015</w:t>
            </w:r>
          </w:p>
        </w:tc>
        <w:tc>
          <w:tcPr>
            <w:tcW w:type="dxa" w:w="2040"/>
            <w:shd w:val="clear" w:color="auto" w:fill="F7F9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C9761F"/>
                <w:sz w:val="34"/>
              </w:rPr>
              <w:t>50+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6"/>
              </w:rPr>
              <w:t>personas lideradas</w:t>
              <w:br/>
              <w:t>en equipos</w:t>
            </w:r>
          </w:p>
        </w:tc>
        <w:tc>
          <w:tcPr>
            <w:tcW w:type="dxa" w:w="2040"/>
            <w:shd w:val="clear" w:color="auto" w:fill="F7F9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C9761F"/>
                <w:sz w:val="34"/>
              </w:rPr>
              <w:t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6"/>
              </w:rPr>
              <w:t>operadores en</w:t>
              <w:br/>
              <w:t>3 departamentos</w:t>
            </w:r>
          </w:p>
        </w:tc>
        <w:tc>
          <w:tcPr>
            <w:tcW w:type="dxa" w:w="2040"/>
            <w:shd w:val="clear" w:color="auto" w:fill="F7F9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C9761F"/>
                <w:sz w:val="34"/>
              </w:rPr>
              <w:t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6"/>
              </w:rPr>
              <w:t>proyectos de I+D</w:t>
              <w:br/>
              <w:t>uno vía BPIN</w:t>
            </w:r>
          </w:p>
        </w:tc>
        <w:tc>
          <w:tcPr>
            <w:tcW w:type="dxa" w:w="2040"/>
            <w:shd w:val="clear" w:color="auto" w:fill="F7F9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</w:tcPr>
          <w:p>
            <w:pPr>
              <w:spacing w:before="0" w:after="0" w:line="274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C9761F"/>
                <w:sz w:val="34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6"/>
              </w:rPr>
              <w:t>software registrado</w:t>
              <w:br/>
              <w:t>ante la DNDA</w:t>
            </w:r>
          </w:p>
        </w:tc>
      </w:tr>
    </w:tbl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COMPETENCIAS CLAVE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16202E"/>
          <w:sz w:val="20"/>
        </w:rPr>
        <w:t>Arquitectura de Software  ·  Liderazgo Técnico (Tech Lead)  ·  Desarrollo Full-Stack Senior  ·  Ciberseguridad y Hardening  ·  Auditoría de Seguridad  ·  Respuesta a Incidentes  ·  Infraestructura Linux y Redes  ·  Modelado de Bases de Datos  ·  Data Engineering y Business Intelligence  ·  Inteligencia Artificial Aplicada y Chatbots  ·  Automatización de Procesos  ·  Gestión de Proyectos  ·  Mejora Continua (Lean)  ·  UX/UI  ·  Realidad Extendida (VR/AR/MR)  ·  Dirección Creativa</w:t>
      </w:r>
    </w:p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EXPERIENCIA PROFESIONAL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43"/>
        <w:gridCol w:w="2721"/>
      </w:tblGrid>
      <w:tr>
        <w:tc>
          <w:tcPr>
            <w:tcW w:type="dxa" w:w="7143"/>
            <w:tcMar>
              <w:top w:w="4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2"/>
              </w:rPr>
              <w:t>Ingeniero de Tecnología y Transformación Digital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9"/>
              </w:rPr>
              <w:t>Responsable técnico único de la organización</w:t>
            </w:r>
          </w:p>
        </w:tc>
        <w:tc>
          <w:tcPr>
            <w:tcW w:type="dxa" w:w="2721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C9761F"/>
                <w:sz w:val="18"/>
              </w:rPr>
              <w:t>2026 – ACTUAL</w:t>
            </w:r>
          </w:p>
        </w:tc>
      </w:tr>
    </w:tbl>
    <w:p>
      <w:pPr>
        <w:spacing w:before="0" w:after="20" w:line="274" w:lineRule="auto"/>
      </w:pPr>
      <w:r>
        <w:rPr>
          <w:rFonts w:ascii="Calibri" w:hAnsi="Calibri" w:cs="Calibri"/>
          <w:b/>
          <w:i w:val="0"/>
          <w:color w:val="1F6FEB"/>
          <w:sz w:val="20"/>
        </w:rPr>
        <w:t>Petroil S.A. — Refinería de petróleo · Santa Marta</w:t>
      </w:r>
    </w:p>
    <w:p>
      <w:pPr>
        <w:spacing w:before="0" w:after="60" w:line="274" w:lineRule="auto"/>
      </w:pPr>
      <w:r>
        <w:rPr>
          <w:rFonts w:ascii="Calibri" w:hAnsi="Calibri" w:cs="Calibri"/>
          <w:b w:val="0"/>
          <w:i/>
          <w:color w:val="6B7A8C"/>
          <w:sz w:val="18"/>
        </w:rPr>
        <w:t>Ingresé como practicante de Ingeniería Industrial en Aseguramiento de la Calidad. Tras detectar y reportar fallas críticas en la plataforma digital corporativa, la organización me asignó la responsabilidad técnica integral y una compensación adicional por ello.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 xml:space="preserve">Ciberseguridad: 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lidero la </w:t>
      </w:r>
      <w:r>
        <w:rPr>
          <w:rFonts w:ascii="Calibri" w:hAnsi="Calibri" w:cs="Calibri"/>
          <w:b/>
          <w:i w:val="0"/>
          <w:color w:val="C9761F"/>
          <w:sz w:val="20"/>
        </w:rPr>
        <w:t>auditoría de seguridad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de la infraestructura corporativa —servidor arrendado y sitio web tercerizado— con reporte formal de hallazgos, plan de remediación y </w:t>
      </w:r>
      <w:r>
        <w:rPr>
          <w:rFonts w:ascii="Calibri" w:hAnsi="Calibri" w:cs="Calibri"/>
          <w:b/>
          <w:i w:val="0"/>
          <w:color w:val="16202E"/>
          <w:sz w:val="20"/>
        </w:rPr>
        <w:t>endurecimiento (hardening)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de la plataforma.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 xml:space="preserve">Redes e infraestructura: </w:t>
      </w:r>
      <w:r>
        <w:rPr>
          <w:rFonts w:ascii="Calibri" w:hAnsi="Calibri" w:cs="Calibri"/>
          <w:b w:val="0"/>
          <w:i w:val="0"/>
          <w:color w:val="3A4654"/>
          <w:sz w:val="20"/>
        </w:rPr>
        <w:t>diagnostiqué y resolví bloqueos que impedían el acceso a servicios críticos desde la red corporativa, restableciendo la operación de las áreas afectadas.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 xml:space="preserve">Producto web: 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diseño, maqueto y desarrollo el </w:t>
      </w:r>
      <w:r>
        <w:rPr>
          <w:rFonts w:ascii="Calibri" w:hAnsi="Calibri" w:cs="Calibri"/>
          <w:b/>
          <w:i w:val="0"/>
          <w:color w:val="16202E"/>
          <w:sz w:val="20"/>
        </w:rPr>
        <w:t>nuevo sitio web corporativo completo</w:t>
      </w:r>
      <w:r>
        <w:rPr>
          <w:rFonts w:ascii="Calibri" w:hAnsi="Calibri" w:cs="Calibri"/>
          <w:b w:val="0"/>
          <w:i w:val="0"/>
          <w:color w:val="3A4654"/>
          <w:sz w:val="20"/>
        </w:rPr>
        <w:t>, reemplazando un WordPress obsoleto y tercerizado. La maqueta que presenté como referencia fue aprobada tal cual y la construcción quedó a mi cargo.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 xml:space="preserve">Intranet corporativa: </w:t>
      </w:r>
      <w:r>
        <w:rPr>
          <w:rFonts w:ascii="Calibri" w:hAnsi="Calibri" w:cs="Calibri"/>
          <w:b w:val="0"/>
          <w:i w:val="0"/>
          <w:color w:val="3A4654"/>
          <w:sz w:val="20"/>
        </w:rPr>
        <w:t>diseño y construyo desde cero la intranet de la compañía —inexistente hasta ahora— como base de la gestión documental y de procesos internos.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 xml:space="preserve">Dirección creativa: </w:t>
      </w:r>
      <w:r>
        <w:rPr>
          <w:rFonts w:ascii="Calibri" w:hAnsi="Calibri" w:cs="Calibri"/>
          <w:b w:val="0"/>
          <w:i w:val="0"/>
          <w:color w:val="3A4654"/>
          <w:sz w:val="20"/>
        </w:rPr>
        <w:t>ante la ausencia de un área de creatividad, aporto concepto, identidad visual, maquetación, generación de imagen y video con IA, y edición de piezas audiovisuales.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 xml:space="preserve">Innovación: 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concebí el proyecto </w:t>
      </w:r>
      <w:r>
        <w:rPr>
          <w:rFonts w:ascii="Calibri" w:hAnsi="Calibri" w:cs="Calibri"/>
          <w:b/>
          <w:i w:val="0"/>
          <w:color w:val="C9761F"/>
          <w:sz w:val="20"/>
        </w:rPr>
        <w:t>«Ala de Sable»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—conservación del colibrí </w:t>
      </w:r>
      <w:r>
        <w:rPr>
          <w:rFonts w:ascii="Calibri" w:hAnsi="Calibri" w:cs="Calibri"/>
          <w:b w:val="0"/>
          <w:i/>
          <w:color w:val="3A4654"/>
          <w:sz w:val="20"/>
        </w:rPr>
        <w:t>Campylopterus phainopeplus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, endémico y en peligro crítico de la Sierra Nevada de Santa Marta, como eje de marca y comunicaciones— y un programa de </w:t>
      </w:r>
      <w:r>
        <w:rPr>
          <w:rFonts w:ascii="Calibri" w:hAnsi="Calibri" w:cs="Calibri"/>
          <w:b/>
          <w:i w:val="0"/>
          <w:color w:val="16202E"/>
          <w:sz w:val="20"/>
        </w:rPr>
        <w:t>Realidad Virtual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para inducción de personal, simulacros de emergencia (incendio y derrame de hidrocarburos), capacitación de contratistas y marketing experiencial institucional.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43"/>
        <w:gridCol w:w="2721"/>
      </w:tblGrid>
      <w:tr>
        <w:tc>
          <w:tcPr>
            <w:tcW w:type="dxa" w:w="7143"/>
            <w:tcMar>
              <w:top w:w="4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2"/>
              </w:rPr>
              <w:t>Coordinador de Desarrollo de Software y Co-investigador</w:t>
            </w:r>
          </w:p>
        </w:tc>
        <w:tc>
          <w:tcPr>
            <w:tcW w:type="dxa" w:w="2721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C9761F"/>
                <w:sz w:val="18"/>
              </w:rPr>
              <w:t>SEP 2021 – FEB 2023</w:t>
            </w:r>
          </w:p>
        </w:tc>
      </w:tr>
    </w:tbl>
    <w:p>
      <w:pPr>
        <w:spacing w:before="0" w:after="20" w:line="274" w:lineRule="auto"/>
      </w:pPr>
      <w:r>
        <w:rPr>
          <w:rFonts w:ascii="Calibri" w:hAnsi="Calibri" w:cs="Calibri"/>
          <w:b/>
          <w:i w:val="0"/>
          <w:color w:val="1F6FEB"/>
          <w:sz w:val="20"/>
        </w:rPr>
        <w:t>Universidad del Magdalena — Vicerrectoría Administrativa · Santa Marta</w:t>
      </w:r>
    </w:p>
    <w:p>
      <w:pPr>
        <w:spacing w:before="0" w:after="60" w:line="274" w:lineRule="auto"/>
      </w:pPr>
      <w:r>
        <w:rPr>
          <w:rFonts w:ascii="Calibri" w:hAnsi="Calibri" w:cs="Calibri"/>
          <w:b w:val="0"/>
          <w:i/>
          <w:color w:val="6B7A8C"/>
          <w:sz w:val="18"/>
        </w:rPr>
        <w:t>Proyecto BPIN 2020000100758 — «Sistema Tecnológico Integrado para la promoción de la salud mental». Órdenes OPSP-VAD-1429-2021 y OPSP-VAD-1171-2022 · Remuneración: COP $6.000.000 mensuales.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>Lideré un equipo de 3 desarrolladores</w:t>
      </w:r>
      <w:r>
        <w:rPr>
          <w:rFonts w:ascii="Calibri" w:hAnsi="Calibri" w:cs="Calibri"/>
          <w:b w:val="0"/>
          <w:i w:val="0"/>
          <w:color w:val="3A4654"/>
          <w:sz w:val="20"/>
        </w:rPr>
        <w:t>, definiendo arquitectura, estándares de código, alcance y entregables.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Diseñé y desarrollé una </w:t>
      </w:r>
      <w:r>
        <w:rPr>
          <w:rFonts w:ascii="Calibri" w:hAnsi="Calibri" w:cs="Calibri"/>
          <w:b/>
          <w:i w:val="0"/>
          <w:color w:val="16202E"/>
          <w:sz w:val="20"/>
        </w:rPr>
        <w:t>plataforma web full-stack (Angular + PHP/Laravel + MySQL)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para la captura, validación y gestión de datos de campo y laboratorio, reemplazando procesos manuales dispersos.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Automaticé el procesamiento de información y la generación de reportes, </w:t>
      </w:r>
      <w:r>
        <w:rPr>
          <w:rFonts w:ascii="Calibri" w:hAnsi="Calibri" w:cs="Calibri"/>
          <w:b/>
          <w:i w:val="0"/>
          <w:color w:val="16202E"/>
          <w:sz w:val="20"/>
        </w:rPr>
        <w:t>reduciendo drásticamente el tiempo entre la recolección del dato y la decisión</w:t>
      </w:r>
      <w:r>
        <w:rPr>
          <w:rFonts w:ascii="Calibri" w:hAnsi="Calibri" w:cs="Calibri"/>
          <w:b w:val="0"/>
          <w:i w:val="0"/>
          <w:color w:val="3A4654"/>
          <w:sz w:val="20"/>
        </w:rPr>
        <w:t>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Administré </w:t>
      </w:r>
      <w:r>
        <w:rPr>
          <w:rFonts w:ascii="Calibri" w:hAnsi="Calibri" w:cs="Calibri"/>
          <w:b/>
          <w:i w:val="0"/>
          <w:color w:val="16202E"/>
          <w:sz w:val="20"/>
        </w:rPr>
        <w:t>bases de datos y despliegues en servidores Linux</w:t>
      </w:r>
      <w:r>
        <w:rPr>
          <w:rFonts w:ascii="Calibri" w:hAnsi="Calibri" w:cs="Calibri"/>
          <w:b w:val="0"/>
          <w:i w:val="0"/>
          <w:color w:val="3A4654"/>
          <w:sz w:val="20"/>
        </w:rPr>
        <w:t>, garantizando disponibilidad y continuidad del sistema.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>Coordiné el levantamiento de información in situ y la sistematización de los productos científicos del proyecto.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43"/>
        <w:gridCol w:w="2721"/>
      </w:tblGrid>
      <w:tr>
        <w:tc>
          <w:tcPr>
            <w:tcW w:type="dxa" w:w="7143"/>
            <w:tcMar>
              <w:top w:w="4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2"/>
              </w:rPr>
              <w:t>Ingeniero de I+D — Prototipado y Señales Biomédicas</w:t>
            </w:r>
          </w:p>
        </w:tc>
        <w:tc>
          <w:tcPr>
            <w:tcW w:type="dxa" w:w="2721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C9761F"/>
                <w:sz w:val="18"/>
              </w:rPr>
              <w:t>2023 – 2024</w:t>
            </w:r>
          </w:p>
        </w:tc>
      </w:tr>
    </w:tbl>
    <w:p>
      <w:pPr>
        <w:spacing w:before="0" w:after="20" w:line="274" w:lineRule="auto"/>
      </w:pPr>
      <w:r>
        <w:rPr>
          <w:rFonts w:ascii="Calibri" w:hAnsi="Calibri" w:cs="Calibri"/>
          <w:b/>
          <w:i w:val="0"/>
          <w:color w:val="1F6FEB"/>
          <w:sz w:val="20"/>
        </w:rPr>
        <w:t>Universidad del Magdalena — Vicerrectoría de Investigación · Santa Marta</w:t>
      </w:r>
    </w:p>
    <w:p>
      <w:pPr>
        <w:spacing w:before="0" w:after="60" w:line="274" w:lineRule="auto"/>
      </w:pPr>
      <w:r>
        <w:rPr>
          <w:rFonts w:ascii="Calibri" w:hAnsi="Calibri" w:cs="Calibri"/>
          <w:b w:val="0"/>
          <w:i/>
          <w:color w:val="6B7A8C"/>
          <w:sz w:val="18"/>
        </w:rPr>
        <w:t>Órdenes OPSP-VIN-0158-2023 (jun–dic 2023) y OPSP-VIN-0157-2024 (abr–ago 2024) — «Sistema de detección de la atención a partir de la actividad eléctrica del corazón para el refuerzo diagnóstico del TDAH».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>Programé y ensamblé el prototipo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de captura de señal electrocardiográfica: integración de hardware, lógica de adquisición y software de procesamiento.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Diseñé el pipeline de </w:t>
      </w:r>
      <w:r>
        <w:rPr>
          <w:rFonts w:ascii="Calibri" w:hAnsi="Calibri" w:cs="Calibri"/>
          <w:b/>
          <w:i w:val="0"/>
          <w:color w:val="16202E"/>
          <w:sz w:val="20"/>
        </w:rPr>
        <w:t>recolección, organización y análisis de datos fisiológicos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con mediación tecnológica.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>Participé en la generación de productos de investigación junto al investigador principal.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43"/>
        <w:gridCol w:w="2721"/>
      </w:tblGrid>
      <w:tr>
        <w:tc>
          <w:tcPr>
            <w:tcW w:type="dxa" w:w="7143"/>
            <w:tcMar>
              <w:top w:w="4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2"/>
              </w:rPr>
              <w:t>Responsable de Seguridad e Integridad de la Información</w:t>
            </w:r>
          </w:p>
        </w:tc>
        <w:tc>
          <w:tcPr>
            <w:tcW w:type="dxa" w:w="2721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C9761F"/>
                <w:sz w:val="18"/>
              </w:rPr>
              <w:t>OCT – DIC 2022</w:t>
            </w:r>
          </w:p>
        </w:tc>
      </w:tr>
    </w:tbl>
    <w:p>
      <w:pPr>
        <w:spacing w:before="0" w:after="20" w:line="274" w:lineRule="auto"/>
      </w:pPr>
      <w:r>
        <w:rPr>
          <w:rFonts w:ascii="Calibri" w:hAnsi="Calibri" w:cs="Calibri"/>
          <w:b/>
          <w:i w:val="0"/>
          <w:color w:val="1F6FEB"/>
          <w:sz w:val="20"/>
        </w:rPr>
        <w:t>Universidad del Magdalena — Vicerrectoría de Extensión · Contrato de Aporte ICBF N.º 228 de 2022</w:t>
      </w:r>
    </w:p>
    <w:p>
      <w:pPr>
        <w:spacing w:before="0" w:after="60" w:line="274" w:lineRule="auto"/>
      </w:pPr>
      <w:r>
        <w:rPr>
          <w:rFonts w:ascii="Calibri" w:hAnsi="Calibri" w:cs="Calibri"/>
          <w:b w:val="0"/>
          <w:i/>
          <w:color w:val="6B7A8C"/>
          <w:sz w:val="18"/>
        </w:rPr>
        <w:t>Orden OPSP-VEX-1182-2022.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Respondí por la </w:t>
      </w:r>
      <w:r>
        <w:rPr>
          <w:rFonts w:ascii="Calibri" w:hAnsi="Calibri" w:cs="Calibri"/>
          <w:b/>
          <w:i w:val="0"/>
          <w:color w:val="16202E"/>
          <w:sz w:val="20"/>
        </w:rPr>
        <w:t>seguridad, integridad y trazabilidad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de toda la información del programa, en medio físico y electrónico.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Diseñé y mantuve la </w:t>
      </w:r>
      <w:r>
        <w:rPr>
          <w:rFonts w:ascii="Calibri" w:hAnsi="Calibri" w:cs="Calibri"/>
          <w:b/>
          <w:i w:val="0"/>
          <w:color w:val="16202E"/>
          <w:sz w:val="20"/>
        </w:rPr>
        <w:t>base de datos de participantes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por municipio y zona, con control de ingresos, retiros y novedades.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>Estandaricé la digitalización y el registro en los sistemas de información institucionales, y consolidé los soportes de ejecución.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43"/>
        <w:gridCol w:w="2721"/>
      </w:tblGrid>
      <w:tr>
        <w:tc>
          <w:tcPr>
            <w:tcW w:type="dxa" w:w="7143"/>
            <w:tcMar>
              <w:top w:w="4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2"/>
              </w:rPr>
              <w:t>Fundador y Director de Operaciones</w:t>
            </w:r>
          </w:p>
        </w:tc>
        <w:tc>
          <w:tcPr>
            <w:tcW w:type="dxa" w:w="2721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C9761F"/>
                <w:sz w:val="18"/>
              </w:rPr>
              <w:t>MAY 2018 – ACTUAL</w:t>
            </w:r>
          </w:p>
        </w:tc>
      </w:tr>
    </w:tbl>
    <w:p>
      <w:pPr>
        <w:spacing w:before="0" w:after="20" w:line="274" w:lineRule="auto"/>
      </w:pPr>
      <w:r>
        <w:rPr>
          <w:rFonts w:ascii="Calibri" w:hAnsi="Calibri" w:cs="Calibri"/>
          <w:b/>
          <w:i w:val="0"/>
          <w:color w:val="1F6FEB"/>
          <w:sz w:val="20"/>
        </w:rPr>
        <w:t>VR Zone — Realidad Virtual · Santa Marta</w:t>
      </w:r>
    </w:p>
    <w:p>
      <w:pPr>
        <w:spacing w:before="0" w:after="60" w:line="274" w:lineRule="auto"/>
      </w:pPr>
      <w:r>
        <w:rPr>
          <w:rFonts w:ascii="Calibri" w:hAnsi="Calibri" w:cs="Calibri"/>
          <w:b w:val="0"/>
          <w:i/>
          <w:color w:val="6B7A8C"/>
          <w:sz w:val="18"/>
        </w:rPr>
        <w:t>Primer y único centro de Realidad Virtual arcade de Santa Marta.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Fundé y escalé la empresa </w:t>
      </w:r>
      <w:r>
        <w:rPr>
          <w:rFonts w:ascii="Calibri" w:hAnsi="Calibri" w:cs="Calibri"/>
          <w:b/>
          <w:i w:val="0"/>
          <w:color w:val="16202E"/>
          <w:sz w:val="20"/>
        </w:rPr>
        <w:t>desde cero</w:t>
      </w:r>
      <w:r>
        <w:rPr>
          <w:rFonts w:ascii="Calibri" w:hAnsi="Calibri" w:cs="Calibri"/>
          <w:b w:val="0"/>
          <w:i w:val="0"/>
          <w:color w:val="3A4654"/>
          <w:sz w:val="20"/>
        </w:rPr>
        <w:t>: modelo de negocio, operación, tecnología, finanzas y crecimiento.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Construí </w:t>
      </w:r>
      <w:r>
        <w:rPr>
          <w:rFonts w:ascii="Calibri" w:hAnsi="Calibri" w:cs="Calibri"/>
          <w:b/>
          <w:i w:val="0"/>
          <w:color w:val="16202E"/>
          <w:sz w:val="20"/>
        </w:rPr>
        <w:t>toda la identidad de marca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—naming, logotipo, sistema visual y slogan— y la presencia digital en Facebook, Instagram, TikTok y YouTube, más un catálogo digital de experiencias. </w:t>
      </w:r>
      <w:r>
        <w:rPr>
          <w:rFonts w:ascii="Calibri" w:hAnsi="Calibri" w:cs="Calibri"/>
          <w:b/>
          <w:i w:val="0"/>
          <w:color w:val="16202E"/>
          <w:sz w:val="20"/>
        </w:rPr>
        <w:t>4.8/5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de calificación pública.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Diseñé una </w:t>
      </w:r>
      <w:r>
        <w:rPr>
          <w:rFonts w:ascii="Calibri" w:hAnsi="Calibri" w:cs="Calibri"/>
          <w:b/>
          <w:i w:val="0"/>
          <w:color w:val="16202E"/>
          <w:sz w:val="20"/>
        </w:rPr>
        <w:t>estrategia de fidelización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por tarjeta de sellos integrada a la experiencia de marca.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Llevé la tecnología inmersiva a </w:t>
      </w:r>
      <w:r>
        <w:rPr>
          <w:rFonts w:ascii="Calibri" w:hAnsi="Calibri" w:cs="Calibri"/>
          <w:b/>
          <w:i w:val="0"/>
          <w:color w:val="16202E"/>
          <w:sz w:val="20"/>
        </w:rPr>
        <w:t>colegios, universidades y ferias empresariales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como ponente y operador (Expo Corredores · FENALCO · Cajamag), evangelizando un concepto entonces desconocido en la ciudad.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>Analicé el comportamiento de clientes y rediseñé procesos operativos con base en datos propios de la operación.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43"/>
        <w:gridCol w:w="2721"/>
      </w:tblGrid>
      <w:tr>
        <w:tc>
          <w:tcPr>
            <w:tcW w:type="dxa" w:w="7143"/>
            <w:tcMar>
              <w:top w:w="4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2"/>
              </w:rPr>
              <w:t>Director de Sistematización y Gestión de Información</w:t>
            </w:r>
          </w:p>
        </w:tc>
        <w:tc>
          <w:tcPr>
            <w:tcW w:type="dxa" w:w="2721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C9761F"/>
                <w:sz w:val="18"/>
              </w:rPr>
              <w:t>FEB 2016 – DIC 2019</w:t>
            </w:r>
          </w:p>
        </w:tc>
      </w:tr>
    </w:tbl>
    <w:p>
      <w:pPr>
        <w:spacing w:before="0" w:after="20" w:line="274" w:lineRule="auto"/>
      </w:pPr>
      <w:r>
        <w:rPr>
          <w:rFonts w:ascii="Calibri" w:hAnsi="Calibri" w:cs="Calibri"/>
          <w:b/>
          <w:i w:val="0"/>
          <w:color w:val="1F6FEB"/>
          <w:sz w:val="20"/>
        </w:rPr>
        <w:t>Fundación Talentos · operador del ICBF · Magdalena y Sucre</w:t>
      </w:r>
    </w:p>
    <w:p>
      <w:pPr>
        <w:spacing w:before="0" w:after="60" w:line="274" w:lineRule="auto"/>
      </w:pPr>
      <w:r>
        <w:rPr>
          <w:rFonts w:ascii="Calibri" w:hAnsi="Calibri" w:cs="Calibri"/>
          <w:b w:val="0"/>
          <w:i/>
          <w:color w:val="6B7A8C"/>
          <w:sz w:val="18"/>
        </w:rPr>
        <w:t>Asumí la dirección del componente de información por mérito, siendo el perfil más joven del equipo directivo. Remuneración: ~COP $3.000.000 mensuales en 2016 (≈ 4,3 salarios mínimos de la época).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/>
          <w:i w:val="0"/>
          <w:color w:val="16202E"/>
          <w:sz w:val="20"/>
        </w:rPr>
        <w:t>Dirigí a los coordinadores del programa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y respondí por la calidad, consistencia y trazabilidad de toda la data.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Coordiné </w:t>
      </w:r>
      <w:r>
        <w:rPr>
          <w:rFonts w:ascii="Calibri" w:hAnsi="Calibri" w:cs="Calibri"/>
          <w:b/>
          <w:i w:val="0"/>
          <w:color w:val="16202E"/>
          <w:sz w:val="20"/>
        </w:rPr>
        <w:t>equipos de hasta 50 personas</w:t>
      </w:r>
      <w:r>
        <w:rPr>
          <w:rFonts w:ascii="Calibri" w:hAnsi="Calibri" w:cs="Calibri"/>
          <w:b w:val="0"/>
          <w:i w:val="0"/>
          <w:color w:val="3A4654"/>
          <w:sz w:val="20"/>
        </w:rPr>
        <w:t>, rediseñando el flujo de información y los procesos operativos.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Administré las bases de datos de programas sociales en múltiples departamentos, </w:t>
      </w:r>
      <w:r>
        <w:rPr>
          <w:rFonts w:ascii="Calibri" w:hAnsi="Calibri" w:cs="Calibri"/>
          <w:b/>
          <w:i w:val="0"/>
          <w:color w:val="16202E"/>
          <w:sz w:val="20"/>
        </w:rPr>
        <w:t>estandarizando los procesos de calidad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de la información.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El equipo recibió </w:t>
      </w:r>
      <w:r>
        <w:rPr>
          <w:rFonts w:ascii="Calibri" w:hAnsi="Calibri" w:cs="Calibri"/>
          <w:b/>
          <w:i w:val="0"/>
          <w:color w:val="16202E"/>
          <w:sz w:val="20"/>
        </w:rPr>
        <w:t>premiación nacional desde Bogotá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y fue tomado como </w:t>
      </w:r>
      <w:r>
        <w:rPr>
          <w:rFonts w:ascii="Calibri" w:hAnsi="Calibri" w:cs="Calibri"/>
          <w:b/>
          <w:i w:val="0"/>
          <w:color w:val="C9761F"/>
          <w:sz w:val="20"/>
        </w:rPr>
        <w:t>referente nacional de buenas prácticas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en cargue de información y gestión de proyectos.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143"/>
        <w:gridCol w:w="2721"/>
      </w:tblGrid>
      <w:tr>
        <w:tc>
          <w:tcPr>
            <w:tcW w:type="dxa" w:w="7143"/>
            <w:tcMar>
              <w:top w:w="4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2"/>
              </w:rPr>
              <w:t>Desarrollador de Automatizaciones y Gestor de Bases de Datos</w:t>
            </w:r>
          </w:p>
        </w:tc>
        <w:tc>
          <w:tcPr>
            <w:tcW w:type="dxa" w:w="2721"/>
            <w:tcMar>
              <w:top w:w="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C9761F"/>
                <w:sz w:val="18"/>
              </w:rPr>
              <w:t>JUL 2015 – DIC 2016</w:t>
            </w:r>
          </w:p>
        </w:tc>
      </w:tr>
    </w:tbl>
    <w:p>
      <w:pPr>
        <w:spacing w:before="0" w:after="20" w:line="274" w:lineRule="auto"/>
      </w:pPr>
      <w:r>
        <w:rPr>
          <w:rFonts w:ascii="Calibri" w:hAnsi="Calibri" w:cs="Calibri"/>
          <w:b/>
          <w:i w:val="0"/>
          <w:color w:val="1F6FEB"/>
          <w:sz w:val="20"/>
        </w:rPr>
        <w:t>Universidad del Magdalena · Programa «Generaciones con Bienestar» — ICBF</w:t>
      </w:r>
    </w:p>
    <w:p>
      <w:pPr>
        <w:spacing w:before="0" w:after="60" w:line="274" w:lineRule="auto"/>
      </w:pPr>
      <w:r>
        <w:rPr>
          <w:rFonts w:ascii="Calibri" w:hAnsi="Calibri" w:cs="Calibri"/>
          <w:b w:val="0"/>
          <w:i/>
          <w:color w:val="6B7A8C"/>
          <w:sz w:val="18"/>
        </w:rPr>
        <w:t>Primer empleo profesional, a los 17 años.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Desarrollé en </w:t>
      </w:r>
      <w:r>
        <w:rPr>
          <w:rFonts w:ascii="Calibri" w:hAnsi="Calibri" w:cs="Calibri"/>
          <w:b/>
          <w:i w:val="0"/>
          <w:color w:val="16202E"/>
          <w:sz w:val="20"/>
        </w:rPr>
        <w:t>Microsoft Access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un generador de reportes que producía archivos de Excel a partir de plantillas y de las bases de datos institucionales, </w:t>
      </w:r>
      <w:r>
        <w:rPr>
          <w:rFonts w:ascii="Calibri" w:hAnsi="Calibri" w:cs="Calibri"/>
          <w:b/>
          <w:i w:val="0"/>
          <w:color w:val="16202E"/>
          <w:sz w:val="20"/>
        </w:rPr>
        <w:t>automatizando un proceso enteramente manual</w:t>
      </w:r>
      <w:r>
        <w:rPr>
          <w:rFonts w:ascii="Calibri" w:hAnsi="Calibri" w:cs="Calibri"/>
          <w:b w:val="0"/>
          <w:i w:val="0"/>
          <w:color w:val="3A4654"/>
          <w:sz w:val="20"/>
        </w:rPr>
        <w:t>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Por rendimiento fui promovido a administrar la información de </w:t>
      </w:r>
      <w:r>
        <w:rPr>
          <w:rFonts w:ascii="Calibri" w:hAnsi="Calibri" w:cs="Calibri"/>
          <w:b/>
          <w:i w:val="0"/>
          <w:color w:val="16202E"/>
          <w:sz w:val="20"/>
        </w:rPr>
        <w:t>tres regionales —Magdalena, La Guajira y Cesar— con cerca de 200 promotores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a cargo.</w:t>
      </w:r>
    </w:p>
    <w:p>
      <w:pPr>
        <w:pStyle w:val="ListBullet"/>
        <w:spacing w:before="0" w:after="40" w:line="264" w:lineRule="auto"/>
        <w:ind w:left="312" w:hanging="198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El programa se ubicó en el </w:t>
      </w:r>
      <w:r>
        <w:rPr>
          <w:rFonts w:ascii="Calibri" w:hAnsi="Calibri" w:cs="Calibri"/>
          <w:b/>
          <w:i w:val="0"/>
          <w:color w:val="16202E"/>
          <w:sz w:val="20"/>
        </w:rPr>
        <w:t>top nacional de operadores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 en el cargue del sistema de información «Cuéntame».</w:t>
      </w:r>
    </w:p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PROYECTOS DESTACADOS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0"/>
      </w:tblGrid>
      <w:tr>
        <w:tc>
          <w:tcPr>
            <w:tcW w:type="dxa" w:w="10200"/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2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1"/>
              </w:rPr>
              <w:t>InventarioTienda — ERP y Punto de Venta de escritorio</w:t>
            </w:r>
            <w:r>
              <w:rPr>
                <w:rFonts w:ascii="Calibri" w:hAnsi="Calibri" w:cs="Calibri"/>
                <w:b/>
                <w:i w:val="0"/>
                <w:color w:val="1F6FEB"/>
                <w:sz w:val="18"/>
              </w:rPr>
              <w:t xml:space="preserve">   [2026]</w:t>
            </w:r>
          </w:p>
          <w:p>
            <w:pPr>
              <w:spacing w:before="0" w:after="60" w:line="274" w:lineRule="auto"/>
            </w:pPr>
            <w:r>
              <w:rPr>
                <w:rFonts w:ascii="Calibri" w:hAnsi="Calibri" w:cs="Calibri"/>
                <w:b w:val="0"/>
                <w:i/>
                <w:color w:val="6B7A8C"/>
                <w:sz w:val="18"/>
              </w:rPr>
              <w:t>Producto propio en producción · Arquitecto y desarrollador full-stack · Registrado ante la DNDA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Gestión integral de negocios de venta al por mayor y detal: inventario multi-presentación, ventas con lector de código de barras, cartera de clientes, reportes financieros y facturación térmica.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Arquitectura modular en Electron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(main / renderer / preload con contextBridge) con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8 módulos de negocio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comunicados vía IPC, sin frameworks ni bundler. Base de datos relacional en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SQLite (sql.js/WASM)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con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lógica FIFO real de costos por lote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y un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sistema de migraciones de esquema versionado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que permite evolucionar la base en producción sin perder histórico. Impresión térmica vía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comandos ESC/POS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(Xprinter 80 mm + cajón), resolviendo fallas de un driver incompatible con el pipeline de Chromium. Reportes en PDF, analítica de ganancias y licenciamiento con expiración.</w:t>
            </w:r>
          </w:p>
          <w:p>
            <w:pPr>
              <w:spacing w:before="80" w:after="0" w:line="274" w:lineRule="auto"/>
            </w:pPr>
            <w:r>
              <w:rPr>
                <w:rFonts w:ascii="Calibri" w:hAnsi="Calibri" w:cs="Calibri"/>
                <w:b/>
                <w:i w:val="0"/>
                <w:color w:val="C9761F"/>
                <w:sz w:val="17"/>
              </w:rPr>
              <w:t xml:space="preserve">IMPACTO · </w:t>
            </w:r>
            <w:r>
              <w:rPr>
                <w:rFonts w:ascii="Calibri" w:hAnsi="Calibri" w:cs="Calibri"/>
                <w:b w:val="0"/>
                <w:i w:val="0"/>
                <w:color w:val="5C3A16"/>
                <w:sz w:val="19"/>
              </w:rPr>
              <w:t xml:space="preserve">Digitalicé la trazabilidad de </w:t>
            </w:r>
            <w:r>
              <w:rPr>
                <w:rFonts w:ascii="Calibri" w:hAnsi="Calibri" w:cs="Calibri"/>
                <w:b/>
                <w:i w:val="0"/>
                <w:color w:val="7A4A12"/>
                <w:sz w:val="19"/>
              </w:rPr>
              <w:t>+550 productos</w:t>
            </w:r>
            <w:r>
              <w:rPr>
                <w:rFonts w:ascii="Calibri" w:hAnsi="Calibri" w:cs="Calibri"/>
                <w:b w:val="0"/>
                <w:i w:val="0"/>
                <w:color w:val="5C3A16"/>
                <w:sz w:val="19"/>
              </w:rPr>
              <w:t xml:space="preserve"> que se gestionaban 100 % a mano en cuaderno, sin visibilidad real del inventario. Automaticé el costeo FIFO en el 100 % de compras y ventas, y </w:t>
            </w:r>
            <w:r>
              <w:rPr>
                <w:rFonts w:ascii="Calibri" w:hAnsi="Calibri" w:cs="Calibri"/>
                <w:b/>
                <w:i w:val="0"/>
                <w:color w:val="7A4A12"/>
                <w:sz w:val="19"/>
              </w:rPr>
              <w:t>diagnostiqué y corregí un error contable crítico</w:t>
            </w:r>
            <w:r>
              <w:rPr>
                <w:rFonts w:ascii="Calibri" w:hAnsi="Calibri" w:cs="Calibri"/>
                <w:b w:val="0"/>
                <w:i w:val="0"/>
                <w:color w:val="5C3A16"/>
                <w:sz w:val="19"/>
              </w:rPr>
              <w:t xml:space="preserve"> que afectaba el 100 % de los pagos parciales de cartera e inflaba artificialmente las ganancias reportadas.</w:t>
            </w:r>
          </w:p>
          <w:p>
            <w:pPr>
              <w:spacing w:before="80" w:after="0" w:line="274" w:lineRule="auto"/>
            </w:pPr>
            <w:r>
              <w:rPr>
                <w:rFonts w:ascii="Calibri" w:hAnsi="Calibri" w:cs="Calibri"/>
                <w:b/>
                <w:i w:val="0"/>
                <w:color w:val="4A5766"/>
                <w:sz w:val="17"/>
              </w:rPr>
              <w:t xml:space="preserve">Stack: </w:t>
            </w:r>
            <w:r>
              <w:rPr>
                <w:rFonts w:ascii="Calibri" w:hAnsi="Calibri" w:cs="Calibri"/>
                <w:b w:val="0"/>
                <w:i w:val="0"/>
                <w:color w:val="6B7A8C"/>
                <w:sz w:val="17"/>
              </w:rPr>
              <w:t>Electron · JavaScript ES6+ · Node.js · SQLite/WASM · jsPDF · ESC/POS · electron-builder · NSIS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0"/>
      </w:tblGrid>
      <w:tr>
        <w:tc>
          <w:tcPr>
            <w:tcW w:type="dxa" w:w="10200"/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2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1"/>
              </w:rPr>
              <w:t>«The Architect» — Asistente conversacional sobre mi perfil</w:t>
            </w:r>
            <w:r>
              <w:rPr>
                <w:rFonts w:ascii="Calibri" w:hAnsi="Calibri" w:cs="Calibri"/>
                <w:b/>
                <w:i w:val="0"/>
                <w:color w:val="1F6FEB"/>
                <w:sz w:val="18"/>
              </w:rPr>
              <w:t xml:space="preserve">   [2026]</w:t>
            </w:r>
          </w:p>
          <w:p>
            <w:pPr>
              <w:spacing w:before="0" w:after="60" w:line="274" w:lineRule="auto"/>
            </w:pPr>
            <w:r>
              <w:rPr>
                <w:rFonts w:ascii="Calibri" w:hAnsi="Calibri" w:cs="Calibri"/>
                <w:b w:val="0"/>
                <w:i/>
                <w:color w:val="6B7A8C"/>
                <w:sz w:val="18"/>
              </w:rPr>
              <w:t>Diseño, motor de recuperación y base de conocimiento · 100 % client-side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Asistente de IA embebido en mi portafolio web que responde preguntas sobre mi trayectoria, proyectos y stack.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Motor de recuperación propio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: normalización y tokenización en español, índice invertido, ponderación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TF-IDF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con expansión de sinónimos, refuerzo por bigramas y detección de intención —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sin backend, sin API keys y sin costo de inferencia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>, ejecutándose íntegramente en el navegador.</w:t>
            </w:r>
          </w:p>
          <w:p>
            <w:pPr>
              <w:spacing w:before="80" w:after="0" w:line="274" w:lineRule="auto"/>
            </w:pPr>
            <w:r>
              <w:rPr>
                <w:rFonts w:ascii="Calibri" w:hAnsi="Calibri" w:cs="Calibri"/>
                <w:b/>
                <w:i w:val="0"/>
                <w:color w:val="4A5766"/>
                <w:sz w:val="17"/>
              </w:rPr>
              <w:t xml:space="preserve">Stack: </w:t>
            </w:r>
            <w:r>
              <w:rPr>
                <w:rFonts w:ascii="Calibri" w:hAnsi="Calibri" w:cs="Calibri"/>
                <w:b w:val="0"/>
                <w:i w:val="0"/>
                <w:color w:val="6B7A8C"/>
                <w:sz w:val="17"/>
              </w:rPr>
              <w:t>JavaScript vanilla · Recuperación de información · NLP en español · GitHub Pages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0"/>
      </w:tblGrid>
      <w:tr>
        <w:tc>
          <w:tcPr>
            <w:tcW w:type="dxa" w:w="10200"/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2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1"/>
              </w:rPr>
              <w:t>Plataforma BPIN — Sistema Tecnológico Integrado de Salud Mental</w:t>
            </w:r>
            <w:r>
              <w:rPr>
                <w:rFonts w:ascii="Calibri" w:hAnsi="Calibri" w:cs="Calibri"/>
                <w:b/>
                <w:i w:val="0"/>
                <w:color w:val="1F6FEB"/>
                <w:sz w:val="18"/>
              </w:rPr>
              <w:t xml:space="preserve">   [2021–2023]</w:t>
            </w:r>
          </w:p>
          <w:p>
            <w:pPr>
              <w:spacing w:before="0" w:after="60" w:line="274" w:lineRule="auto"/>
            </w:pPr>
            <w:r>
              <w:rPr>
                <w:rFonts w:ascii="Calibri" w:hAnsi="Calibri" w:cs="Calibri"/>
                <w:b w:val="0"/>
                <w:i/>
                <w:color w:val="6B7A8C"/>
                <w:sz w:val="18"/>
              </w:rPr>
              <w:t>Coordinador de desarrollo · Equipo de 3 desarrolladores · Proyecto de regalías BPIN 2020000100758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Plataforma web de captura, validación y análisis de datos psicosociales para un proyecto de ciencia y tecnología financiado con recursos públicos.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Angular + PHP/Laravel + MySQL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 sobre infraestructura Linux, con generación automatizada de reportes e instrumentos de levantamiento en campo y laboratorio.</w:t>
            </w:r>
          </w:p>
          <w:p>
            <w:pPr>
              <w:spacing w:before="80" w:after="0" w:line="274" w:lineRule="auto"/>
            </w:pPr>
            <w:r>
              <w:rPr>
                <w:rFonts w:ascii="Calibri" w:hAnsi="Calibri" w:cs="Calibri"/>
                <w:b/>
                <w:i w:val="0"/>
                <w:color w:val="4A5766"/>
                <w:sz w:val="17"/>
              </w:rPr>
              <w:t xml:space="preserve">Stack: </w:t>
            </w:r>
            <w:r>
              <w:rPr>
                <w:rFonts w:ascii="Calibri" w:hAnsi="Calibri" w:cs="Calibri"/>
                <w:b w:val="0"/>
                <w:i w:val="0"/>
                <w:color w:val="6B7A8C"/>
                <w:sz w:val="17"/>
              </w:rPr>
              <w:t>Angular · PHP/Laravel · MySQL · Linux · Despliegue y administración de servidores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0"/>
      </w:tblGrid>
      <w:tr>
        <w:tc>
          <w:tcPr>
            <w:tcW w:type="dxa" w:w="10200"/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2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21"/>
              </w:rPr>
              <w:t>Prototipo de detección de atención (TDAH) por señal cardíaca</w:t>
            </w:r>
            <w:r>
              <w:rPr>
                <w:rFonts w:ascii="Calibri" w:hAnsi="Calibri" w:cs="Calibri"/>
                <w:b/>
                <w:i w:val="0"/>
                <w:color w:val="1F6FEB"/>
                <w:sz w:val="18"/>
              </w:rPr>
              <w:t xml:space="preserve">   [2023–2024]</w:t>
            </w:r>
          </w:p>
          <w:p>
            <w:pPr>
              <w:spacing w:before="0" w:after="60" w:line="274" w:lineRule="auto"/>
            </w:pPr>
            <w:r>
              <w:rPr>
                <w:rFonts w:ascii="Calibri" w:hAnsi="Calibri" w:cs="Calibri"/>
                <w:b w:val="0"/>
                <w:i/>
                <w:color w:val="6B7A8C"/>
                <w:sz w:val="18"/>
              </w:rPr>
              <w:t>Ingeniero de I+D · Hardware, adquisición de señal y análisis de datos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 xml:space="preserve">Prototipo de investigación aplicada que infiere estados de atención a partir de la </w:t>
            </w:r>
            <w:r>
              <w:rPr>
                <w:rFonts w:ascii="Calibri" w:hAnsi="Calibri" w:cs="Calibri"/>
                <w:b/>
                <w:i w:val="0"/>
                <w:color w:val="16202E"/>
                <w:sz w:val="19"/>
              </w:rPr>
              <w:t>actividad eléctrica del corazón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19"/>
              </w:rPr>
              <w:t>, como refuerzo diagnóstico y didáctico del TDAH. Programación y ensamblaje del dispositivo, pipeline de adquisición y análisis de datos fisiológicos con mediación tecnológica.</w:t>
            </w:r>
          </w:p>
          <w:p>
            <w:pPr>
              <w:spacing w:before="80" w:after="0" w:line="274" w:lineRule="auto"/>
            </w:pPr>
            <w:r>
              <w:rPr>
                <w:rFonts w:ascii="Calibri" w:hAnsi="Calibri" w:cs="Calibri"/>
                <w:b/>
                <w:i w:val="0"/>
                <w:color w:val="4A5766"/>
                <w:sz w:val="17"/>
              </w:rPr>
              <w:t xml:space="preserve">Stack: </w:t>
            </w:r>
            <w:r>
              <w:rPr>
                <w:rFonts w:ascii="Calibri" w:hAnsi="Calibri" w:cs="Calibri"/>
                <w:b w:val="0"/>
                <w:i w:val="0"/>
                <w:color w:val="6B7A8C"/>
                <w:sz w:val="17"/>
              </w:rPr>
              <w:t>Prototipado electrónico · Adquisición de señales ECG · Procesamiento y análisis de datos</w:t>
            </w:r>
          </w:p>
        </w:tc>
      </w:tr>
    </w:tbl>
    <w:p>
      <w:pPr>
        <w:spacing w:after="40"/>
      </w:pPr>
    </w:p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STACK TÉCNICO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Lenguajes:  </w:t>
      </w:r>
      <w:r>
        <w:rPr>
          <w:rFonts w:ascii="Calibri" w:hAnsi="Calibri" w:cs="Calibri"/>
          <w:b w:val="0"/>
          <w:i w:val="0"/>
          <w:color w:val="3A4654"/>
          <w:sz w:val="19"/>
        </w:rPr>
        <w:t>JavaScript (ES6+) · Node.js · PHP · Python · SQL · R · VBA/Access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Frontend y UX:  </w:t>
      </w:r>
      <w:r>
        <w:rPr>
          <w:rFonts w:ascii="Calibri" w:hAnsi="Calibri" w:cs="Calibri"/>
          <w:b w:val="0"/>
          <w:i w:val="0"/>
          <w:color w:val="3A4654"/>
          <w:sz w:val="19"/>
        </w:rPr>
        <w:t>Angular · HTML5 · CSS3 · Diseño de interfaces · Accesibilidad · Responsive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Backend y datos:  </w:t>
      </w:r>
      <w:r>
        <w:rPr>
          <w:rFonts w:ascii="Calibri" w:hAnsi="Calibri" w:cs="Calibri"/>
          <w:b w:val="0"/>
          <w:i w:val="0"/>
          <w:color w:val="3A4654"/>
          <w:sz w:val="19"/>
        </w:rPr>
        <w:t>Laravel · MySQL · SQLite (WASM) · Modelado relacional · Migraciones versionadas · Diseño de APIs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Aplicaciones de escritorio:  </w:t>
      </w:r>
      <w:r>
        <w:rPr>
          <w:rFonts w:ascii="Calibri" w:hAnsi="Calibri" w:cs="Calibri"/>
          <w:b w:val="0"/>
          <w:i w:val="0"/>
          <w:color w:val="3A4654"/>
          <w:sz w:val="19"/>
        </w:rPr>
        <w:t>Electron (main–renderer–preload, IPC, contextBridge) · electron-builder · NSIS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Infraestructura y seguridad:  </w:t>
      </w:r>
      <w:r>
        <w:rPr>
          <w:rFonts w:ascii="Calibri" w:hAnsi="Calibri" w:cs="Calibri"/>
          <w:b w:val="0"/>
          <w:i w:val="0"/>
          <w:color w:val="3A4654"/>
          <w:sz w:val="19"/>
        </w:rPr>
        <w:t>Linux · Administración de servidores · Redes · Hardening · Auditoría de seguridad · Respuesta a incidentes · Git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Datos y Business Intelligence:  </w:t>
      </w:r>
      <w:r>
        <w:rPr>
          <w:rFonts w:ascii="Calibri" w:hAnsi="Calibri" w:cs="Calibri"/>
          <w:b w:val="0"/>
          <w:i w:val="0"/>
          <w:color w:val="3A4654"/>
          <w:sz w:val="19"/>
        </w:rPr>
        <w:t>Power BI · Excel avanzado · SPSS · R Studio · Análisis y visualización de datos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Inteligencia artificial aplicada:  </w:t>
      </w:r>
      <w:r>
        <w:rPr>
          <w:rFonts w:ascii="Calibri" w:hAnsi="Calibri" w:cs="Calibri"/>
          <w:b w:val="0"/>
          <w:i w:val="0"/>
          <w:color w:val="3A4654"/>
          <w:sz w:val="19"/>
        </w:rPr>
        <w:t>Asistentes conversacionales · Recuperación de información · Ingeniería de prompts · IA generativa · Automatización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Realidad extendida y 3D:  </w:t>
      </w:r>
      <w:r>
        <w:rPr>
          <w:rFonts w:ascii="Calibri" w:hAnsi="Calibri" w:cs="Calibri"/>
          <w:b w:val="0"/>
          <w:i w:val="0"/>
          <w:color w:val="3A4654"/>
          <w:sz w:val="19"/>
        </w:rPr>
        <w:t>Unity · Unreal Engine · Blender · VR / AR / MR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Hardware:  </w:t>
      </w:r>
      <w:r>
        <w:rPr>
          <w:rFonts w:ascii="Calibri" w:hAnsi="Calibri" w:cs="Calibri"/>
          <w:b w:val="0"/>
          <w:i w:val="0"/>
          <w:color w:val="3A4654"/>
          <w:sz w:val="19"/>
        </w:rPr>
        <w:t>Prototipado electrónico · Señales ECG · ESC/POS · Lectores de código de barras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Diseño y multimedia:  </w:t>
      </w:r>
      <w:r>
        <w:rPr>
          <w:rFonts w:ascii="Calibri" w:hAnsi="Calibri" w:cs="Calibri"/>
          <w:b w:val="0"/>
          <w:i w:val="0"/>
          <w:color w:val="3A4654"/>
          <w:sz w:val="19"/>
        </w:rPr>
        <w:t>Photoshop · Illustrator · Canva · CapCut · OBS · AutoCAD</w:t>
      </w:r>
    </w:p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EDUCACIÓN, IDIOMAS Y REGISTROS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Ingeniería de Sistemas:  </w:t>
      </w:r>
      <w:r>
        <w:rPr>
          <w:rFonts w:ascii="Calibri" w:hAnsi="Calibri" w:cs="Calibri"/>
          <w:b w:val="0"/>
          <w:i w:val="0"/>
          <w:color w:val="3A4654"/>
          <w:sz w:val="19"/>
        </w:rPr>
        <w:t>Universidad del Magdalena · 2018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Ingeniería Industrial:  </w:t>
      </w:r>
      <w:r>
        <w:rPr>
          <w:rFonts w:ascii="Calibri" w:hAnsi="Calibri" w:cs="Calibri"/>
          <w:b w:val="0"/>
          <w:i w:val="0"/>
          <w:color w:val="3A4654"/>
          <w:sz w:val="19"/>
        </w:rPr>
        <w:t>Universidad del Magdalena · 2023 – 2026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Idiomas:  </w:t>
      </w:r>
      <w:r>
        <w:rPr>
          <w:rFonts w:ascii="Calibri" w:hAnsi="Calibri" w:cs="Calibri"/>
          <w:b w:val="0"/>
          <w:i w:val="0"/>
          <w:color w:val="3A4654"/>
          <w:sz w:val="19"/>
        </w:rPr>
        <w:t>Español (nativo) · Inglés B2 (intermedio)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Registro de software:  </w:t>
      </w:r>
      <w:r>
        <w:rPr>
          <w:rFonts w:ascii="Calibri" w:hAnsi="Calibri" w:cs="Calibri"/>
          <w:b w:val="0"/>
          <w:i w:val="0"/>
          <w:color w:val="3A4654"/>
          <w:sz w:val="19"/>
        </w:rPr>
        <w:t>Dirección Nacional de Derecho de Autor — Ministerio del Interior. Libro–Tomo–Partida 13-93-10.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Soportes contractuales:  </w:t>
      </w:r>
      <w:r>
        <w:rPr>
          <w:rFonts w:ascii="Calibri" w:hAnsi="Calibri" w:cs="Calibri"/>
          <w:b w:val="0"/>
          <w:i w:val="0"/>
          <w:color w:val="3A4654"/>
          <w:sz w:val="19"/>
        </w:rPr>
        <w:t>Certificado de 5 órdenes de servicios profesionales expedido por la Universidad del Magdalena (Grupo de Contratación, 07-05-2024): OPSP-VIN-0157-2024, OPSP-VIN-0158-2023, OPSP-VAD-1171-2022, OPSP-VEX-1182-2022 y OPSP-VAD-1429-2021.</w:t>
      </w:r>
    </w:p>
    <w:p>
      <w:pPr>
        <w:spacing w:before="0" w:after="40" w:line="264" w:lineRule="auto"/>
      </w:pPr>
      <w:r>
        <w:rPr>
          <w:rFonts w:ascii="Calibri" w:hAnsi="Calibri" w:cs="Calibri"/>
          <w:b/>
          <w:i w:val="0"/>
          <w:color w:val="1F6FEB"/>
          <w:sz w:val="19"/>
        </w:rPr>
        <w:t xml:space="preserve">Reconocimientos:  </w:t>
      </w:r>
      <w:r>
        <w:rPr>
          <w:rFonts w:ascii="Calibri" w:hAnsi="Calibri" w:cs="Calibri"/>
          <w:b w:val="0"/>
          <w:i w:val="0"/>
          <w:color w:val="3A4654"/>
          <w:sz w:val="19"/>
        </w:rPr>
        <w:t>Referente nacional de buenas prácticas (ICBF — Generaciones con Bienestar) · Top nacional de operadores en el sistema «Cuéntame» · Premiación nacional desde Bogotá · 4.8/5 de calificación pública en VR Zone.</w:t>
      </w:r>
    </w:p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SÍNTESIS EJECUTIVA DEL PERFIL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0"/>
      </w:tblGrid>
      <w:tr>
        <w:tc>
          <w:tcPr>
            <w:tcW w:type="dxa" w:w="10200"/>
            <w:shd w:val="clear" w:color="auto" w:fill="F7F9FB"/>
            <w:tcBorders>
              <w:top w:val="single" w:sz="4" w:space="0" w:color="E2E7ED"/>
              <w:bottom w:val="single" w:sz="4" w:space="0" w:color="E2E7ED"/>
              <w:left w:val="single" w:sz="4" w:space="0" w:color="E2E7ED"/>
              <w:right w:val="single" w:sz="4" w:space="0" w:color="E2E7ED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20"/>
              </w:rPr>
              <w:t xml:space="preserve">Ingeniero de Sistemas </w:t>
            </w: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Senior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20"/>
              </w:rPr>
              <w:t xml:space="preserve"> con 11 años de ejercicio continuo y formación complementaria en Ingeniería Industrial. Combina tres capas que rara vez coinciden en un mismo profesional: </w:t>
            </w: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(1) lectura de negocio y procesos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20"/>
              </w:rPr>
              <w:t xml:space="preserve"> —diagnóstico, cuellos de botella, costos y mejora continua—, </w:t>
            </w: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(2) ejecución técnica full-stack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20"/>
              </w:rPr>
              <w:t xml:space="preserve"> —arquitectura, desarrollo, bases de datos, infraestructura Linux, despliegue y ciberseguridad— y </w:t>
            </w: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(3) liderazgo</w:t>
            </w:r>
            <w:r>
              <w:rPr>
                <w:rFonts w:ascii="Calibri" w:hAnsi="Calibri" w:cs="Calibri"/>
                <w:b w:val="0"/>
                <w:i w:val="0"/>
                <w:color w:val="3A4654"/>
                <w:sz w:val="20"/>
              </w:rPr>
              <w:t xml:space="preserve"> de equipos de desarrollo, coordinación de hasta 50 personas y dirección de componentes críticos de información.</w:t>
            </w:r>
          </w:p>
          <w:p>
            <w:pPr>
              <w:spacing w:before="120" w:after="0" w:line="288" w:lineRule="auto"/>
              <w:pBdr>
                <w:top w:val="single" w:sz="4" w:space="4" w:color="E2E7ED"/>
              </w:pBdr>
            </w:pPr>
            <w:r>
              <w:rPr>
                <w:rFonts w:ascii="Calibri" w:hAnsi="Calibri" w:cs="Calibri"/>
                <w:b/>
                <w:i w:val="0"/>
                <w:color w:val="4A5766"/>
                <w:sz w:val="17"/>
              </w:rPr>
              <w:t xml:space="preserve">Keywords: </w:t>
            </w:r>
            <w:r>
              <w:rPr>
                <w:rFonts w:ascii="Calibri" w:hAnsi="Calibri" w:cs="Calibri"/>
                <w:b w:val="0"/>
                <w:i w:val="0"/>
                <w:color w:val="6B7A8C"/>
                <w:sz w:val="17"/>
              </w:rPr>
              <w:t>Senior Systems Engineer · Tech Lead · Software Architect · Full-Stack Developer · Angular · Laravel · Node.js · Electron · MySQL · Python · Linux · DevOps · Cybersecurity Audit · Hardening · Incident Response · Database Design · Data Engineering · Business Intelligence · Power BI · Applied AI · Information Retrieval · Process Automation · Lean · Project Management · UX/UI · XR · Digital Transformation · IT Manager.</w:t>
            </w:r>
          </w:p>
        </w:tc>
      </w:tr>
    </w:tbl>
    <w:p>
      <w:pPr>
        <w:spacing w:before="200" w:after="100" w:line="274" w:lineRule="auto"/>
        <w:pBdr>
          <w:bottom w:val="single" w:sz="10" w:space="3" w:color="1F6FEB"/>
        </w:pBdr>
      </w:pPr>
      <w:r>
        <w:rPr>
          <w:rFonts w:ascii="Calibri" w:hAnsi="Calibri" w:cs="Calibri"/>
          <w:b/>
          <w:i w:val="0"/>
          <w:color w:val="16202E"/>
          <w:sz w:val="23"/>
        </w:rPr>
        <w:t>REFERENCIA DE MERCADO Y ASPIRACIÓN SALARIAL</w:t>
      </w:r>
    </w:p>
    <w:p>
      <w:pPr>
        <w:spacing w:before="0" w:after="100" w:line="274" w:lineRule="auto"/>
      </w:pPr>
      <w:r>
        <w:rPr>
          <w:rFonts w:ascii="Calibri" w:hAnsi="Calibri" w:cs="Calibri"/>
          <w:b w:val="0"/>
          <w:i w:val="0"/>
          <w:color w:val="3A4654"/>
          <w:sz w:val="20"/>
        </w:rPr>
        <w:t xml:space="preserve">Trayectoria verificable de </w:t>
      </w:r>
      <w:r>
        <w:rPr>
          <w:rFonts w:ascii="Calibri" w:hAnsi="Calibri" w:cs="Calibri"/>
          <w:b/>
          <w:i w:val="0"/>
          <w:color w:val="16202E"/>
          <w:sz w:val="20"/>
        </w:rPr>
        <w:t>11 años</w:t>
      </w:r>
      <w:r>
        <w:rPr>
          <w:rFonts w:ascii="Calibri" w:hAnsi="Calibri" w:cs="Calibri"/>
          <w:b w:val="0"/>
          <w:i w:val="0"/>
          <w:color w:val="3A4654"/>
          <w:sz w:val="20"/>
        </w:rPr>
        <w:t xml:space="preserve">, con liderazgo de equipos de desarrollo y responsabilidad técnica integral. Última remuneración documentada en rol de liderazgo técnico: </w:t>
      </w:r>
      <w:r>
        <w:rPr>
          <w:rFonts w:ascii="Calibri" w:hAnsi="Calibri" w:cs="Calibri"/>
          <w:b/>
          <w:i w:val="0"/>
          <w:color w:val="16202E"/>
          <w:sz w:val="20"/>
        </w:rPr>
        <w:t>COP $6.000.000 mensuales (2021–2022)</w:t>
      </w:r>
      <w:r>
        <w:rPr>
          <w:rFonts w:ascii="Calibri" w:hAnsi="Calibri" w:cs="Calibri"/>
          <w:b w:val="0"/>
          <w:i w:val="0"/>
          <w:color w:val="3A4654"/>
          <w:sz w:val="20"/>
        </w:rPr>
        <w:t>, como Coordinador de Desarrollo de Software en la Universidad del Magdalena.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400"/>
        <w:gridCol w:w="3400"/>
        <w:gridCol w:w="3400"/>
      </w:tblGrid>
      <w:tr>
        <w:tc>
          <w:tcPr>
            <w:tcW w:type="dxa" w:w="3175"/>
            <w:tcMar>
              <w:top w:w="40" w:type="dxa"/>
              <w:start w:w="0" w:type="dxa"/>
              <w:bottom w:w="80" w:type="dxa"/>
              <w:end w:w="80" w:type="dxa"/>
            </w:tcMar>
            <w:tcBorders>
              <w:bottom w:val="single" w:sz="8" w:space="0" w:color="1F6FEB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6B7A8C"/>
                <w:sz w:val="16"/>
              </w:rPr>
              <w:t>REFERENCIA</w:t>
            </w:r>
          </w:p>
        </w:tc>
        <w:tc>
          <w:tcPr>
            <w:tcW w:type="dxa" w:w="4649"/>
            <w:tcMar>
              <w:top w:w="40" w:type="dxa"/>
              <w:start w:w="0" w:type="dxa"/>
              <w:bottom w:w="80" w:type="dxa"/>
              <w:end w:w="80" w:type="dxa"/>
            </w:tcMar>
            <w:tcBorders>
              <w:bottom w:val="single" w:sz="8" w:space="0" w:color="1F6FEB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6B7A8C"/>
                <w:sz w:val="16"/>
              </w:rPr>
              <w:t>DETALLE Y FUENTE</w:t>
            </w:r>
          </w:p>
        </w:tc>
        <w:tc>
          <w:tcPr>
            <w:tcW w:type="dxa" w:w="2041"/>
            <w:tcMar>
              <w:top w:w="40" w:type="dxa"/>
              <w:start w:w="0" w:type="dxa"/>
              <w:bottom w:w="80" w:type="dxa"/>
              <w:end w:w="80" w:type="dxa"/>
            </w:tcMar>
            <w:tcBorders>
              <w:bottom w:val="single" w:sz="8" w:space="0" w:color="1F6FEB"/>
            </w:tcBorders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6B7A8C"/>
                <w:sz w:val="16"/>
              </w:rPr>
              <w:t>COP / MES</w:t>
            </w:r>
          </w:p>
        </w:tc>
      </w:tr>
      <w:tr>
        <w:tc>
          <w:tcPr>
            <w:tcW w:type="dxa" w:w="3175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18"/>
              </w:rPr>
              <w:t>Indexación de mi último salario</w:t>
            </w:r>
          </w:p>
        </w:tc>
        <w:tc>
          <w:tcPr>
            <w:tcW w:type="dxa" w:w="4649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8"/>
              </w:rPr>
              <w:t>$6.000.000 de 2021 ajustados por la variación del SMMLV ($908.526 → $1.750.905)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5"/>
              </w:rPr>
              <w:t>Decretos de salario mínimo 2021 y 2026 (1469 / 1470)</w:t>
            </w:r>
          </w:p>
        </w:tc>
        <w:tc>
          <w:tcPr>
            <w:tcW w:type="dxa" w:w="2041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≈ $11.560.000</w:t>
            </w:r>
          </w:p>
        </w:tc>
      </w:tr>
      <w:tr>
        <w:tc>
          <w:tcPr>
            <w:tcW w:type="dxa" w:w="3175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18"/>
              </w:rPr>
              <w:t>Ing. de Software Senior — Colombia</w:t>
            </w:r>
          </w:p>
        </w:tc>
        <w:tc>
          <w:tcPr>
            <w:tcW w:type="dxa" w:w="4649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8"/>
              </w:rPr>
              <w:t>Compensación total reportada: $146,6 M – $252,4 M anuales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5"/>
              </w:rPr>
              <w:t>Levels.fyi — Colombia · act. 21-07-2026</w:t>
            </w:r>
          </w:p>
        </w:tc>
        <w:tc>
          <w:tcPr>
            <w:tcW w:type="dxa" w:w="2041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$12,2 M – $21,0 M</w:t>
            </w:r>
          </w:p>
        </w:tc>
      </w:tr>
      <w:tr>
        <w:tc>
          <w:tcPr>
            <w:tcW w:type="dxa" w:w="3175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18"/>
              </w:rPr>
              <w:t>Ing. de Software Senior — Caribe</w:t>
            </w:r>
          </w:p>
        </w:tc>
        <w:tc>
          <w:tcPr>
            <w:tcW w:type="dxa" w:w="4649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8"/>
              </w:rPr>
              <w:t>Ciudad costera comparable (Cartagena): $84,3 M – $144,0 M anuales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5"/>
              </w:rPr>
              <w:t>Levels.fyi — Cartagena · 2026</w:t>
            </w:r>
          </w:p>
        </w:tc>
        <w:tc>
          <w:tcPr>
            <w:tcW w:type="dxa" w:w="2041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$7,0 M – $12,0 M</w:t>
            </w:r>
          </w:p>
        </w:tc>
      </w:tr>
      <w:tr>
        <w:tc>
          <w:tcPr>
            <w:tcW w:type="dxa" w:w="3175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18"/>
              </w:rPr>
              <w:t>Desarrollador Full-Stack Senior (5+ años)</w:t>
            </w:r>
          </w:p>
        </w:tc>
        <w:tc>
          <w:tcPr>
            <w:tcW w:type="dxa" w:w="4649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8"/>
              </w:rPr>
              <w:t>Banda inicial del nivel senior en el mercado colombiano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5"/>
              </w:rPr>
              <w:t>Coderhouse — Sueldos Colombia 2026</w:t>
            </w:r>
          </w:p>
        </w:tc>
        <w:tc>
          <w:tcPr>
            <w:tcW w:type="dxa" w:w="2041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desde $9,0 M</w:t>
            </w:r>
          </w:p>
        </w:tc>
      </w:tr>
      <w:tr>
        <w:tc>
          <w:tcPr>
            <w:tcW w:type="dxa" w:w="3175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16202E"/>
                <w:sz w:val="18"/>
              </w:rPr>
              <w:t>Ing. de sistemas en liderazgo tecnológico</w:t>
            </w:r>
          </w:p>
        </w:tc>
        <w:tc>
          <w:tcPr>
            <w:tcW w:type="dxa" w:w="4649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 w:val="0"/>
                <w:i w:val="0"/>
                <w:color w:val="3A4654"/>
                <w:sz w:val="18"/>
              </w:rPr>
              <w:t>Ingresos en posiciones senior o de liderazgo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color w:val="6B7A8C"/>
                <w:sz w:val="15"/>
              </w:rPr>
              <w:t>Pontificia Universidad Javeriana — Facultad de Ingeniería</w:t>
            </w:r>
          </w:p>
        </w:tc>
        <w:tc>
          <w:tcPr>
            <w:tcW w:type="dxa" w:w="2041"/>
            <w:tcMar>
              <w:top w:w="80" w:type="dxa"/>
              <w:start w:w="0" w:type="dxa"/>
              <w:bottom w:w="80" w:type="dxa"/>
              <w:end w:w="80" w:type="dxa"/>
            </w:tcMar>
            <w:tcBorders>
              <w:bottom w:val="single" w:sz="4" w:space="0" w:color="E2E7ED"/>
            </w:tcBorders>
          </w:tcPr>
          <w:p>
            <w:pPr>
              <w:spacing w:before="0" w:after="0" w:line="274" w:lineRule="auto"/>
              <w:jc w:val="right"/>
            </w:pPr>
            <w:r>
              <w:rPr>
                <w:rFonts w:ascii="Calibri" w:hAnsi="Calibri" w:cs="Calibri"/>
                <w:b/>
                <w:i w:val="0"/>
                <w:color w:val="16202E"/>
                <w:sz w:val="20"/>
              </w:rPr>
              <w:t>$4,5 M – $7,0 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8"/>
        <w:gridCol w:w="7257"/>
      </w:tblGrid>
      <w:tr>
        <w:tc>
          <w:tcPr>
            <w:tcW w:type="dxa" w:w="2608"/>
            <w:shd w:val="clear" w:color="auto" w:fill="0D1B2E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0" w:line="274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F0A44E"/>
                <w:sz w:val="34"/>
              </w:rPr>
              <w:t>$6.000.000</w:t>
            </w:r>
          </w:p>
        </w:tc>
        <w:tc>
          <w:tcPr>
            <w:tcW w:type="dxa" w:w="7257"/>
            <w:shd w:val="clear" w:color="auto" w:fill="0D1B2E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0" w:line="274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 xml:space="preserve">Base mínima de referencia mensual. </w:t>
            </w:r>
            <w:r>
              <w:rPr>
                <w:rFonts w:ascii="Calibri" w:hAnsi="Calibri" w:cs="Calibri"/>
                <w:b w:val="0"/>
                <w:i w:val="0"/>
                <w:color w:val="E2EAF4"/>
                <w:sz w:val="19"/>
              </w:rPr>
              <w:t xml:space="preserve">Corresponde a lo que ya devengaba en 2021 —sin ajuste por inflación ni por los cuatro años de experiencia adicionales— y se ubica </w:t>
            </w: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por debajo de todas</w:t>
            </w:r>
            <w:r>
              <w:rPr>
                <w:rFonts w:ascii="Calibri" w:hAnsi="Calibri" w:cs="Calibri"/>
                <w:b w:val="0"/>
                <w:i w:val="0"/>
                <w:color w:val="E2EAF4"/>
                <w:sz w:val="19"/>
              </w:rPr>
              <w:t xml:space="preserve"> las bandas senior del mercado colombiano 2026. </w:t>
            </w: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Rango objetivo: COP $8.000.000 – $12.000.000 mensuales</w:t>
            </w:r>
            <w:r>
              <w:rPr>
                <w:rFonts w:ascii="Calibri" w:hAnsi="Calibri" w:cs="Calibri"/>
                <w:b w:val="0"/>
                <w:i w:val="0"/>
                <w:color w:val="E2EAF4"/>
                <w:sz w:val="19"/>
              </w:rPr>
              <w:t>, según alcance del rol, responsabilidad sobre infraestructura y seguridad, y liderazgo de equipo.</w:t>
            </w:r>
          </w:p>
        </w:tc>
      </w:tr>
    </w:tbl>
    <w:p>
      <w:pPr>
        <w:spacing w:before="200" w:after="0" w:line="274" w:lineRule="auto"/>
        <w:jc w:val="center"/>
        <w:pBdr>
          <w:top w:val="single" w:sz="4" w:space="6" w:color="E2E7ED"/>
        </w:pBdr>
      </w:pPr>
      <w:r>
        <w:rPr>
          <w:rFonts w:ascii="Calibri" w:hAnsi="Calibri" w:cs="Calibri"/>
          <w:b w:val="0"/>
          <w:i w:val="0"/>
          <w:color w:val="6B7A8C"/>
          <w:sz w:val="16"/>
        </w:rPr>
        <w:t>Edwin Belisario Calderón Aguilera · C.C. 1.083.023.752 · Santa Marta, Colombia · edwinaguilera777@gmail.com · +57 301 409 9377 · Actualizada en septiembre de 2026</w:t>
      </w:r>
    </w:p>
    <w:sectPr w:rsidR="00FC693F" w:rsidRPr="0006063C" w:rsidSect="00034616">
      <w:pgSz w:w="12240" w:h="15840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3A46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— Edwin Belisario Calderón Aguilera</dc:title>
  <dc:subject>Ingeniero de Sistemas Senior · Ingeniero Industrial</dc:subject>
  <dc:creator>Edwin Belisario Calderón Aguilera</dc:creator>
  <cp:keywords>Ingeniero de Sistemas Senior, Tech Lead, Arquitecto de Software, Full-Stack, Ciberseguridad, Hardening, Linux, Angular, Laravel, Node.js, Electron, MySQL, Python, Power BI, IA Aplicada, Transformacion Digital, Jefe de TI</cp:keywords>
  <dc:description>Ingeniero de Sistemas Senior con 11 años de experiencia, formación en Ingeniería Industrial, liderazgo de equipos de desarrollo y responsabilidad técnica integral sobre infraestructura y ciberseguridad.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