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Confecciones Jomar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Plan de Pruebas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Fecha: 28/09/22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Proyecto: Asignación de citas RR.HH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Tester: Edwin Cuadro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Versión: 1.1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Índice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spacing w:before="80" w:line="240" w:lineRule="auto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 Introducción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 Referencias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 /Guías</w:t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 Contexto de las Pruebas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r:id="rId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 Alcance de la Prueba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2.2 Tipo de pruebas</w:t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2.3 Fuera de alcance de la Prueba</w:t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2.3 Suposiciones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, infraestructura y herramientas</w:t>
          </w:r>
        </w:p>
        <w:p w:rsidR="00000000" w:rsidDel="00000000" w:rsidP="00000000" w:rsidRDefault="00000000" w:rsidRPr="00000000" w14:paraId="00000026">
          <w:pPr>
            <w:spacing w:before="8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3.</w:t>
          </w:r>
          <w:hyperlink w:anchor="_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Riesgos</w:t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3</w:t>
          </w:r>
          <w:hyperlink r:id="rId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.1 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Riesgos de proyecto</w:t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3</w:t>
          </w: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.2 </w:t>
            </w:r>
          </w:hyperlink>
          <w:r w:rsidDel="00000000" w:rsidR="00000000" w:rsidRPr="00000000">
            <w:rPr>
              <w:color w:val="1155cc"/>
              <w:u w:val="single"/>
              <w:rtl w:val="0"/>
            </w:rPr>
            <w:t xml:space="preserve">Riesgos de producto</w:t>
          </w:r>
        </w:p>
        <w:p w:rsidR="00000000" w:rsidDel="00000000" w:rsidP="00000000" w:rsidRDefault="00000000" w:rsidRPr="00000000" w14:paraId="00000029">
          <w:pPr>
            <w:spacing w:before="200" w:line="240" w:lineRule="auto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4.</w:t>
          </w: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 Estrategia de Prueba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r w:rsidDel="00000000" w:rsidR="00000000" w:rsidRPr="00000000">
            <w:rPr>
              <w:color w:val="1155cc"/>
              <w:u w:val="single"/>
              <w:rtl w:val="0"/>
            </w:rPr>
            <w:t xml:space="preserve">4</w:t>
          </w: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.1 Niveles de prueba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276" w:lineRule="auto"/>
        <w:rPr>
          <w:sz w:val="36"/>
          <w:szCs w:val="36"/>
        </w:rPr>
      </w:pPr>
      <w:r w:rsidDel="00000000" w:rsidR="00000000" w:rsidRPr="00000000">
        <w:rPr>
          <w:color w:val="1155cc"/>
          <w:u w:val="single"/>
          <w:rtl w:val="0"/>
        </w:rPr>
        <w:t xml:space="preserve">4.</w:t>
      </w:r>
      <w:hyperlink w:anchor="_lnxbz9">
        <w:r w:rsidDel="00000000" w:rsidR="00000000" w:rsidRPr="00000000">
          <w:rPr>
            <w:color w:val="1155cc"/>
            <w:u w:val="single"/>
            <w:rtl w:val="0"/>
          </w:rPr>
          <w:t xml:space="preserve"> Estimación de Prueba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2D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El propósito de este documento es proporcionar la información y el marco requerido e idóneo para planificar y desarrollar las actividades del proceso de pruebas del sistema de agendamiento de citas de RR.HH para la compañía Confecciones Jomar.</w:t>
      </w:r>
    </w:p>
    <w:p w:rsidR="00000000" w:rsidDel="00000000" w:rsidP="00000000" w:rsidRDefault="00000000" w:rsidRPr="00000000" w14:paraId="0000002E">
      <w:pPr>
        <w:pStyle w:val="Heading2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1.1 Referencias / Guías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Contextualización del proyecto (Reglas del negocio)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Especificación / requisitos del proyecto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Norma ISO29119</w:t>
      </w:r>
    </w:p>
    <w:p w:rsidR="00000000" w:rsidDel="00000000" w:rsidP="00000000" w:rsidRDefault="00000000" w:rsidRPr="00000000" w14:paraId="00000032">
      <w:pPr>
        <w:pStyle w:val="Heading1"/>
        <w:spacing w:line="276" w:lineRule="auto"/>
        <w:rPr/>
      </w:pPr>
      <w:bookmarkStart w:colFirst="0" w:colLast="0" w:name="_2et92p0" w:id="2"/>
      <w:bookmarkEnd w:id="2"/>
      <w:r w:rsidDel="00000000" w:rsidR="00000000" w:rsidRPr="00000000">
        <w:rPr>
          <w:rtl w:val="0"/>
        </w:rPr>
        <w:t xml:space="preserve">2. Contexto de las Pruebas</w:t>
      </w:r>
    </w:p>
    <w:p w:rsidR="00000000" w:rsidDel="00000000" w:rsidP="00000000" w:rsidRDefault="00000000" w:rsidRPr="00000000" w14:paraId="00000033">
      <w:pPr>
        <w:pStyle w:val="Heading2"/>
        <w:spacing w:line="276" w:lineRule="auto"/>
        <w:rPr/>
      </w:pPr>
      <w:bookmarkStart w:colFirst="0" w:colLast="0" w:name="_i0asu36h9z87" w:id="3"/>
      <w:bookmarkEnd w:id="3"/>
      <w:r w:rsidDel="00000000" w:rsidR="00000000" w:rsidRPr="00000000">
        <w:rPr>
          <w:rtl w:val="0"/>
        </w:rPr>
        <w:t xml:space="preserve">2.1 Alcance de las Pruebas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Se realizarán pruebas a los siguientes elementos: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Usuario administrador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Usuario transaccional</w:t>
      </w:r>
    </w:p>
    <w:p w:rsidR="00000000" w:rsidDel="00000000" w:rsidP="00000000" w:rsidRDefault="00000000" w:rsidRPr="00000000" w14:paraId="00000037">
      <w:pPr>
        <w:pStyle w:val="Heading2"/>
        <w:spacing w:line="276" w:lineRule="auto"/>
        <w:rPr/>
      </w:pPr>
      <w:bookmarkStart w:colFirst="0" w:colLast="0" w:name="_wu6pef1v5mcu" w:id="4"/>
      <w:bookmarkEnd w:id="4"/>
      <w:r w:rsidDel="00000000" w:rsidR="00000000" w:rsidRPr="00000000">
        <w:rPr>
          <w:rtl w:val="0"/>
        </w:rPr>
        <w:t xml:space="preserve">2.2 Tipo de Pruebas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Pruebas manuales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Pruebas automatizadas</w:t>
      </w:r>
    </w:p>
    <w:p w:rsidR="00000000" w:rsidDel="00000000" w:rsidP="00000000" w:rsidRDefault="00000000" w:rsidRPr="00000000" w14:paraId="0000003A">
      <w:pPr>
        <w:pStyle w:val="Heading2"/>
        <w:spacing w:line="276" w:lineRule="auto"/>
        <w:rPr/>
      </w:pPr>
      <w:bookmarkStart w:colFirst="0" w:colLast="0" w:name="_1xh7vx8hk68h" w:id="5"/>
      <w:bookmarkEnd w:id="5"/>
      <w:r w:rsidDel="00000000" w:rsidR="00000000" w:rsidRPr="00000000">
        <w:rPr>
          <w:rtl w:val="0"/>
        </w:rPr>
        <w:t xml:space="preserve">2.3 Fuera de Alcance de la Prueba</w:t>
      </w:r>
    </w:p>
    <w:p w:rsidR="00000000" w:rsidDel="00000000" w:rsidP="00000000" w:rsidRDefault="00000000" w:rsidRPr="00000000" w14:paraId="0000003B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Las características no funcionales como rendimiento, usabilidad, seguridad y portabilidad no serán abordadas en esta iteración, porque serán tercerizadas. </w:t>
      </w:r>
    </w:p>
    <w:p w:rsidR="00000000" w:rsidDel="00000000" w:rsidP="00000000" w:rsidRDefault="00000000" w:rsidRPr="00000000" w14:paraId="0000003C">
      <w:pPr>
        <w:pStyle w:val="Heading2"/>
        <w:spacing w:line="276" w:lineRule="auto"/>
        <w:rPr/>
      </w:pPr>
      <w:bookmarkStart w:colFirst="0" w:colLast="0" w:name="_4d34og8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Heading2"/>
        <w:spacing w:line="276" w:lineRule="auto"/>
        <w:rPr/>
      </w:pPr>
      <w:bookmarkStart w:colFirst="0" w:colLast="0" w:name="_yqae7iwyptzy" w:id="7"/>
      <w:bookmarkEnd w:id="7"/>
      <w:r w:rsidDel="00000000" w:rsidR="00000000" w:rsidRPr="00000000">
        <w:rPr>
          <w:rtl w:val="0"/>
        </w:rPr>
        <w:t xml:space="preserve">2.3 Suposiciones, Infraestructura y Herramientas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Suposiciones: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Estaremos trabajando en ambiente QA y este será basado en el ambiente de producción.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Existirá un banco de usuarios con mucha información (1000 usuarios)  para tener acceso a información para alimentar cada uno de los elementos del módulo.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Las pruebas unitarias estarán cubiertas por lo menos en un 85%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Infraestructura: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Se contará con un ambiente QA.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Tendremos acceso a la base de datos. 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Tendremos entornos de desarrollo y herramientas para ejecutar nuestras pruebas. 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Herramientas: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Base de datos (la suministrada o en uso para este proyecto)</w:t>
      </w:r>
    </w:p>
    <w:p w:rsidR="00000000" w:rsidDel="00000000" w:rsidP="00000000" w:rsidRDefault="00000000" w:rsidRPr="00000000" w14:paraId="0000004C">
      <w:pPr>
        <w:pStyle w:val="Heading1"/>
        <w:spacing w:line="276" w:lineRule="auto"/>
        <w:rPr/>
      </w:pPr>
      <w:bookmarkStart w:colFirst="0" w:colLast="0" w:name="_owu26l9l1xr" w:id="8"/>
      <w:bookmarkEnd w:id="8"/>
      <w:r w:rsidDel="00000000" w:rsidR="00000000" w:rsidRPr="00000000">
        <w:rPr>
          <w:rtl w:val="0"/>
        </w:rPr>
        <w:t xml:space="preserve">3. Riesgos</w:t>
      </w:r>
    </w:p>
    <w:p w:rsidR="00000000" w:rsidDel="00000000" w:rsidP="00000000" w:rsidRDefault="00000000" w:rsidRPr="00000000" w14:paraId="0000004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3.1 Riesgo de proyecto</w:t>
      </w:r>
    </w:p>
    <w:p w:rsidR="00000000" w:rsidDel="00000000" w:rsidP="00000000" w:rsidRDefault="00000000" w:rsidRPr="00000000" w14:paraId="0000004E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Los riesgos del proyecto se encuentran basados en las condiciones actuales del equipo y de la organización. </w:t>
      </w:r>
    </w:p>
    <w:p w:rsidR="00000000" w:rsidDel="00000000" w:rsidP="00000000" w:rsidRDefault="00000000" w:rsidRPr="00000000" w14:paraId="0000004F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3.4840764331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8.4840764331211"/>
        <w:gridCol w:w="2490"/>
        <w:gridCol w:w="1620"/>
        <w:gridCol w:w="1155"/>
        <w:gridCol w:w="1605"/>
        <w:gridCol w:w="1935"/>
        <w:tblGridChange w:id="0">
          <w:tblGrid>
            <w:gridCol w:w="548.4840764331211"/>
            <w:gridCol w:w="2490"/>
            <w:gridCol w:w="1620"/>
            <w:gridCol w:w="1155"/>
            <w:gridCol w:w="160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(1-5)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(1-5)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(P*I)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Retrasos en la implementación de las funcionalidades.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gran énfasis en las pruebas unitarias y de integración de componentes. 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personal en el equipo de 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Suministrar personal de ser necesario.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conocimiento de las reglas del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Determinar un tiempo para cotejar e introducirse en las reglas del negocio, hacer reuniones cortas para divulgar las RN.</w:t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3.2 Riesgo de producto</w:t>
      </w:r>
    </w:p>
    <w:p w:rsidR="00000000" w:rsidDel="00000000" w:rsidP="00000000" w:rsidRDefault="00000000" w:rsidRPr="00000000" w14:paraId="00000070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  <w:t xml:space="preserve">Los riesgos del producto se encuentran basados en las condiciones actuales del desarrollo.</w:t>
      </w:r>
    </w:p>
    <w:p w:rsidR="00000000" w:rsidDel="00000000" w:rsidP="00000000" w:rsidRDefault="00000000" w:rsidRPr="00000000" w14:paraId="00000071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3.4840764331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8.4840764331211"/>
        <w:gridCol w:w="2490"/>
        <w:gridCol w:w="1620"/>
        <w:gridCol w:w="1125"/>
        <w:gridCol w:w="1635"/>
        <w:gridCol w:w="1935"/>
        <w:tblGridChange w:id="0">
          <w:tblGrid>
            <w:gridCol w:w="548.4840764331211"/>
            <w:gridCol w:w="2490"/>
            <w:gridCol w:w="1620"/>
            <w:gridCol w:w="1125"/>
            <w:gridCol w:w="163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(1-5)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(1-5)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(P*I)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de Mitigación</w:t>
            </w:r>
          </w:p>
        </w:tc>
      </w:tr>
      <w:tr>
        <w:trPr>
          <w:cantSplit w:val="0"/>
          <w:trHeight w:val="973.4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 adaptabilidad o respuesta en otros entornos (navegadores, dispositivos)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Validar las características no funcionales sobre la marcha, además de proporcionar los entornos requeridos para las pruebas  </w:t>
            </w:r>
          </w:p>
        </w:tc>
      </w:tr>
      <w:tr>
        <w:trPr>
          <w:cantSplit w:val="0"/>
          <w:trHeight w:val="973.4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Carencias en las características no funcionales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no funcionales tan pronto se realice la integración. </w:t>
            </w:r>
          </w:p>
        </w:tc>
      </w:tr>
      <w:tr>
        <w:trPr>
          <w:cantSplit w:val="0"/>
          <w:trHeight w:val="973.4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Dilatación de permisos entre los dos diferentes tipos de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Auditar las HU de los dos usuarios para tener trazabilidad de los requerimientos para cada usuario</w:t>
            </w:r>
          </w:p>
        </w:tc>
      </w:tr>
      <w:tr>
        <w:trPr>
          <w:cantSplit w:val="0"/>
          <w:trHeight w:val="973.4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Muestra de horarios disponibles después de una cita agendada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revisión estática, además asegurar el cumplimiento de las pruebas unitarias </w:t>
            </w:r>
          </w:p>
        </w:tc>
      </w:tr>
      <w:tr>
        <w:trPr>
          <w:cantSplit w:val="0"/>
          <w:trHeight w:val="973.43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Permisos para el agendamiento de la cita, sin que el usuario tenga una sesión iniciada en el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 revisión estática, además asegurar el cumplimiento de las pruebas unitarias y confirmar en pruebas funcionales</w:t>
            </w:r>
          </w:p>
        </w:tc>
      </w:tr>
    </w:tbl>
    <w:p w:rsidR="00000000" w:rsidDel="00000000" w:rsidP="00000000" w:rsidRDefault="00000000" w:rsidRPr="00000000" w14:paraId="000000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before="12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El impacto y la probabilidad se determinan teniendo en cuenta una escala de 1 al 5, donde 5 es el más alto.</w:t>
      </w:r>
    </w:p>
    <w:p w:rsidR="00000000" w:rsidDel="00000000" w:rsidP="00000000" w:rsidRDefault="00000000" w:rsidRPr="00000000" w14:paraId="0000009C">
      <w:pPr>
        <w:pStyle w:val="Heading1"/>
        <w:spacing w:line="276" w:lineRule="auto"/>
        <w:rPr/>
      </w:pPr>
      <w:bookmarkStart w:colFirst="0" w:colLast="0" w:name="_lnxbz9" w:id="9"/>
      <w:bookmarkEnd w:id="9"/>
      <w:r w:rsidDel="00000000" w:rsidR="00000000" w:rsidRPr="00000000">
        <w:rPr>
          <w:rtl w:val="0"/>
        </w:rPr>
        <w:t xml:space="preserve">4. Estrategia de Prueba</w:t>
      </w:r>
    </w:p>
    <w:p w:rsidR="00000000" w:rsidDel="00000000" w:rsidP="00000000" w:rsidRDefault="00000000" w:rsidRPr="00000000" w14:paraId="0000009D">
      <w:pPr>
        <w:spacing w:line="276" w:lineRule="auto"/>
        <w:rPr/>
      </w:pPr>
      <w:r w:rsidDel="00000000" w:rsidR="00000000" w:rsidRPr="00000000">
        <w:rPr>
          <w:rtl w:val="0"/>
        </w:rPr>
        <w:t xml:space="preserve">La estrategia de prueba elegida es analítica, puesto que nos da la oportunidad de cuestionar los factores existentes y que van surgiendo, para tener insumos, para mejorar y lograr responder de forma reactiva. Uno de los pilares fundamentales para esta estrategia son los riesgos a nivel de producto y de proyecto. </w:t>
        <w:br w:type="textWrapping"/>
        <w:t xml:space="preserve">Para esto se usarán los datos y resultados generados en cada rol dentro del ciclo. </w:t>
      </w:r>
    </w:p>
    <w:p w:rsidR="00000000" w:rsidDel="00000000" w:rsidP="00000000" w:rsidRDefault="00000000" w:rsidRPr="00000000" w14:paraId="0000009E">
      <w:pPr>
        <w:pStyle w:val="Heading2"/>
        <w:spacing w:line="276" w:lineRule="auto"/>
        <w:rPr/>
      </w:pPr>
      <w:bookmarkStart w:colFirst="0" w:colLast="0" w:name="_35nkun2" w:id="10"/>
      <w:bookmarkEnd w:id="10"/>
      <w:r w:rsidDel="00000000" w:rsidR="00000000" w:rsidRPr="00000000">
        <w:rPr>
          <w:rtl w:val="0"/>
        </w:rPr>
        <w:t xml:space="preserve">4.1 Niveles de prueba</w:t>
      </w:r>
    </w:p>
    <w:p w:rsidR="00000000" w:rsidDel="00000000" w:rsidP="00000000" w:rsidRDefault="00000000" w:rsidRPr="00000000" w14:paraId="0000009F">
      <w:pPr>
        <w:spacing w:line="360" w:lineRule="auto"/>
        <w:rPr/>
      </w:pPr>
      <w:r w:rsidDel="00000000" w:rsidR="00000000" w:rsidRPr="00000000">
        <w:rPr>
          <w:rtl w:val="0"/>
        </w:rPr>
        <w:t xml:space="preserve">Las pruebas para el sistema incluirán los siguientes niveles de prueba: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Pruebas de componentes.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integración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Pruebas de sistema.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Pruebas de aceptación</w:t>
      </w:r>
    </w:p>
    <w:p w:rsidR="00000000" w:rsidDel="00000000" w:rsidP="00000000" w:rsidRDefault="00000000" w:rsidRPr="00000000" w14:paraId="000000A4">
      <w:pPr>
        <w:pStyle w:val="Heading1"/>
        <w:spacing w:line="276" w:lineRule="auto"/>
        <w:rPr/>
      </w:pPr>
      <w:bookmarkStart w:colFirst="0" w:colLast="0" w:name="_6ff5dia5vael" w:id="11"/>
      <w:bookmarkEnd w:id="11"/>
      <w:r w:rsidDel="00000000" w:rsidR="00000000" w:rsidRPr="00000000">
        <w:rPr>
          <w:rtl w:val="0"/>
        </w:rPr>
        <w:t xml:space="preserve">5. Estimación de Prueba</w:t>
      </w:r>
    </w:p>
    <w:p w:rsidR="00000000" w:rsidDel="00000000" w:rsidP="00000000" w:rsidRDefault="00000000" w:rsidRPr="00000000" w14:paraId="000000A5">
      <w:pPr>
        <w:spacing w:line="360" w:lineRule="auto"/>
        <w:rPr/>
      </w:pPr>
      <w:r w:rsidDel="00000000" w:rsidR="00000000" w:rsidRPr="00000000">
        <w:rPr>
          <w:rtl w:val="0"/>
        </w:rPr>
        <w:t xml:space="preserve">La estimación de la prueba será basada en expertos por medio del planning poker, puesto que es un proyecto nuevo, trabajaremos en el framework ágil SCRUM, y el conocimiento y la experiencia de los participantes del proyecto es el ingrediente principal para estimar el esfuerzo.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ovZPtmmlo4eQlSlPQd6WPyZRfOLpVx4/edit#heading=h.1t3h5sf" TargetMode="External"/><Relationship Id="rId7" Type="http://schemas.openxmlformats.org/officeDocument/2006/relationships/hyperlink" Target="https://docs.google.com/document/d/1eovZPtmmlo4eQlSlPQd6WPyZRfOLpVx4/edit#heading=h.30j0z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