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3BE3A" w14:textId="016BA12F" w:rsidR="00725400" w:rsidRPr="00861438" w:rsidRDefault="008D6F8C" w:rsidP="007254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</w:t>
      </w:r>
      <w:bookmarkStart w:id="0" w:name="_GoBack"/>
      <w:bookmarkEnd w:id="0"/>
      <w:r>
        <w:rPr>
          <w:sz w:val="36"/>
          <w:szCs w:val="36"/>
        </w:rPr>
        <w:t>oot-</w:t>
      </w:r>
      <w:r w:rsidR="00392CCE">
        <w:rPr>
          <w:sz w:val="36"/>
          <w:szCs w:val="36"/>
        </w:rPr>
        <w:t>Cause Analysis Template</w:t>
      </w:r>
    </w:p>
    <w:p w14:paraId="06F3BE3B" w14:textId="23FBEB68" w:rsidR="009A4A27" w:rsidRPr="009A4A27" w:rsidRDefault="00E867B3" w:rsidP="009A4A27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A r</w:t>
      </w:r>
      <w:r w:rsidR="002E74B2">
        <w:rPr>
          <w:color w:val="A6A6A6" w:themeColor="background1" w:themeShade="A6"/>
        </w:rPr>
        <w:t>oot-</w:t>
      </w:r>
      <w:r>
        <w:rPr>
          <w:color w:val="A6A6A6" w:themeColor="background1" w:themeShade="A6"/>
        </w:rPr>
        <w:t>cause a</w:t>
      </w:r>
      <w:r w:rsidR="009A4A27">
        <w:rPr>
          <w:color w:val="A6A6A6" w:themeColor="background1" w:themeShade="A6"/>
        </w:rPr>
        <w:t xml:space="preserve">nalysis should be </w:t>
      </w:r>
      <w:r w:rsidR="008552A5">
        <w:rPr>
          <w:color w:val="A6A6A6" w:themeColor="background1" w:themeShade="A6"/>
        </w:rPr>
        <w:t>completed</w:t>
      </w:r>
      <w:r w:rsidR="009A4A27">
        <w:rPr>
          <w:color w:val="A6A6A6" w:themeColor="background1" w:themeShade="A6"/>
        </w:rPr>
        <w:t xml:space="preserve"> after each </w:t>
      </w:r>
      <w:r w:rsidR="00B63B6A">
        <w:rPr>
          <w:color w:val="A6A6A6" w:themeColor="background1" w:themeShade="A6"/>
        </w:rPr>
        <w:t>T</w:t>
      </w:r>
      <w:r w:rsidR="008552A5">
        <w:rPr>
          <w:color w:val="A6A6A6" w:themeColor="background1" w:themeShade="A6"/>
        </w:rPr>
        <w:t>ier</w:t>
      </w:r>
      <w:r w:rsidR="009A4A27">
        <w:rPr>
          <w:color w:val="A6A6A6" w:themeColor="background1" w:themeShade="A6"/>
        </w:rPr>
        <w:t xml:space="preserve"> 1 or 2 incident. Additionally, </w:t>
      </w:r>
      <w:r>
        <w:rPr>
          <w:color w:val="A6A6A6" w:themeColor="background1" w:themeShade="A6"/>
        </w:rPr>
        <w:t>it</w:t>
      </w:r>
      <w:r w:rsidR="009A4A27">
        <w:rPr>
          <w:color w:val="A6A6A6" w:themeColor="background1" w:themeShade="A6"/>
        </w:rPr>
        <w:t xml:space="preserve"> should be </w:t>
      </w:r>
      <w:r w:rsidR="008552A5">
        <w:rPr>
          <w:color w:val="A6A6A6" w:themeColor="background1" w:themeShade="A6"/>
        </w:rPr>
        <w:t>completed</w:t>
      </w:r>
      <w:r>
        <w:rPr>
          <w:color w:val="A6A6A6" w:themeColor="background1" w:themeShade="A6"/>
        </w:rPr>
        <w:t xml:space="preserve"> after each penetration test.</w:t>
      </w:r>
    </w:p>
    <w:p w14:paraId="06F3BE3C" w14:textId="77777777" w:rsidR="00725400" w:rsidRDefault="00392CCE" w:rsidP="00392CCE">
      <w:pPr>
        <w:pStyle w:val="Heading2"/>
      </w:pPr>
      <w:r>
        <w:t>Purpose</w:t>
      </w:r>
    </w:p>
    <w:p w14:paraId="06F3BE3F" w14:textId="25372361" w:rsidR="009A4A27" w:rsidRPr="009A4A27" w:rsidRDefault="00FB7DBD" w:rsidP="008552A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Use this section to </w:t>
      </w:r>
      <w:r w:rsidR="008552A5">
        <w:rPr>
          <w:color w:val="A6A6A6" w:themeColor="background1" w:themeShade="A6"/>
        </w:rPr>
        <w:t>explain</w:t>
      </w:r>
      <w:r w:rsidR="00943DB8">
        <w:rPr>
          <w:color w:val="A6A6A6" w:themeColor="background1" w:themeShade="A6"/>
        </w:rPr>
        <w:t xml:space="preserve"> briefly</w:t>
      </w:r>
      <w:r w:rsidR="008552A5">
        <w:rPr>
          <w:color w:val="A6A6A6" w:themeColor="background1" w:themeShade="A6"/>
        </w:rPr>
        <w:t xml:space="preserve"> why this re</w:t>
      </w:r>
      <w:r w:rsidR="00E867B3">
        <w:rPr>
          <w:color w:val="A6A6A6" w:themeColor="background1" w:themeShade="A6"/>
        </w:rPr>
        <w:t>port is being filled out (i.e. W</w:t>
      </w:r>
      <w:r w:rsidR="008552A5">
        <w:rPr>
          <w:color w:val="A6A6A6" w:themeColor="background1" w:themeShade="A6"/>
        </w:rPr>
        <w:t>hat incident is it addressing? Data breach, penetration test, etc.)</w:t>
      </w:r>
    </w:p>
    <w:p w14:paraId="06F3BE40" w14:textId="209EFB1C" w:rsidR="00725400" w:rsidRDefault="008619C4" w:rsidP="00392CCE">
      <w:pPr>
        <w:pStyle w:val="Heading3"/>
      </w:pPr>
      <w:r>
        <w:t>General Information</w:t>
      </w:r>
      <w:r w:rsidR="00392CCE">
        <w:t xml:space="preserve"> </w:t>
      </w:r>
    </w:p>
    <w:tbl>
      <w:tblPr>
        <w:tblStyle w:val="Info-TechResearchGroup"/>
        <w:tblW w:w="0" w:type="auto"/>
        <w:tblLook w:val="0620" w:firstRow="1" w:lastRow="0" w:firstColumn="0" w:lastColumn="0" w:noHBand="1" w:noVBand="1"/>
      </w:tblPr>
      <w:tblGrid>
        <w:gridCol w:w="2516"/>
        <w:gridCol w:w="2516"/>
        <w:gridCol w:w="2516"/>
        <w:gridCol w:w="2516"/>
      </w:tblGrid>
      <w:tr w:rsidR="009A4A27" w14:paraId="06F3BE45" w14:textId="77777777" w:rsidTr="0096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6" w:type="dxa"/>
          </w:tcPr>
          <w:p w14:paraId="06F3BE41" w14:textId="07ADE5B4" w:rsidR="009A4A27" w:rsidRDefault="00E867B3" w:rsidP="00EA5D15">
            <w:pPr>
              <w:spacing w:before="48" w:after="48"/>
            </w:pPr>
            <w:r>
              <w:t>Incident N</w:t>
            </w:r>
            <w:r w:rsidR="009A4A27">
              <w:t>umber</w:t>
            </w:r>
          </w:p>
        </w:tc>
        <w:tc>
          <w:tcPr>
            <w:tcW w:w="2516" w:type="dxa"/>
          </w:tcPr>
          <w:p w14:paraId="06F3BE42" w14:textId="02500AC6" w:rsidR="009A4A27" w:rsidRDefault="00E867B3" w:rsidP="00EA5D15">
            <w:r>
              <w:t>Root-Cause Analysis N</w:t>
            </w:r>
            <w:r w:rsidR="00943DB8">
              <w:t>umber</w:t>
            </w:r>
          </w:p>
        </w:tc>
        <w:tc>
          <w:tcPr>
            <w:tcW w:w="2516" w:type="dxa"/>
          </w:tcPr>
          <w:p w14:paraId="06F3BE43" w14:textId="4933D71F" w:rsidR="009A4A27" w:rsidRDefault="00943DB8" w:rsidP="00EA5D15">
            <w:r>
              <w:t>Locat</w:t>
            </w:r>
            <w:r w:rsidR="00E867B3">
              <w:t>ion of I</w:t>
            </w:r>
            <w:r>
              <w:t>ncident</w:t>
            </w:r>
          </w:p>
        </w:tc>
        <w:tc>
          <w:tcPr>
            <w:tcW w:w="2516" w:type="dxa"/>
          </w:tcPr>
          <w:p w14:paraId="06F3BE44" w14:textId="61EA1FC2" w:rsidR="009A4A27" w:rsidRDefault="00E867B3" w:rsidP="00EA5D15">
            <w:r>
              <w:t>People Who Worked on I</w:t>
            </w:r>
            <w:r w:rsidR="009A4A27">
              <w:t>ncident</w:t>
            </w:r>
          </w:p>
        </w:tc>
      </w:tr>
      <w:tr w:rsidR="009A4A27" w14:paraId="06F3BE4A" w14:textId="77777777" w:rsidTr="009A4A27">
        <w:tc>
          <w:tcPr>
            <w:tcW w:w="2516" w:type="dxa"/>
          </w:tcPr>
          <w:p w14:paraId="06F3BE46" w14:textId="77777777" w:rsidR="009A4A27" w:rsidRPr="009A4A27" w:rsidRDefault="009A4A27" w:rsidP="00EA5D15">
            <w:pPr>
              <w:spacing w:before="48" w:after="48"/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</w:tcPr>
          <w:p w14:paraId="06F3BE47" w14:textId="77777777" w:rsidR="009A4A27" w:rsidRPr="009A4A27" w:rsidRDefault="009A4A27" w:rsidP="00EA5D15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</w:tcPr>
          <w:p w14:paraId="06F3BE48" w14:textId="77777777" w:rsidR="009A4A27" w:rsidRPr="009A4A27" w:rsidRDefault="009A4A27" w:rsidP="00EA5D15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14:paraId="06F3BE49" w14:textId="77777777" w:rsidR="009A4A27" w:rsidRPr="009A4A27" w:rsidRDefault="009A4A27" w:rsidP="00EA5D15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</w:tr>
      <w:tr w:rsidR="009A4A27" w14:paraId="06F3BE4F" w14:textId="77777777" w:rsidTr="009A4A27">
        <w:tc>
          <w:tcPr>
            <w:tcW w:w="2516" w:type="dxa"/>
            <w:shd w:val="clear" w:color="auto" w:fill="CADAE8"/>
          </w:tcPr>
          <w:p w14:paraId="06F3BE4B" w14:textId="3D91E585" w:rsidR="009A4A27" w:rsidRPr="009A4A27" w:rsidRDefault="00E867B3" w:rsidP="009A4A27">
            <w:pPr>
              <w:spacing w:before="48" w:after="48"/>
              <w:rPr>
                <w:b/>
              </w:rPr>
            </w:pPr>
            <w:r>
              <w:rPr>
                <w:b/>
              </w:rPr>
              <w:t>Start Date/T</w:t>
            </w:r>
            <w:r w:rsidR="009A4A27">
              <w:rPr>
                <w:b/>
              </w:rPr>
              <w:t>ime</w:t>
            </w:r>
          </w:p>
        </w:tc>
        <w:tc>
          <w:tcPr>
            <w:tcW w:w="2516" w:type="dxa"/>
            <w:shd w:val="clear" w:color="auto" w:fill="CADAE8"/>
          </w:tcPr>
          <w:p w14:paraId="06F3BE4C" w14:textId="57B4F40C" w:rsidR="009A4A27" w:rsidRPr="009A4A27" w:rsidRDefault="00E867B3" w:rsidP="009A4A27">
            <w:pPr>
              <w:rPr>
                <w:b/>
              </w:rPr>
            </w:pPr>
            <w:r>
              <w:rPr>
                <w:b/>
              </w:rPr>
              <w:t>End Date/T</w:t>
            </w:r>
            <w:r w:rsidR="009A4A27">
              <w:rPr>
                <w:b/>
              </w:rPr>
              <w:t>ime</w:t>
            </w:r>
          </w:p>
        </w:tc>
        <w:tc>
          <w:tcPr>
            <w:tcW w:w="2516" w:type="dxa"/>
            <w:shd w:val="clear" w:color="auto" w:fill="CADAE8"/>
          </w:tcPr>
          <w:p w14:paraId="06F3BE4D" w14:textId="69DF5885" w:rsidR="009A4A27" w:rsidRPr="009A4A27" w:rsidRDefault="00943DB8" w:rsidP="009A4A27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516" w:type="dxa"/>
            <w:shd w:val="clear" w:color="auto" w:fill="auto"/>
          </w:tcPr>
          <w:p w14:paraId="06F3BE4E" w14:textId="77777777" w:rsidR="009A4A27" w:rsidRPr="009A4A27" w:rsidRDefault="009A4A27" w:rsidP="009A4A27">
            <w:r w:rsidRPr="009A4A27">
              <w:rPr>
                <w:color w:val="A6A6A6" w:themeColor="background1" w:themeShade="A6"/>
              </w:rPr>
              <w:t>Text</w:t>
            </w:r>
          </w:p>
        </w:tc>
      </w:tr>
      <w:tr w:rsidR="009A4A27" w14:paraId="06F3BE54" w14:textId="77777777" w:rsidTr="009A4A27">
        <w:tc>
          <w:tcPr>
            <w:tcW w:w="2516" w:type="dxa"/>
            <w:shd w:val="clear" w:color="auto" w:fill="auto"/>
          </w:tcPr>
          <w:p w14:paraId="06F3BE50" w14:textId="77777777" w:rsidR="009A4A27" w:rsidRPr="009A4A27" w:rsidRDefault="009A4A27" w:rsidP="009A4A27">
            <w:pPr>
              <w:spacing w:before="48" w:after="48"/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14:paraId="06F3BE51" w14:textId="77777777" w:rsidR="009A4A27" w:rsidRPr="009A4A27" w:rsidRDefault="009A4A27" w:rsidP="009A4A27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14:paraId="06F3BE52" w14:textId="77777777" w:rsidR="009A4A27" w:rsidRPr="009A4A27" w:rsidRDefault="009A4A27" w:rsidP="009A4A27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14:paraId="06F3BE53" w14:textId="77777777" w:rsidR="009A4A27" w:rsidRPr="009A4A27" w:rsidRDefault="009A4A27" w:rsidP="009A4A27">
            <w:pPr>
              <w:rPr>
                <w:color w:val="A6A6A6" w:themeColor="background1" w:themeShade="A6"/>
              </w:rPr>
            </w:pPr>
            <w:r w:rsidRPr="009A4A27">
              <w:rPr>
                <w:color w:val="A6A6A6" w:themeColor="background1" w:themeShade="A6"/>
              </w:rPr>
              <w:t>Text</w:t>
            </w:r>
          </w:p>
        </w:tc>
      </w:tr>
    </w:tbl>
    <w:p w14:paraId="06F3BE55" w14:textId="138CEA59" w:rsidR="00392CCE" w:rsidRDefault="008619C4" w:rsidP="00392CCE">
      <w:pPr>
        <w:pStyle w:val="Heading2"/>
      </w:pPr>
      <w:r>
        <w:t>Summary of Incident</w:t>
      </w:r>
    </w:p>
    <w:p w14:paraId="06F3BE56" w14:textId="0A33C860" w:rsidR="00392CCE" w:rsidRPr="009A4A27" w:rsidRDefault="00AD3B3C" w:rsidP="009A4A27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Give a brief recap of the incident in</w:t>
      </w:r>
      <w:r w:rsidR="00F05D15">
        <w:rPr>
          <w:color w:val="A6A6A6" w:themeColor="background1" w:themeShade="A6"/>
        </w:rPr>
        <w:t xml:space="preserve"> three to five</w:t>
      </w:r>
      <w:r w:rsidR="00392CCE" w:rsidRPr="009A4A27">
        <w:rPr>
          <w:color w:val="A6A6A6" w:themeColor="background1" w:themeShade="A6"/>
        </w:rPr>
        <w:t xml:space="preserve"> sentences</w:t>
      </w:r>
      <w:r>
        <w:rPr>
          <w:color w:val="A6A6A6" w:themeColor="background1" w:themeShade="A6"/>
        </w:rPr>
        <w:t>.</w:t>
      </w:r>
      <w:r w:rsidR="00392CCE" w:rsidRPr="009A4A27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  <w:t>(</w:t>
      </w:r>
      <w:r w:rsidR="00392CCE" w:rsidRPr="009A4A27">
        <w:rPr>
          <w:color w:val="A6A6A6" w:themeColor="background1" w:themeShade="A6"/>
        </w:rPr>
        <w:t xml:space="preserve">This section provides a succinct description of the </w:t>
      </w:r>
      <w:r>
        <w:rPr>
          <w:color w:val="A6A6A6" w:themeColor="background1" w:themeShade="A6"/>
        </w:rPr>
        <w:t>“</w:t>
      </w:r>
      <w:r w:rsidR="00392CCE" w:rsidRPr="009A4A27">
        <w:rPr>
          <w:color w:val="A6A6A6" w:themeColor="background1" w:themeShade="A6"/>
        </w:rPr>
        <w:t>5 whys</w:t>
      </w:r>
      <w:r>
        <w:rPr>
          <w:color w:val="A6A6A6" w:themeColor="background1" w:themeShade="A6"/>
        </w:rPr>
        <w:t>” noted</w:t>
      </w:r>
      <w:r w:rsidR="00943DB8">
        <w:rPr>
          <w:color w:val="A6A6A6" w:themeColor="background1" w:themeShade="A6"/>
        </w:rPr>
        <w:t xml:space="preserve"> in the TIP</w:t>
      </w:r>
      <w:r>
        <w:rPr>
          <w:color w:val="A6A6A6" w:themeColor="background1" w:themeShade="A6"/>
        </w:rPr>
        <w:t xml:space="preserve"> below</w:t>
      </w:r>
      <w:r w:rsidR="00392CCE" w:rsidRPr="009A4A27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>)</w:t>
      </w:r>
      <w:r w:rsidR="00392CCE" w:rsidRPr="009A4A27">
        <w:rPr>
          <w:color w:val="A6A6A6" w:themeColor="background1" w:themeShade="A6"/>
        </w:rPr>
        <w:t xml:space="preserve"> </w:t>
      </w:r>
    </w:p>
    <w:p w14:paraId="06F3BE57" w14:textId="50F49690" w:rsidR="00725400" w:rsidRDefault="008619C4" w:rsidP="00725400">
      <w:pPr>
        <w:pStyle w:val="Heading3"/>
      </w:pPr>
      <w:r>
        <w:t>Timeline of A</w:t>
      </w:r>
      <w:r w:rsidR="00392CCE">
        <w:t>ctivities</w:t>
      </w:r>
    </w:p>
    <w:tbl>
      <w:tblPr>
        <w:tblStyle w:val="Info-TechResearchGroup"/>
        <w:tblW w:w="0" w:type="auto"/>
        <w:tblLook w:val="0620" w:firstRow="1" w:lastRow="0" w:firstColumn="0" w:lastColumn="0" w:noHBand="1" w:noVBand="1"/>
      </w:tblPr>
      <w:tblGrid>
        <w:gridCol w:w="1899"/>
        <w:gridCol w:w="5746"/>
        <w:gridCol w:w="2419"/>
      </w:tblGrid>
      <w:tr w:rsidR="009A4A27" w14:paraId="06F3BE5B" w14:textId="77777777" w:rsidTr="009A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1899" w:type="dxa"/>
          </w:tcPr>
          <w:p w14:paraId="06F3BE58" w14:textId="77777777" w:rsidR="009A4A27" w:rsidRDefault="009A4A27" w:rsidP="00EA5D15">
            <w:pPr>
              <w:spacing w:before="48" w:after="48"/>
            </w:pPr>
            <w:r>
              <w:t>Date</w:t>
            </w:r>
          </w:p>
        </w:tc>
        <w:tc>
          <w:tcPr>
            <w:tcW w:w="5746" w:type="dxa"/>
          </w:tcPr>
          <w:p w14:paraId="06F3BE59" w14:textId="77777777" w:rsidR="009A4A27" w:rsidRDefault="009A4A27" w:rsidP="00EA5D15">
            <w:r>
              <w:t>Details</w:t>
            </w:r>
          </w:p>
        </w:tc>
        <w:tc>
          <w:tcPr>
            <w:tcW w:w="2419" w:type="dxa"/>
          </w:tcPr>
          <w:p w14:paraId="06F3BE5A" w14:textId="70FB5209" w:rsidR="009A4A27" w:rsidRDefault="00E867B3" w:rsidP="00EA5D15">
            <w:r>
              <w:t>Contact for A</w:t>
            </w:r>
            <w:r w:rsidR="009A4A27">
              <w:t>ctivity</w:t>
            </w:r>
          </w:p>
        </w:tc>
      </w:tr>
      <w:tr w:rsidR="009A4A27" w14:paraId="06F3BE5F" w14:textId="77777777" w:rsidTr="009A4A27">
        <w:trPr>
          <w:trHeight w:val="323"/>
        </w:trPr>
        <w:tc>
          <w:tcPr>
            <w:tcW w:w="1899" w:type="dxa"/>
          </w:tcPr>
          <w:p w14:paraId="06F3BE5C" w14:textId="15BDEAB8" w:rsidR="009A4A27" w:rsidRDefault="009A4A27" w:rsidP="00392CCE">
            <w:pPr>
              <w:spacing w:before="48" w:after="48"/>
            </w:pPr>
          </w:p>
        </w:tc>
        <w:tc>
          <w:tcPr>
            <w:tcW w:w="5746" w:type="dxa"/>
          </w:tcPr>
          <w:p w14:paraId="06F3BE5D" w14:textId="77777777" w:rsidR="009A4A27" w:rsidRDefault="009A4A27" w:rsidP="00EA5D15"/>
        </w:tc>
        <w:tc>
          <w:tcPr>
            <w:tcW w:w="2419" w:type="dxa"/>
          </w:tcPr>
          <w:p w14:paraId="06F3BE5E" w14:textId="77777777" w:rsidR="009A4A27" w:rsidRDefault="009A4A27" w:rsidP="00EA5D15"/>
        </w:tc>
      </w:tr>
      <w:tr w:rsidR="009A4A27" w14:paraId="06F3BE63" w14:textId="77777777" w:rsidTr="009A4A27">
        <w:trPr>
          <w:trHeight w:val="260"/>
        </w:trPr>
        <w:tc>
          <w:tcPr>
            <w:tcW w:w="1899" w:type="dxa"/>
          </w:tcPr>
          <w:p w14:paraId="06F3BE60" w14:textId="31E25343" w:rsidR="009A4A27" w:rsidRDefault="009A4A27" w:rsidP="00EA5D15">
            <w:pPr>
              <w:spacing w:before="48" w:after="48"/>
            </w:pPr>
          </w:p>
        </w:tc>
        <w:tc>
          <w:tcPr>
            <w:tcW w:w="5746" w:type="dxa"/>
          </w:tcPr>
          <w:p w14:paraId="06F3BE61" w14:textId="77777777" w:rsidR="009A4A27" w:rsidRDefault="009A4A27" w:rsidP="00EA5D15"/>
        </w:tc>
        <w:tc>
          <w:tcPr>
            <w:tcW w:w="2419" w:type="dxa"/>
          </w:tcPr>
          <w:p w14:paraId="06F3BE62" w14:textId="77777777" w:rsidR="009A4A27" w:rsidRDefault="009A4A27" w:rsidP="00EA5D15"/>
        </w:tc>
      </w:tr>
      <w:tr w:rsidR="009A4A27" w14:paraId="06F3BE67" w14:textId="77777777" w:rsidTr="009A4A27">
        <w:trPr>
          <w:trHeight w:val="260"/>
        </w:trPr>
        <w:tc>
          <w:tcPr>
            <w:tcW w:w="1899" w:type="dxa"/>
          </w:tcPr>
          <w:p w14:paraId="06F3BE64" w14:textId="52A0F094" w:rsidR="009A4A27" w:rsidRDefault="009A4A27" w:rsidP="00EA5D15">
            <w:pPr>
              <w:spacing w:before="48" w:after="48"/>
            </w:pPr>
          </w:p>
        </w:tc>
        <w:tc>
          <w:tcPr>
            <w:tcW w:w="5746" w:type="dxa"/>
          </w:tcPr>
          <w:p w14:paraId="06F3BE65" w14:textId="77777777" w:rsidR="009A4A27" w:rsidRDefault="009A4A27" w:rsidP="00EA5D15"/>
        </w:tc>
        <w:tc>
          <w:tcPr>
            <w:tcW w:w="2419" w:type="dxa"/>
          </w:tcPr>
          <w:p w14:paraId="06F3BE66" w14:textId="77777777" w:rsidR="009A4A27" w:rsidRDefault="009A4A27" w:rsidP="00EA5D15"/>
        </w:tc>
      </w:tr>
      <w:tr w:rsidR="009A4A27" w14:paraId="06F3BE6B" w14:textId="77777777" w:rsidTr="009A4A27">
        <w:trPr>
          <w:trHeight w:val="260"/>
        </w:trPr>
        <w:tc>
          <w:tcPr>
            <w:tcW w:w="1899" w:type="dxa"/>
          </w:tcPr>
          <w:p w14:paraId="06F3BE68" w14:textId="033A434C" w:rsidR="009A4A27" w:rsidRDefault="009A4A27" w:rsidP="00EA5D15">
            <w:pPr>
              <w:spacing w:before="48" w:after="48"/>
            </w:pPr>
          </w:p>
        </w:tc>
        <w:tc>
          <w:tcPr>
            <w:tcW w:w="5746" w:type="dxa"/>
          </w:tcPr>
          <w:p w14:paraId="06F3BE69" w14:textId="77777777" w:rsidR="009A4A27" w:rsidRDefault="009A4A27" w:rsidP="00EA5D15"/>
        </w:tc>
        <w:tc>
          <w:tcPr>
            <w:tcW w:w="2419" w:type="dxa"/>
          </w:tcPr>
          <w:p w14:paraId="06F3BE6A" w14:textId="77777777" w:rsidR="009A4A27" w:rsidRDefault="009A4A27" w:rsidP="00EA5D15"/>
        </w:tc>
      </w:tr>
      <w:tr w:rsidR="009A4A27" w14:paraId="06F3BE6F" w14:textId="77777777" w:rsidTr="009A4A27">
        <w:trPr>
          <w:trHeight w:val="260"/>
        </w:trPr>
        <w:tc>
          <w:tcPr>
            <w:tcW w:w="1899" w:type="dxa"/>
          </w:tcPr>
          <w:p w14:paraId="06F3BE6C" w14:textId="6D3472CE" w:rsidR="009A4A27" w:rsidRDefault="009A4A27" w:rsidP="00EA5D15">
            <w:pPr>
              <w:spacing w:before="48" w:after="48"/>
            </w:pPr>
          </w:p>
        </w:tc>
        <w:tc>
          <w:tcPr>
            <w:tcW w:w="5746" w:type="dxa"/>
          </w:tcPr>
          <w:p w14:paraId="06F3BE6D" w14:textId="77777777" w:rsidR="009A4A27" w:rsidRDefault="009A4A27" w:rsidP="00EA5D15"/>
        </w:tc>
        <w:tc>
          <w:tcPr>
            <w:tcW w:w="2419" w:type="dxa"/>
          </w:tcPr>
          <w:p w14:paraId="06F3BE6E" w14:textId="77777777" w:rsidR="009A4A27" w:rsidRDefault="009A4A27" w:rsidP="00EA5D15"/>
        </w:tc>
      </w:tr>
    </w:tbl>
    <w:p w14:paraId="06F3BE70" w14:textId="4AB8A639" w:rsidR="009A4A27" w:rsidRDefault="008619C4" w:rsidP="009A4A27">
      <w:pPr>
        <w:pStyle w:val="Heading3"/>
      </w:pPr>
      <w:r>
        <w:t>Specifics of Root Cause</w:t>
      </w:r>
      <w:r w:rsidR="009A4A27">
        <w:t xml:space="preserve"> </w:t>
      </w:r>
    </w:p>
    <w:p w14:paraId="06F3BE71" w14:textId="77777777" w:rsidR="009A4A27" w:rsidRPr="009A4A27" w:rsidRDefault="009A4A27" w:rsidP="009A4A27">
      <w:p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 xml:space="preserve">Describe the following: </w:t>
      </w:r>
    </w:p>
    <w:p w14:paraId="06F3BE72" w14:textId="619C7618" w:rsidR="009A4A27" w:rsidRPr="009A4A27" w:rsidRDefault="000401A8" w:rsidP="009A4A27">
      <w:pPr>
        <w:pStyle w:val="ListParagraph"/>
        <w:numPr>
          <w:ilvl w:val="0"/>
          <w:numId w:val="1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Services </w:t>
      </w:r>
      <w:r w:rsidR="00B63B6A">
        <w:rPr>
          <w:color w:val="A6A6A6" w:themeColor="background1" w:themeShade="A6"/>
        </w:rPr>
        <w:t>impacted</w:t>
      </w:r>
    </w:p>
    <w:p w14:paraId="06F3BE73" w14:textId="77777777" w:rsidR="009A4A27" w:rsidRPr="009A4A27" w:rsidRDefault="009A4A27" w:rsidP="009A4A27">
      <w:pPr>
        <w:pStyle w:val="ListParagraph"/>
        <w:numPr>
          <w:ilvl w:val="0"/>
          <w:numId w:val="12"/>
        </w:num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 xml:space="preserve">Duration of incident </w:t>
      </w:r>
    </w:p>
    <w:p w14:paraId="06F3BE74" w14:textId="77777777" w:rsidR="009A4A27" w:rsidRPr="009A4A27" w:rsidRDefault="009A4A27" w:rsidP="009A4A27">
      <w:pPr>
        <w:pStyle w:val="ListParagraph"/>
        <w:numPr>
          <w:ilvl w:val="0"/>
          <w:numId w:val="12"/>
        </w:num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 xml:space="preserve">Type of incident </w:t>
      </w:r>
    </w:p>
    <w:p w14:paraId="06F3BE75" w14:textId="3471994E" w:rsidR="009A4A27" w:rsidRPr="009A4A27" w:rsidRDefault="000401A8" w:rsidP="009A4A27">
      <w:pPr>
        <w:pStyle w:val="ListParagraph"/>
        <w:numPr>
          <w:ilvl w:val="0"/>
          <w:numId w:val="1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</w:t>
      </w:r>
      <w:r w:rsidR="009A4A27" w:rsidRPr="009A4A27">
        <w:rPr>
          <w:color w:val="A6A6A6" w:themeColor="background1" w:themeShade="A6"/>
        </w:rPr>
        <w:t xml:space="preserve">everity level of incident </w:t>
      </w:r>
    </w:p>
    <w:p w14:paraId="06F3BE76" w14:textId="77777777" w:rsidR="009A4A27" w:rsidRDefault="009A4A27" w:rsidP="009A4A27">
      <w:pPr>
        <w:pStyle w:val="ListParagraph"/>
        <w:numPr>
          <w:ilvl w:val="0"/>
          <w:numId w:val="12"/>
        </w:num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 xml:space="preserve">Incident details </w:t>
      </w:r>
    </w:p>
    <w:p w14:paraId="06F3BE77" w14:textId="77777777" w:rsidR="009A4A27" w:rsidRDefault="009A4A27" w:rsidP="009A4A27">
      <w:pPr>
        <w:rPr>
          <w:color w:val="A6A6A6" w:themeColor="background1" w:themeShade="A6"/>
        </w:rPr>
      </w:pPr>
    </w:p>
    <w:p w14:paraId="06F3BE78" w14:textId="2B96C607" w:rsidR="009A4A27" w:rsidRPr="00AD3B3C" w:rsidRDefault="009A4A27" w:rsidP="009A4A27">
      <w:pPr>
        <w:rPr>
          <w:b/>
          <w:color w:val="A6A6A6" w:themeColor="background1" w:themeShade="A6"/>
        </w:rPr>
      </w:pPr>
      <w:r w:rsidRPr="00AD3B3C">
        <w:rPr>
          <w:b/>
          <w:color w:val="A6A6A6" w:themeColor="background1" w:themeShade="A6"/>
        </w:rPr>
        <w:t xml:space="preserve">TIP: Use this section to continue to ask </w:t>
      </w:r>
      <w:r w:rsidR="00160261">
        <w:rPr>
          <w:b/>
          <w:color w:val="A6A6A6" w:themeColor="background1" w:themeShade="A6"/>
        </w:rPr>
        <w:t>“</w:t>
      </w:r>
      <w:r w:rsidRPr="00AD3B3C">
        <w:rPr>
          <w:b/>
          <w:color w:val="A6A6A6" w:themeColor="background1" w:themeShade="A6"/>
        </w:rPr>
        <w:t>Why?</w:t>
      </w:r>
      <w:r w:rsidR="00160261">
        <w:rPr>
          <w:b/>
          <w:color w:val="A6A6A6" w:themeColor="background1" w:themeShade="A6"/>
        </w:rPr>
        <w:t>”</w:t>
      </w:r>
      <w:r w:rsidRPr="00AD3B3C">
        <w:rPr>
          <w:b/>
          <w:color w:val="A6A6A6" w:themeColor="background1" w:themeShade="A6"/>
        </w:rPr>
        <w:t xml:space="preserve"> Why did this incident</w:t>
      </w:r>
      <w:r w:rsidR="000401A8">
        <w:rPr>
          <w:b/>
          <w:color w:val="A6A6A6" w:themeColor="background1" w:themeShade="A6"/>
        </w:rPr>
        <w:t xml:space="preserve"> occur? After asking “W</w:t>
      </w:r>
      <w:r w:rsidR="00AD3B3C">
        <w:rPr>
          <w:b/>
          <w:color w:val="A6A6A6" w:themeColor="background1" w:themeShade="A6"/>
        </w:rPr>
        <w:t>hy</w:t>
      </w:r>
      <w:r w:rsidR="00B63B6A">
        <w:rPr>
          <w:b/>
          <w:color w:val="A6A6A6" w:themeColor="background1" w:themeShade="A6"/>
        </w:rPr>
        <w:t>?</w:t>
      </w:r>
      <w:r w:rsidR="00AD3B3C">
        <w:rPr>
          <w:b/>
          <w:color w:val="A6A6A6" w:themeColor="background1" w:themeShade="A6"/>
        </w:rPr>
        <w:t>” five times,</w:t>
      </w:r>
      <w:r w:rsidRPr="00AD3B3C">
        <w:rPr>
          <w:b/>
          <w:color w:val="A6A6A6" w:themeColor="background1" w:themeShade="A6"/>
        </w:rPr>
        <w:t xml:space="preserve"> you will be at the root cause of the incident. </w:t>
      </w:r>
    </w:p>
    <w:p w14:paraId="06F3BE79" w14:textId="7E958751" w:rsidR="009A4A27" w:rsidRDefault="008619C4" w:rsidP="009A4A27">
      <w:pPr>
        <w:pStyle w:val="Heading3"/>
      </w:pPr>
      <w:r>
        <w:t>Corrective Measures</w:t>
      </w:r>
    </w:p>
    <w:p w14:paraId="06F3BE7A" w14:textId="69F9F83E" w:rsidR="009A4A27" w:rsidRPr="009A4A27" w:rsidRDefault="009A4A27" w:rsidP="009A4A27">
      <w:p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>Highlight the specific technical components that need to be changed or adapted for this incident</w:t>
      </w:r>
      <w:r w:rsidR="00AD3B3C">
        <w:rPr>
          <w:color w:val="A6A6A6" w:themeColor="background1" w:themeShade="A6"/>
        </w:rPr>
        <w:t xml:space="preserve"> type</w:t>
      </w:r>
      <w:r w:rsidRPr="009A4A27">
        <w:rPr>
          <w:color w:val="A6A6A6" w:themeColor="background1" w:themeShade="A6"/>
        </w:rPr>
        <w:t xml:space="preserve">. </w:t>
      </w:r>
    </w:p>
    <w:p w14:paraId="06F3BE7B" w14:textId="617AEF4E" w:rsidR="009A4A27" w:rsidRPr="009A4A27" w:rsidRDefault="008619C4" w:rsidP="009A4A27">
      <w:pPr>
        <w:pStyle w:val="Heading3"/>
      </w:pPr>
      <w:r>
        <w:lastRenderedPageBreak/>
        <w:t>Areas of Improvement</w:t>
      </w:r>
    </w:p>
    <w:p w14:paraId="06F3BE7C" w14:textId="502B4D51" w:rsidR="00725400" w:rsidRDefault="009A4A27" w:rsidP="00725400">
      <w:pPr>
        <w:rPr>
          <w:color w:val="A6A6A6" w:themeColor="background1" w:themeShade="A6"/>
        </w:rPr>
      </w:pPr>
      <w:r w:rsidRPr="009A4A27">
        <w:rPr>
          <w:color w:val="A6A6A6" w:themeColor="background1" w:themeShade="A6"/>
        </w:rPr>
        <w:t>Use this section to highlight areas of improvement for the response team. Focus</w:t>
      </w:r>
      <w:r w:rsidR="00AD3B3C">
        <w:rPr>
          <w:color w:val="A6A6A6" w:themeColor="background1" w:themeShade="A6"/>
        </w:rPr>
        <w:t xml:space="preserve"> mainly on process </w:t>
      </w:r>
      <w:r w:rsidR="00004FFD">
        <w:rPr>
          <w:color w:val="A6A6A6" w:themeColor="background1" w:themeShade="A6"/>
        </w:rPr>
        <w:t>elements</w:t>
      </w:r>
      <w:r w:rsidR="00AD3B3C">
        <w:rPr>
          <w:color w:val="A6A6A6" w:themeColor="background1" w:themeShade="A6"/>
        </w:rPr>
        <w:t xml:space="preserve"> rather than technical details</w:t>
      </w:r>
      <w:r w:rsidRPr="009A4A27">
        <w:rPr>
          <w:color w:val="A6A6A6" w:themeColor="background1" w:themeShade="A6"/>
        </w:rPr>
        <w:t xml:space="preserve">. </w:t>
      </w:r>
    </w:p>
    <w:p w14:paraId="06F3BE7D" w14:textId="38C5073B" w:rsidR="009A4A27" w:rsidRPr="009A4A27" w:rsidRDefault="008619C4" w:rsidP="009A4A27">
      <w:pPr>
        <w:pStyle w:val="Heading3"/>
      </w:pPr>
      <w:r>
        <w:t>Incident Response Contacts</w:t>
      </w:r>
      <w:r w:rsidR="009A4A27">
        <w:t xml:space="preserve"> </w:t>
      </w:r>
    </w:p>
    <w:p w14:paraId="06F3BE7E" w14:textId="77777777" w:rsidR="009A4A27" w:rsidRPr="009A4A27" w:rsidRDefault="009A4A27" w:rsidP="00725400">
      <w:pPr>
        <w:rPr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7827"/>
      </w:tblGrid>
      <w:tr w:rsidR="009A4A27" w14:paraId="06F3BE81" w14:textId="77777777" w:rsidTr="003A73E4">
        <w:trPr>
          <w:trHeight w:val="432"/>
        </w:trPr>
        <w:tc>
          <w:tcPr>
            <w:tcW w:w="2237" w:type="dxa"/>
            <w:shd w:val="clear" w:color="auto" w:fill="CADAE8"/>
            <w:vAlign w:val="center"/>
          </w:tcPr>
          <w:p w14:paraId="06F3BE7F" w14:textId="77777777" w:rsidR="009A4A27" w:rsidRPr="00D70D23" w:rsidRDefault="009A4A27" w:rsidP="00EA5D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</w:p>
        </w:tc>
        <w:tc>
          <w:tcPr>
            <w:tcW w:w="7827" w:type="dxa"/>
            <w:shd w:val="clear" w:color="auto" w:fill="CADAE8"/>
            <w:vAlign w:val="center"/>
          </w:tcPr>
          <w:p w14:paraId="06F3BE80" w14:textId="0F0F4761" w:rsidR="009A4A27" w:rsidRPr="00D70D23" w:rsidRDefault="009A4A27" w:rsidP="00EA5D15">
            <w:pPr>
              <w:rPr>
                <w:b/>
                <w:sz w:val="22"/>
              </w:rPr>
            </w:pPr>
            <w:r w:rsidRPr="00D70D23">
              <w:rPr>
                <w:b/>
                <w:sz w:val="22"/>
              </w:rPr>
              <w:t>Contact Info</w:t>
            </w:r>
            <w:r w:rsidR="000401A8">
              <w:rPr>
                <w:b/>
                <w:sz w:val="22"/>
              </w:rPr>
              <w:t>rmation</w:t>
            </w:r>
          </w:p>
        </w:tc>
      </w:tr>
      <w:tr w:rsidR="009A4A27" w14:paraId="06F3BE84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82" w14:textId="77777777" w:rsidR="009A4A27" w:rsidRPr="00D70D23" w:rsidRDefault="009A4A27" w:rsidP="00EA5D15">
            <w:pPr>
              <w:rPr>
                <w:b/>
                <w:bCs/>
                <w:lang w:val="en-CA"/>
              </w:rPr>
            </w:pPr>
            <w:r w:rsidRPr="00D70D23">
              <w:rPr>
                <w:b/>
              </w:rPr>
              <w:t>End User</w:t>
            </w:r>
          </w:p>
        </w:tc>
        <w:tc>
          <w:tcPr>
            <w:tcW w:w="7827" w:type="dxa"/>
          </w:tcPr>
          <w:p w14:paraId="06F3BE83" w14:textId="77777777" w:rsidR="009A4A27" w:rsidRDefault="009A4A27" w:rsidP="00EA5D15"/>
        </w:tc>
      </w:tr>
      <w:tr w:rsidR="009A4A27" w14:paraId="06F3BE87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85" w14:textId="77777777" w:rsidR="009A4A27" w:rsidRPr="00D70D23" w:rsidRDefault="009A4A27" w:rsidP="00EA5D15">
            <w:pPr>
              <w:rPr>
                <w:b/>
                <w:bCs/>
                <w:lang w:val="en-CA"/>
              </w:rPr>
            </w:pPr>
            <w:r w:rsidRPr="00D70D23">
              <w:rPr>
                <w:b/>
              </w:rPr>
              <w:t xml:space="preserve">Service Desk </w:t>
            </w:r>
          </w:p>
        </w:tc>
        <w:tc>
          <w:tcPr>
            <w:tcW w:w="7827" w:type="dxa"/>
          </w:tcPr>
          <w:p w14:paraId="06F3BE86" w14:textId="77777777" w:rsidR="009A4A27" w:rsidRDefault="009A4A27" w:rsidP="00EA5D15"/>
        </w:tc>
      </w:tr>
      <w:tr w:rsidR="009A4A27" w14:paraId="06F3BE8A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88" w14:textId="77777777" w:rsidR="009A4A27" w:rsidRPr="00D70D23" w:rsidRDefault="009A4A27" w:rsidP="00EA5D15">
            <w:pPr>
              <w:rPr>
                <w:b/>
                <w:bCs/>
                <w:lang w:val="en-CA"/>
              </w:rPr>
            </w:pPr>
            <w:r w:rsidRPr="00D70D23">
              <w:rPr>
                <w:b/>
                <w:lang w:val="en-CA"/>
              </w:rPr>
              <w:t>Third Party/Vendor</w:t>
            </w:r>
          </w:p>
        </w:tc>
        <w:tc>
          <w:tcPr>
            <w:tcW w:w="7827" w:type="dxa"/>
          </w:tcPr>
          <w:p w14:paraId="06F3BE89" w14:textId="77777777" w:rsidR="009A4A27" w:rsidRDefault="009A4A27" w:rsidP="00EA5D15"/>
        </w:tc>
      </w:tr>
      <w:tr w:rsidR="009A4A27" w14:paraId="06F3BE8D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8B" w14:textId="77777777" w:rsidR="009A4A27" w:rsidRPr="00D70D23" w:rsidRDefault="009A4A27" w:rsidP="00EA5D15">
            <w:pPr>
              <w:rPr>
                <w:b/>
                <w:bCs/>
                <w:lang w:val="en-CA"/>
              </w:rPr>
            </w:pPr>
            <w:r w:rsidRPr="00D70D23">
              <w:rPr>
                <w:b/>
              </w:rPr>
              <w:t xml:space="preserve">Security </w:t>
            </w:r>
          </w:p>
        </w:tc>
        <w:tc>
          <w:tcPr>
            <w:tcW w:w="7827" w:type="dxa"/>
          </w:tcPr>
          <w:p w14:paraId="06F3BE8C" w14:textId="77777777" w:rsidR="009A4A27" w:rsidRDefault="009A4A27" w:rsidP="00EA5D15"/>
        </w:tc>
      </w:tr>
      <w:tr w:rsidR="00551296" w14:paraId="306D3692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773AC769" w14:textId="24D7A577" w:rsidR="00551296" w:rsidRPr="00D70D23" w:rsidRDefault="00551296" w:rsidP="00551296">
            <w:pPr>
              <w:rPr>
                <w:b/>
              </w:rPr>
            </w:pPr>
            <w:r w:rsidRPr="00D70D23">
              <w:rPr>
                <w:b/>
              </w:rPr>
              <w:t>SOC</w:t>
            </w:r>
          </w:p>
        </w:tc>
        <w:tc>
          <w:tcPr>
            <w:tcW w:w="7827" w:type="dxa"/>
          </w:tcPr>
          <w:p w14:paraId="2500F2BE" w14:textId="77777777" w:rsidR="00551296" w:rsidRDefault="00551296" w:rsidP="00551296"/>
        </w:tc>
      </w:tr>
      <w:tr w:rsidR="00551296" w14:paraId="7AA762D6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2A23036E" w14:textId="0837E60C" w:rsidR="00551296" w:rsidRPr="00D70D23" w:rsidRDefault="00551296" w:rsidP="00551296">
            <w:pPr>
              <w:rPr>
                <w:b/>
              </w:rPr>
            </w:pPr>
            <w:r w:rsidRPr="00D70D23">
              <w:rPr>
                <w:b/>
                <w:bCs/>
              </w:rPr>
              <w:t>CISO</w:t>
            </w:r>
          </w:p>
        </w:tc>
        <w:tc>
          <w:tcPr>
            <w:tcW w:w="7827" w:type="dxa"/>
          </w:tcPr>
          <w:p w14:paraId="1C476982" w14:textId="77777777" w:rsidR="00551296" w:rsidRDefault="00551296" w:rsidP="00551296"/>
        </w:tc>
      </w:tr>
      <w:tr w:rsidR="00551296" w14:paraId="06F3BE90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8E" w14:textId="77777777" w:rsidR="00551296" w:rsidRPr="00D70D23" w:rsidRDefault="00551296" w:rsidP="00551296">
            <w:pPr>
              <w:rPr>
                <w:b/>
                <w:bCs/>
                <w:lang w:val="en-CA"/>
              </w:rPr>
            </w:pPr>
            <w:r w:rsidRPr="00D70D23">
              <w:rPr>
                <w:b/>
              </w:rPr>
              <w:t xml:space="preserve">IT Operations </w:t>
            </w:r>
          </w:p>
        </w:tc>
        <w:tc>
          <w:tcPr>
            <w:tcW w:w="7827" w:type="dxa"/>
          </w:tcPr>
          <w:p w14:paraId="06F3BE8F" w14:textId="77777777" w:rsidR="00551296" w:rsidRDefault="00551296" w:rsidP="00551296"/>
        </w:tc>
      </w:tr>
      <w:tr w:rsidR="00551296" w14:paraId="06F3BE9F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9D" w14:textId="31135BAA" w:rsidR="00551296" w:rsidRPr="00D70D23" w:rsidRDefault="00551296" w:rsidP="00551296">
            <w:pPr>
              <w:rPr>
                <w:b/>
                <w:bCs/>
                <w:lang w:val="en-CA"/>
              </w:rPr>
            </w:pPr>
            <w:r w:rsidRPr="00D70D23">
              <w:rPr>
                <w:b/>
              </w:rPr>
              <w:t>Legal</w:t>
            </w:r>
            <w:r>
              <w:rPr>
                <w:b/>
              </w:rPr>
              <w:t>/PR</w:t>
            </w:r>
          </w:p>
        </w:tc>
        <w:tc>
          <w:tcPr>
            <w:tcW w:w="7827" w:type="dxa"/>
          </w:tcPr>
          <w:p w14:paraId="06F3BE9E" w14:textId="77777777" w:rsidR="00551296" w:rsidRDefault="00551296" w:rsidP="00551296"/>
        </w:tc>
      </w:tr>
      <w:tr w:rsidR="00551296" w14:paraId="06F3BEA2" w14:textId="77777777" w:rsidTr="003A73E4">
        <w:trPr>
          <w:trHeight w:val="432"/>
        </w:trPr>
        <w:tc>
          <w:tcPr>
            <w:tcW w:w="2237" w:type="dxa"/>
            <w:shd w:val="clear" w:color="auto" w:fill="CADAE8"/>
          </w:tcPr>
          <w:p w14:paraId="06F3BEA0" w14:textId="77777777" w:rsidR="00551296" w:rsidRPr="00D70D23" w:rsidRDefault="00551296" w:rsidP="00551296">
            <w:pPr>
              <w:rPr>
                <w:b/>
              </w:rPr>
            </w:pPr>
            <w:r w:rsidRPr="00D70D23">
              <w:rPr>
                <w:b/>
              </w:rPr>
              <w:t>HR</w:t>
            </w:r>
          </w:p>
        </w:tc>
        <w:tc>
          <w:tcPr>
            <w:tcW w:w="7827" w:type="dxa"/>
          </w:tcPr>
          <w:p w14:paraId="06F3BEA1" w14:textId="77777777" w:rsidR="00551296" w:rsidRDefault="00551296" w:rsidP="00551296"/>
        </w:tc>
      </w:tr>
    </w:tbl>
    <w:p w14:paraId="06F3BEA9" w14:textId="77777777" w:rsidR="00725400" w:rsidRDefault="00725400" w:rsidP="00725400"/>
    <w:p w14:paraId="06F3BEAA" w14:textId="77777777" w:rsidR="00725400" w:rsidRDefault="00725400" w:rsidP="00725400">
      <w:pPr>
        <w:jc w:val="center"/>
      </w:pPr>
      <w:r>
        <w:t>_____________________________________________________</w:t>
      </w:r>
    </w:p>
    <w:p w14:paraId="06F3BEAB" w14:textId="77777777" w:rsidR="00725400" w:rsidRDefault="00725400" w:rsidP="00725400">
      <w:pPr>
        <w:jc w:val="center"/>
      </w:pPr>
    </w:p>
    <w:p w14:paraId="06F3BEAC" w14:textId="77777777" w:rsidR="00725400" w:rsidRDefault="00725400" w:rsidP="00725400">
      <w:pPr>
        <w:jc w:val="center"/>
        <w:rPr>
          <w:rFonts w:cs="Arial"/>
          <w:szCs w:val="20"/>
        </w:rPr>
      </w:pPr>
      <w:r w:rsidRPr="002C7EBA">
        <w:rPr>
          <w:rFonts w:cs="Arial"/>
          <w:szCs w:val="20"/>
        </w:rPr>
        <w:t xml:space="preserve">For acceptable use of this template, refer to Info-Tech's </w:t>
      </w:r>
      <w:hyperlink r:id="rId9" w:history="1">
        <w:r w:rsidRPr="002C7EBA">
          <w:rPr>
            <w:rStyle w:val="Hyperlink"/>
            <w:rFonts w:cs="Arial"/>
            <w:szCs w:val="20"/>
          </w:rPr>
          <w:t>Terms of Use</w:t>
        </w:r>
      </w:hyperlink>
      <w:r w:rsidRPr="002C7EBA">
        <w:rPr>
          <w:rFonts w:cs="Arial"/>
          <w:szCs w:val="20"/>
        </w:rPr>
        <w:t>. These documents are intended to supply general information only, not specific professional or personal advice, and are not intended to be used as a substitute for any kind of professional advice. Use this document either in whole or in part as a basis and guide for document creation. To customize this document with corporate marks and titles, simply replace the Info-Tech information in the Header and Footer fields of this document.</w:t>
      </w:r>
    </w:p>
    <w:p w14:paraId="06F3BEAD" w14:textId="77777777" w:rsidR="00725400" w:rsidRPr="00212E88" w:rsidRDefault="00725400" w:rsidP="00725400">
      <w:pPr>
        <w:jc w:val="center"/>
        <w:rPr>
          <w:rFonts w:cs="Arial"/>
          <w:szCs w:val="20"/>
        </w:rPr>
      </w:pPr>
    </w:p>
    <w:p w14:paraId="06F3BEAE" w14:textId="77777777" w:rsidR="00212E88" w:rsidRPr="00725400" w:rsidRDefault="00212E88" w:rsidP="00725400"/>
    <w:sectPr w:rsidR="00212E88" w:rsidRPr="00725400" w:rsidSect="00F3751B">
      <w:headerReference w:type="default" r:id="rId10"/>
      <w:footerReference w:type="default" r:id="rId11"/>
      <w:pgSz w:w="12240" w:h="15840"/>
      <w:pgMar w:top="1701" w:right="1083" w:bottom="1440" w:left="1083" w:header="578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A1C66" w14:textId="77777777" w:rsidR="00A66501" w:rsidRDefault="00A66501">
      <w:r>
        <w:separator/>
      </w:r>
    </w:p>
  </w:endnote>
  <w:endnote w:type="continuationSeparator" w:id="0">
    <w:p w14:paraId="639593E0" w14:textId="77777777" w:rsidR="00A66501" w:rsidRDefault="00A6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3BEB4" w14:textId="77777777" w:rsidR="00352A14" w:rsidRDefault="003404E3">
    <w:pPr>
      <w:pStyle w:val="Footer"/>
      <w:jc w:val="center"/>
    </w:pPr>
    <w:r>
      <w:fldChar w:fldCharType="begin"/>
    </w:r>
    <w:r w:rsidR="00352A14">
      <w:instrText xml:space="preserve"> PAGE   \* MERGEFORMAT </w:instrText>
    </w:r>
    <w:r>
      <w:fldChar w:fldCharType="separate"/>
    </w:r>
    <w:r w:rsidR="007D4152">
      <w:rPr>
        <w:noProof/>
      </w:rPr>
      <w:t>1</w:t>
    </w:r>
    <w:r>
      <w:fldChar w:fldCharType="end"/>
    </w:r>
  </w:p>
  <w:p w14:paraId="06F3BEB5" w14:textId="77777777" w:rsidR="00352A14" w:rsidRDefault="00352A14">
    <w:pPr>
      <w:pStyle w:val="Footer"/>
      <w:jc w:val="center"/>
    </w:pPr>
    <w:r>
      <w:t>Info-Tech Research Group</w:t>
    </w:r>
  </w:p>
  <w:p w14:paraId="06F3BEB6" w14:textId="77777777" w:rsidR="00C24557" w:rsidRDefault="00C24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98F74" w14:textId="77777777" w:rsidR="00A66501" w:rsidRDefault="00A66501">
      <w:r>
        <w:separator/>
      </w:r>
    </w:p>
  </w:footnote>
  <w:footnote w:type="continuationSeparator" w:id="0">
    <w:p w14:paraId="100B0F05" w14:textId="77777777" w:rsidR="00A66501" w:rsidRDefault="00A66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3BEB3" w14:textId="77777777" w:rsidR="003331A9" w:rsidRDefault="00212E88" w:rsidP="006D629B">
    <w:pPr>
      <w:pStyle w:val="Header"/>
      <w:tabs>
        <w:tab w:val="clear" w:pos="4320"/>
        <w:tab w:val="clear" w:pos="8640"/>
        <w:tab w:val="left" w:pos="3080"/>
      </w:tabs>
    </w:pP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06F3BEB7" wp14:editId="06F3BEB8">
          <wp:simplePos x="0" y="0"/>
          <wp:positionH relativeFrom="margin">
            <wp:align>center</wp:align>
          </wp:positionH>
          <wp:positionV relativeFrom="paragraph">
            <wp:posOffset>-365125</wp:posOffset>
          </wp:positionV>
          <wp:extent cx="7798435" cy="951865"/>
          <wp:effectExtent l="0" t="0" r="0" b="0"/>
          <wp:wrapNone/>
          <wp:docPr id="4" name="Picture 4" descr="C:\Users\amcmillan\Desktop\New Info-Tech Not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mcmillan\Desktop\New Info-Tech Note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951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629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6265"/>
    <w:multiLevelType w:val="hybridMultilevel"/>
    <w:tmpl w:val="CB88D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B6D5D"/>
    <w:multiLevelType w:val="multilevel"/>
    <w:tmpl w:val="D4F684A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6979B9"/>
    <w:multiLevelType w:val="hybridMultilevel"/>
    <w:tmpl w:val="EDD46CD4"/>
    <w:lvl w:ilvl="0" w:tplc="04090001">
      <w:start w:val="1"/>
      <w:numFmt w:val="bullet"/>
      <w:pStyle w:val="25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30C05"/>
    <w:multiLevelType w:val="hybridMultilevel"/>
    <w:tmpl w:val="5DD2B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E4FE6"/>
    <w:multiLevelType w:val="hybridMultilevel"/>
    <w:tmpl w:val="E2AA5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A2C88"/>
    <w:multiLevelType w:val="multilevel"/>
    <w:tmpl w:val="2A382B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265A60"/>
    <w:multiLevelType w:val="hybridMultilevel"/>
    <w:tmpl w:val="D8C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257BF"/>
    <w:multiLevelType w:val="multilevel"/>
    <w:tmpl w:val="208ABD20"/>
    <w:lvl w:ilvl="0">
      <w:start w:val="2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F6875D0"/>
    <w:multiLevelType w:val="hybridMultilevel"/>
    <w:tmpl w:val="54F8158E"/>
    <w:lvl w:ilvl="0" w:tplc="1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6263B"/>
    <w:multiLevelType w:val="multilevel"/>
    <w:tmpl w:val="B1941D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A52D6E"/>
    <w:multiLevelType w:val="hybridMultilevel"/>
    <w:tmpl w:val="36C23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C1983"/>
    <w:multiLevelType w:val="multilevel"/>
    <w:tmpl w:val="D00A96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Info-TechResearchGroup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7"/>
    <w:rsid w:val="00004FFD"/>
    <w:rsid w:val="00026ACB"/>
    <w:rsid w:val="000401A8"/>
    <w:rsid w:val="00065D7D"/>
    <w:rsid w:val="000B48DB"/>
    <w:rsid w:val="00101A2D"/>
    <w:rsid w:val="001123D5"/>
    <w:rsid w:val="001175F1"/>
    <w:rsid w:val="00134035"/>
    <w:rsid w:val="00145681"/>
    <w:rsid w:val="00160261"/>
    <w:rsid w:val="00171A7E"/>
    <w:rsid w:val="00186D07"/>
    <w:rsid w:val="00192382"/>
    <w:rsid w:val="001B47D5"/>
    <w:rsid w:val="001D5C1E"/>
    <w:rsid w:val="00212E88"/>
    <w:rsid w:val="00222174"/>
    <w:rsid w:val="002507FF"/>
    <w:rsid w:val="00257D35"/>
    <w:rsid w:val="002A2CFC"/>
    <w:rsid w:val="002B1B13"/>
    <w:rsid w:val="002B5E4F"/>
    <w:rsid w:val="002C7319"/>
    <w:rsid w:val="002D034A"/>
    <w:rsid w:val="002D47F6"/>
    <w:rsid w:val="002E74B2"/>
    <w:rsid w:val="003018D3"/>
    <w:rsid w:val="00303D6C"/>
    <w:rsid w:val="0030495C"/>
    <w:rsid w:val="003331A9"/>
    <w:rsid w:val="003404E3"/>
    <w:rsid w:val="00352A14"/>
    <w:rsid w:val="00392CCE"/>
    <w:rsid w:val="003A73E4"/>
    <w:rsid w:val="003C29CD"/>
    <w:rsid w:val="003D187A"/>
    <w:rsid w:val="004307CB"/>
    <w:rsid w:val="00432006"/>
    <w:rsid w:val="004371F3"/>
    <w:rsid w:val="0044200A"/>
    <w:rsid w:val="004D269E"/>
    <w:rsid w:val="004D32EB"/>
    <w:rsid w:val="005266E7"/>
    <w:rsid w:val="0054288B"/>
    <w:rsid w:val="0054646D"/>
    <w:rsid w:val="00551296"/>
    <w:rsid w:val="00572EAF"/>
    <w:rsid w:val="005B073C"/>
    <w:rsid w:val="00611CAC"/>
    <w:rsid w:val="00625F64"/>
    <w:rsid w:val="00636CD4"/>
    <w:rsid w:val="0066050C"/>
    <w:rsid w:val="00687F8E"/>
    <w:rsid w:val="00691327"/>
    <w:rsid w:val="006B66A1"/>
    <w:rsid w:val="006C19C9"/>
    <w:rsid w:val="006D629B"/>
    <w:rsid w:val="00701BB0"/>
    <w:rsid w:val="0072444D"/>
    <w:rsid w:val="00725400"/>
    <w:rsid w:val="00746747"/>
    <w:rsid w:val="007521AB"/>
    <w:rsid w:val="007547E6"/>
    <w:rsid w:val="007624CE"/>
    <w:rsid w:val="00797D60"/>
    <w:rsid w:val="007A6042"/>
    <w:rsid w:val="007A6EC1"/>
    <w:rsid w:val="007B4ACB"/>
    <w:rsid w:val="007D03A1"/>
    <w:rsid w:val="007D06EE"/>
    <w:rsid w:val="007D4152"/>
    <w:rsid w:val="007F767E"/>
    <w:rsid w:val="00804A11"/>
    <w:rsid w:val="0081572D"/>
    <w:rsid w:val="00846234"/>
    <w:rsid w:val="00851AF0"/>
    <w:rsid w:val="008552A5"/>
    <w:rsid w:val="00861438"/>
    <w:rsid w:val="008619C4"/>
    <w:rsid w:val="00866FC1"/>
    <w:rsid w:val="008774EA"/>
    <w:rsid w:val="008B4684"/>
    <w:rsid w:val="008C2C36"/>
    <w:rsid w:val="008C5E54"/>
    <w:rsid w:val="008D0C7B"/>
    <w:rsid w:val="008D6F8C"/>
    <w:rsid w:val="008E443E"/>
    <w:rsid w:val="008F3CD7"/>
    <w:rsid w:val="009113E0"/>
    <w:rsid w:val="00914BC7"/>
    <w:rsid w:val="009324E3"/>
    <w:rsid w:val="009420A3"/>
    <w:rsid w:val="00943DB8"/>
    <w:rsid w:val="00993C28"/>
    <w:rsid w:val="009A4A27"/>
    <w:rsid w:val="009E43CD"/>
    <w:rsid w:val="00A419F2"/>
    <w:rsid w:val="00A56794"/>
    <w:rsid w:val="00A66501"/>
    <w:rsid w:val="00AA35CF"/>
    <w:rsid w:val="00AD3B3C"/>
    <w:rsid w:val="00AE32EB"/>
    <w:rsid w:val="00B3409B"/>
    <w:rsid w:val="00B63B6A"/>
    <w:rsid w:val="00B93EF7"/>
    <w:rsid w:val="00BA5493"/>
    <w:rsid w:val="00BC1B91"/>
    <w:rsid w:val="00BC4722"/>
    <w:rsid w:val="00BE1352"/>
    <w:rsid w:val="00C24557"/>
    <w:rsid w:val="00C61F7A"/>
    <w:rsid w:val="00C625DB"/>
    <w:rsid w:val="00C81095"/>
    <w:rsid w:val="00C81438"/>
    <w:rsid w:val="00C8415D"/>
    <w:rsid w:val="00CA08B6"/>
    <w:rsid w:val="00CB51A4"/>
    <w:rsid w:val="00D020A7"/>
    <w:rsid w:val="00D044B2"/>
    <w:rsid w:val="00D206DA"/>
    <w:rsid w:val="00D2496C"/>
    <w:rsid w:val="00D27D32"/>
    <w:rsid w:val="00D72044"/>
    <w:rsid w:val="00DC143E"/>
    <w:rsid w:val="00DC7917"/>
    <w:rsid w:val="00DD068A"/>
    <w:rsid w:val="00DE2AF1"/>
    <w:rsid w:val="00E72B5D"/>
    <w:rsid w:val="00E833FB"/>
    <w:rsid w:val="00E83C56"/>
    <w:rsid w:val="00E867B3"/>
    <w:rsid w:val="00E87CAD"/>
    <w:rsid w:val="00F05D15"/>
    <w:rsid w:val="00F3751B"/>
    <w:rsid w:val="00F47515"/>
    <w:rsid w:val="00F61110"/>
    <w:rsid w:val="00FB7DBD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3B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684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B46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751B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751B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4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352A14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8F3CD7"/>
    <w:rPr>
      <w:color w:val="2576B7" w:themeColor="hyperlink"/>
      <w:u w:val="single"/>
    </w:rPr>
  </w:style>
  <w:style w:type="paragraph" w:styleId="ListParagraph">
    <w:name w:val="List Paragraph"/>
    <w:basedOn w:val="Normal"/>
    <w:uiPriority w:val="34"/>
    <w:rsid w:val="004307CB"/>
    <w:pPr>
      <w:ind w:left="720"/>
      <w:contextualSpacing/>
    </w:pPr>
  </w:style>
  <w:style w:type="paragraph" w:styleId="TOC1">
    <w:name w:val="toc 1"/>
    <w:basedOn w:val="Normal"/>
    <w:link w:val="TOC1Char"/>
    <w:uiPriority w:val="39"/>
    <w:rsid w:val="00257D35"/>
    <w:pPr>
      <w:tabs>
        <w:tab w:val="right" w:leader="dot" w:pos="9360"/>
      </w:tabs>
      <w:spacing w:before="120" w:after="120"/>
    </w:pPr>
    <w:rPr>
      <w:b/>
      <w:caps/>
      <w:sz w:val="22"/>
      <w:szCs w:val="20"/>
    </w:rPr>
  </w:style>
  <w:style w:type="paragraph" w:styleId="TOC2">
    <w:name w:val="toc 2"/>
    <w:basedOn w:val="Normal"/>
    <w:uiPriority w:val="39"/>
    <w:rsid w:val="00257D35"/>
    <w:pPr>
      <w:tabs>
        <w:tab w:val="right" w:leader="dot" w:pos="9360"/>
      </w:tabs>
      <w:ind w:left="200"/>
    </w:pPr>
    <w:rPr>
      <w:smallCaps/>
      <w:sz w:val="22"/>
      <w:szCs w:val="20"/>
    </w:rPr>
  </w:style>
  <w:style w:type="paragraph" w:customStyle="1" w:styleId="FemilabTableofContents">
    <w:name w:val="Femilab Table of Contents"/>
    <w:basedOn w:val="TOC1"/>
    <w:link w:val="FemilabTableofContentsChar"/>
    <w:rsid w:val="00257D35"/>
    <w:rPr>
      <w:rFonts w:cs="Arial"/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39"/>
    <w:rsid w:val="00257D35"/>
    <w:rPr>
      <w:rFonts w:ascii="Arial" w:hAnsi="Arial"/>
      <w:b/>
      <w:caps/>
      <w:sz w:val="22"/>
    </w:rPr>
  </w:style>
  <w:style w:type="character" w:customStyle="1" w:styleId="FemilabTableofContentsChar">
    <w:name w:val="Femilab Table of Contents Char"/>
    <w:basedOn w:val="TOC1Char"/>
    <w:link w:val="FemilabTableofContents"/>
    <w:rsid w:val="00257D35"/>
    <w:rPr>
      <w:rFonts w:ascii="Arial" w:hAnsi="Arial" w:cs="Arial"/>
      <w:b/>
      <w:caps/>
      <w:sz w:val="18"/>
      <w:szCs w:val="18"/>
    </w:rPr>
  </w:style>
  <w:style w:type="paragraph" w:customStyle="1" w:styleId="TableText">
    <w:name w:val="Table Text"/>
    <w:basedOn w:val="Normal"/>
    <w:link w:val="TableTextChar"/>
    <w:rsid w:val="00257D35"/>
    <w:pPr>
      <w:spacing w:before="60" w:after="60"/>
    </w:pPr>
    <w:rPr>
      <w:sz w:val="22"/>
    </w:rPr>
  </w:style>
  <w:style w:type="character" w:customStyle="1" w:styleId="TableTextChar">
    <w:name w:val="Table Text Char"/>
    <w:basedOn w:val="DefaultParagraphFont"/>
    <w:link w:val="TableText"/>
    <w:rsid w:val="00257D35"/>
    <w:rPr>
      <w:rFonts w:ascii="Arial" w:hAnsi="Arial"/>
      <w:sz w:val="22"/>
      <w:szCs w:val="24"/>
    </w:rPr>
  </w:style>
  <w:style w:type="paragraph" w:customStyle="1" w:styleId="25bullet">
    <w:name w:val=".25 bullet"/>
    <w:basedOn w:val="Normal"/>
    <w:link w:val="25bulletChar"/>
    <w:rsid w:val="00257D35"/>
    <w:pPr>
      <w:numPr>
        <w:numId w:val="4"/>
      </w:numPr>
    </w:pPr>
    <w:rPr>
      <w:sz w:val="22"/>
      <w:szCs w:val="22"/>
    </w:rPr>
  </w:style>
  <w:style w:type="character" w:customStyle="1" w:styleId="25bulletChar">
    <w:name w:val=".25 bullet Char"/>
    <w:basedOn w:val="DefaultParagraphFont"/>
    <w:link w:val="25bullet"/>
    <w:rsid w:val="00257D35"/>
    <w:rPr>
      <w:rFonts w:ascii="Arial" w:hAnsi="Arial"/>
      <w:sz w:val="22"/>
      <w:szCs w:val="22"/>
    </w:rPr>
  </w:style>
  <w:style w:type="paragraph" w:customStyle="1" w:styleId="TableHeader">
    <w:name w:val="Table Header"/>
    <w:basedOn w:val="Footer"/>
    <w:rsid w:val="00257D35"/>
    <w:pPr>
      <w:tabs>
        <w:tab w:val="clear" w:pos="4320"/>
        <w:tab w:val="clear" w:pos="8640"/>
        <w:tab w:val="right" w:pos="10200"/>
      </w:tabs>
      <w:spacing w:before="120" w:after="120"/>
      <w:jc w:val="center"/>
    </w:pPr>
    <w:rPr>
      <w:rFonts w:cs="Arial"/>
      <w:b/>
      <w:smallCaps/>
      <w:sz w:val="28"/>
      <w:szCs w:val="20"/>
    </w:rPr>
  </w:style>
  <w:style w:type="character" w:customStyle="1" w:styleId="TableHeadChar">
    <w:name w:val="Table Head Char"/>
    <w:basedOn w:val="DefaultParagraphFont"/>
    <w:link w:val="TableHead"/>
    <w:locked/>
    <w:rsid w:val="00257D35"/>
    <w:rPr>
      <w:rFonts w:ascii="Arial" w:hAnsi="Arial" w:cs="Arial"/>
      <w:b/>
      <w:szCs w:val="24"/>
    </w:rPr>
  </w:style>
  <w:style w:type="paragraph" w:customStyle="1" w:styleId="TableHead">
    <w:name w:val="Table Head"/>
    <w:basedOn w:val="Normal"/>
    <w:link w:val="TableHeadChar"/>
    <w:rsid w:val="00257D35"/>
    <w:pPr>
      <w:spacing w:before="60" w:after="60"/>
      <w:jc w:val="center"/>
    </w:pPr>
    <w:rPr>
      <w:rFonts w:cs="Arial"/>
      <w:b/>
    </w:rPr>
  </w:style>
  <w:style w:type="paragraph" w:customStyle="1" w:styleId="para">
    <w:name w:val="para"/>
    <w:basedOn w:val="Normal"/>
    <w:rsid w:val="00851AF0"/>
    <w:pPr>
      <w:spacing w:before="100" w:beforeAutospacing="1" w:after="100" w:afterAutospacing="1"/>
    </w:pPr>
    <w:rPr>
      <w:rFonts w:cs="Arial"/>
      <w:color w:val="000000"/>
      <w:sz w:val="22"/>
      <w:szCs w:val="22"/>
    </w:rPr>
  </w:style>
  <w:style w:type="paragraph" w:customStyle="1" w:styleId="TableSubHeader">
    <w:name w:val="Table Sub Header"/>
    <w:basedOn w:val="Normal"/>
    <w:rsid w:val="00851AF0"/>
    <w:pPr>
      <w:spacing w:before="60" w:after="60"/>
    </w:pPr>
    <w:rPr>
      <w:b/>
      <w:sz w:val="22"/>
    </w:rPr>
  </w:style>
  <w:style w:type="table" w:customStyle="1" w:styleId="Info-TechResearchGroup">
    <w:name w:val="Info-Tech Research Group"/>
    <w:basedOn w:val="TableNormal"/>
    <w:uiPriority w:val="99"/>
    <w:rsid w:val="008774EA"/>
    <w:rPr>
      <w:rFonts w:asciiTheme="minorHAnsi" w:hAnsiTheme="min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20" w:beforeAutospacing="0" w:afterLines="0" w:after="20" w:afterAutospacing="0"/>
        <w:jc w:val="left"/>
      </w:pPr>
      <w:rPr>
        <w:b/>
      </w:rPr>
      <w:tblPr/>
      <w:trPr>
        <w:cantSplit/>
        <w:tblHeader/>
      </w:trPr>
      <w:tcPr>
        <w:shd w:val="clear" w:color="auto" w:fill="CADBE8" w:themeFill="accent1" w:themeFillTint="33"/>
        <w:vAlign w:val="center"/>
      </w:tcPr>
    </w:tblStylePr>
    <w:tblStylePr w:type="lastRow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firstCo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</w:tcPr>
    </w:tblStylePr>
    <w:tblStylePr w:type="lastCo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pPr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  <w:tblStylePr w:type="nwCell">
      <w:pPr>
        <w:wordWrap/>
        <w:spacing w:beforeLines="20" w:before="20" w:beforeAutospacing="0" w:afterLines="20" w:after="20" w:afterAutospacing="0"/>
        <w:jc w:val="left"/>
      </w:pPr>
      <w:rPr>
        <w:b/>
      </w:rPr>
      <w:tblPr/>
      <w:tcPr>
        <w:shd w:val="clear" w:color="auto" w:fill="CADBE8" w:themeFill="accent1" w:themeFillTint="33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tech.com/ter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ITRG">
      <a:dk1>
        <a:srgbClr val="333333"/>
      </a:dk1>
      <a:lt1>
        <a:srgbClr val="FFFFFF"/>
      </a:lt1>
      <a:dk2>
        <a:srgbClr val="222222"/>
      </a:dk2>
      <a:lt2>
        <a:srgbClr val="EEEEEE"/>
      </a:lt2>
      <a:accent1>
        <a:srgbClr val="29475F"/>
      </a:accent1>
      <a:accent2>
        <a:srgbClr val="6293BB"/>
      </a:accent2>
      <a:accent3>
        <a:srgbClr val="CADAE8"/>
      </a:accent3>
      <a:accent4>
        <a:srgbClr val="CED990"/>
      </a:accent4>
      <a:accent5>
        <a:srgbClr val="D6D6D6"/>
      </a:accent5>
      <a:accent6>
        <a:srgbClr val="FFFFFF"/>
      </a:accent6>
      <a:hlink>
        <a:srgbClr val="2576B7"/>
      </a:hlink>
      <a:folHlink>
        <a:srgbClr val="C7770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A3EA-A4E3-480A-A4CF-92C6CDB559C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025F2D1-151A-492E-8549-8A34237B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2019-09-04T13:03:00Z</dcterms:created>
  <dcterms:modified xsi:type="dcterms:W3CDTF">2019-09-04T13:03:00Z</dcterms:modified>
</cp:coreProperties>
</file>