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2357963D" w:rsidR="00B37C68" w:rsidRDefault="00B37C68" w:rsidP="00F829C8"/>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3390"/>
        <w:gridCol w:w="1229"/>
        <w:gridCol w:w="3274"/>
      </w:tblGrid>
      <w:tr w:rsidR="00B809CC" w:rsidRPr="00127CA4" w14:paraId="5B81A215" w14:textId="77777777" w:rsidTr="581A7B98">
        <w:trPr>
          <w:tblHeader/>
        </w:trPr>
        <w:tc>
          <w:tcPr>
            <w:tcW w:w="9628" w:type="dxa"/>
            <w:gridSpan w:val="4"/>
            <w:shd w:val="clear" w:color="auto" w:fill="833C0B" w:themeFill="accent2" w:themeFillShade="80"/>
          </w:tcPr>
          <w:p w14:paraId="0992B049" w14:textId="0A286658" w:rsidR="00B809CC" w:rsidRPr="00F829C8" w:rsidRDefault="00B809CC" w:rsidP="00265519">
            <w:pPr>
              <w:spacing w:before="60" w:after="60"/>
              <w:jc w:val="center"/>
              <w:rPr>
                <w:b/>
                <w:bCs/>
                <w:color w:val="FFFFFF" w:themeColor="background1"/>
                <w:sz w:val="28"/>
                <w:szCs w:val="28"/>
                <w:lang w:val="en-GB"/>
              </w:rPr>
            </w:pPr>
            <w:r w:rsidRPr="00F829C8">
              <w:rPr>
                <w:b/>
                <w:bCs/>
                <w:color w:val="FFFFFF" w:themeColor="background1"/>
                <w:sz w:val="28"/>
                <w:szCs w:val="28"/>
                <w:lang w:val="en-GB"/>
              </w:rPr>
              <w:t>IT Risk Scenario</w:t>
            </w:r>
            <w:r w:rsidR="003B66BC" w:rsidRPr="00F829C8">
              <w:rPr>
                <w:b/>
                <w:bCs/>
                <w:color w:val="FFFFFF" w:themeColor="background1"/>
                <w:sz w:val="28"/>
                <w:szCs w:val="28"/>
                <w:lang w:val="en-GB"/>
              </w:rPr>
              <w:t>:</w:t>
            </w:r>
            <w:r w:rsidRPr="00F829C8">
              <w:rPr>
                <w:b/>
                <w:bCs/>
                <w:color w:val="FFFFFF" w:themeColor="background1"/>
                <w:sz w:val="28"/>
                <w:szCs w:val="28"/>
                <w:lang w:val="en-GB"/>
              </w:rPr>
              <w:t xml:space="preserve"> </w:t>
            </w:r>
            <w:r w:rsidR="001A68F3" w:rsidRPr="00F829C8">
              <w:rPr>
                <w:b/>
                <w:bCs/>
                <w:color w:val="FFFFFF" w:themeColor="background1"/>
                <w:sz w:val="28"/>
                <w:szCs w:val="28"/>
                <w:lang w:val="en-GB"/>
              </w:rPr>
              <w:t>Unauthorized Access of Information</w:t>
            </w:r>
          </w:p>
        </w:tc>
      </w:tr>
      <w:tr w:rsidR="00B809CC" w:rsidRPr="00127CA4" w14:paraId="3ACBC689" w14:textId="77777777" w:rsidTr="00617F00">
        <w:tc>
          <w:tcPr>
            <w:tcW w:w="9628" w:type="dxa"/>
            <w:gridSpan w:val="4"/>
            <w:tcBorders>
              <w:bottom w:val="single" w:sz="4" w:space="0" w:color="auto"/>
            </w:tcBorders>
            <w:shd w:val="clear" w:color="auto" w:fill="C45911" w:themeFill="accent2" w:themeFillShade="BF"/>
          </w:tcPr>
          <w:p w14:paraId="1733D700" w14:textId="77777777" w:rsidR="00B809CC" w:rsidRPr="00F829C8" w:rsidRDefault="00B809CC" w:rsidP="00B809CC">
            <w:pPr>
              <w:pStyle w:val="ListParagraph"/>
              <w:numPr>
                <w:ilvl w:val="0"/>
                <w:numId w:val="10"/>
              </w:numPr>
              <w:spacing w:before="40" w:after="40"/>
              <w:rPr>
                <w:b/>
                <w:bCs/>
                <w:color w:val="FFFFFF" w:themeColor="background1"/>
                <w:sz w:val="22"/>
                <w:szCs w:val="24"/>
                <w:lang w:val="en-GB"/>
              </w:rPr>
            </w:pPr>
            <w:r w:rsidRPr="00F829C8">
              <w:rPr>
                <w:b/>
                <w:bCs/>
                <w:color w:val="FFFFFF" w:themeColor="background1"/>
                <w:sz w:val="22"/>
                <w:szCs w:val="24"/>
                <w:lang w:val="en-GB"/>
              </w:rPr>
              <w:t>Risk Scenario Description</w:t>
            </w:r>
          </w:p>
        </w:tc>
      </w:tr>
      <w:tr w:rsidR="00B809CC" w:rsidRPr="002E7042" w14:paraId="3E6C5E7D" w14:textId="77777777" w:rsidTr="00617F00">
        <w:tc>
          <w:tcPr>
            <w:tcW w:w="1735" w:type="dxa"/>
            <w:tcBorders>
              <w:top w:val="single" w:sz="4" w:space="0" w:color="auto"/>
              <w:left w:val="single" w:sz="4" w:space="0" w:color="auto"/>
              <w:bottom w:val="single" w:sz="4" w:space="0" w:color="auto"/>
              <w:right w:val="single" w:sz="4" w:space="0" w:color="auto"/>
            </w:tcBorders>
          </w:tcPr>
          <w:p w14:paraId="368C3DB4" w14:textId="091F9585" w:rsidR="00B809CC" w:rsidRPr="00F829C8" w:rsidRDefault="00B809CC" w:rsidP="00265519">
            <w:pPr>
              <w:spacing w:before="40" w:after="40"/>
              <w:rPr>
                <w:b/>
                <w:bCs/>
                <w:szCs w:val="20"/>
                <w:lang w:val="en-GB"/>
              </w:rPr>
            </w:pPr>
            <w:r w:rsidRPr="00F829C8">
              <w:rPr>
                <w:b/>
                <w:bCs/>
                <w:szCs w:val="20"/>
                <w:lang w:val="en-GB"/>
              </w:rPr>
              <w:t>Risk Scenario Title</w:t>
            </w:r>
          </w:p>
        </w:tc>
        <w:tc>
          <w:tcPr>
            <w:tcW w:w="7893" w:type="dxa"/>
            <w:gridSpan w:val="3"/>
            <w:tcBorders>
              <w:top w:val="single" w:sz="4" w:space="0" w:color="auto"/>
              <w:left w:val="single" w:sz="4" w:space="0" w:color="auto"/>
              <w:bottom w:val="single" w:sz="4" w:space="0" w:color="auto"/>
              <w:right w:val="single" w:sz="4" w:space="0" w:color="auto"/>
            </w:tcBorders>
          </w:tcPr>
          <w:p w14:paraId="3D27E441" w14:textId="3224ADCC" w:rsidR="00B809CC" w:rsidRPr="000A58ED" w:rsidRDefault="000A58ED" w:rsidP="006C461A">
            <w:pPr>
              <w:spacing w:before="40" w:after="40"/>
              <w:rPr>
                <w:i/>
                <w:iCs/>
                <w:szCs w:val="20"/>
                <w:lang w:val="en-GB"/>
              </w:rPr>
            </w:pPr>
            <w:r w:rsidRPr="000A58ED">
              <w:rPr>
                <w:rFonts w:cstheme="minorHAnsi"/>
                <w:color w:val="231F20"/>
                <w:spacing w:val="-1"/>
                <w:szCs w:val="20"/>
              </w:rPr>
              <w:t>Sensitive</w:t>
            </w:r>
            <w:r w:rsidRPr="000A58ED">
              <w:rPr>
                <w:rFonts w:cstheme="minorHAnsi"/>
                <w:color w:val="231F20"/>
                <w:spacing w:val="-19"/>
                <w:szCs w:val="20"/>
              </w:rPr>
              <w:t xml:space="preserve"> </w:t>
            </w:r>
            <w:r w:rsidRPr="000A58ED">
              <w:rPr>
                <w:rFonts w:cstheme="minorHAnsi"/>
                <w:color w:val="231F20"/>
                <w:spacing w:val="-1"/>
                <w:szCs w:val="20"/>
              </w:rPr>
              <w:t>information</w:t>
            </w:r>
            <w:r w:rsidRPr="000A58ED">
              <w:rPr>
                <w:rFonts w:cstheme="minorHAnsi"/>
                <w:color w:val="231F20"/>
                <w:spacing w:val="-18"/>
                <w:szCs w:val="20"/>
              </w:rPr>
              <w:t xml:space="preserve"> </w:t>
            </w:r>
            <w:r w:rsidRPr="000A58ED">
              <w:rPr>
                <w:rFonts w:cstheme="minorHAnsi"/>
                <w:color w:val="231F20"/>
                <w:spacing w:val="-1"/>
                <w:szCs w:val="20"/>
              </w:rPr>
              <w:t>is</w:t>
            </w:r>
            <w:r w:rsidRPr="000A58ED">
              <w:rPr>
                <w:rFonts w:cstheme="minorHAnsi"/>
                <w:color w:val="231F20"/>
                <w:spacing w:val="-18"/>
                <w:szCs w:val="20"/>
              </w:rPr>
              <w:t xml:space="preserve"> </w:t>
            </w:r>
            <w:r w:rsidR="00710DCA">
              <w:rPr>
                <w:rFonts w:cstheme="minorHAnsi"/>
                <w:color w:val="231F20"/>
                <w:spacing w:val="-1"/>
                <w:szCs w:val="20"/>
              </w:rPr>
              <w:t>accessed or viewed</w:t>
            </w:r>
            <w:r w:rsidRPr="000A58ED">
              <w:rPr>
                <w:rFonts w:cstheme="minorHAnsi"/>
                <w:color w:val="231F20"/>
                <w:spacing w:val="-1"/>
                <w:szCs w:val="20"/>
              </w:rPr>
              <w:t xml:space="preserve"> b</w:t>
            </w:r>
            <w:r w:rsidRPr="000A58ED">
              <w:rPr>
                <w:rFonts w:cstheme="minorHAnsi"/>
                <w:color w:val="231F20"/>
                <w:spacing w:val="-2"/>
                <w:szCs w:val="20"/>
              </w:rPr>
              <w:t xml:space="preserve">y unauthorized persons </w:t>
            </w:r>
            <w:r w:rsidRPr="000A58ED">
              <w:rPr>
                <w:rFonts w:cstheme="minorHAnsi"/>
                <w:color w:val="231F20"/>
                <w:spacing w:val="-1"/>
                <w:szCs w:val="20"/>
              </w:rPr>
              <w:t>due to</w:t>
            </w:r>
            <w:r w:rsidRPr="000A58ED">
              <w:rPr>
                <w:rFonts w:cstheme="minorHAnsi"/>
                <w:color w:val="231F20"/>
                <w:szCs w:val="20"/>
              </w:rPr>
              <w:t xml:space="preserve"> </w:t>
            </w:r>
            <w:r w:rsidR="00710DCA">
              <w:rPr>
                <w:rFonts w:cstheme="minorHAnsi"/>
                <w:color w:val="231F20"/>
                <w:spacing w:val="-3"/>
                <w:szCs w:val="20"/>
              </w:rPr>
              <w:t>inadequate quality or protection practices for storage, retention,</w:t>
            </w:r>
            <w:r w:rsidR="00710DCA">
              <w:rPr>
                <w:rFonts w:cstheme="minorHAnsi"/>
                <w:color w:val="231F20"/>
                <w:spacing w:val="-2"/>
                <w:szCs w:val="20"/>
              </w:rPr>
              <w:t xml:space="preserve"> </w:t>
            </w:r>
            <w:r w:rsidRPr="000A58ED">
              <w:rPr>
                <w:rFonts w:cstheme="minorHAnsi"/>
                <w:color w:val="231F20"/>
                <w:spacing w:val="-2"/>
                <w:szCs w:val="20"/>
              </w:rPr>
              <w:t>archiving</w:t>
            </w:r>
            <w:r w:rsidR="00710DCA">
              <w:rPr>
                <w:rFonts w:cstheme="minorHAnsi"/>
                <w:color w:val="231F20"/>
                <w:spacing w:val="-2"/>
                <w:szCs w:val="20"/>
              </w:rPr>
              <w:t xml:space="preserve"> or </w:t>
            </w:r>
            <w:r w:rsidRPr="000A58ED">
              <w:rPr>
                <w:rFonts w:cstheme="minorHAnsi"/>
                <w:color w:val="231F20"/>
                <w:spacing w:val="-1"/>
                <w:szCs w:val="20"/>
              </w:rPr>
              <w:t>disposing</w:t>
            </w:r>
            <w:r w:rsidRPr="000A58ED">
              <w:rPr>
                <w:rFonts w:cstheme="minorHAnsi"/>
                <w:color w:val="231F20"/>
                <w:spacing w:val="-19"/>
                <w:szCs w:val="20"/>
              </w:rPr>
              <w:t xml:space="preserve"> </w:t>
            </w:r>
            <w:r w:rsidRPr="000A58ED">
              <w:rPr>
                <w:rFonts w:cstheme="minorHAnsi"/>
                <w:color w:val="231F20"/>
                <w:spacing w:val="-1"/>
                <w:szCs w:val="20"/>
              </w:rPr>
              <w:t>of</w:t>
            </w:r>
            <w:r w:rsidRPr="000A58ED">
              <w:rPr>
                <w:rFonts w:cstheme="minorHAnsi"/>
                <w:color w:val="231F20"/>
                <w:spacing w:val="-19"/>
                <w:szCs w:val="20"/>
              </w:rPr>
              <w:t xml:space="preserve"> </w:t>
            </w:r>
            <w:r w:rsidRPr="000A58ED">
              <w:rPr>
                <w:rFonts w:cstheme="minorHAnsi"/>
                <w:color w:val="231F20"/>
                <w:spacing w:val="-1"/>
                <w:szCs w:val="20"/>
              </w:rPr>
              <w:t>information</w:t>
            </w:r>
          </w:p>
        </w:tc>
      </w:tr>
      <w:tr w:rsidR="00B809CC" w:rsidRPr="002E7042" w14:paraId="0847C1CA" w14:textId="77777777" w:rsidTr="00617F00">
        <w:tc>
          <w:tcPr>
            <w:tcW w:w="1735" w:type="dxa"/>
            <w:tcBorders>
              <w:top w:val="single" w:sz="4" w:space="0" w:color="auto"/>
              <w:left w:val="single" w:sz="4" w:space="0" w:color="auto"/>
              <w:bottom w:val="single" w:sz="4" w:space="0" w:color="auto"/>
              <w:right w:val="single" w:sz="4" w:space="0" w:color="auto"/>
            </w:tcBorders>
          </w:tcPr>
          <w:p w14:paraId="5E71C92F" w14:textId="77777777" w:rsidR="00B809CC" w:rsidRPr="00F829C8" w:rsidRDefault="00B809CC" w:rsidP="00265519">
            <w:pPr>
              <w:spacing w:before="40" w:after="40"/>
              <w:rPr>
                <w:b/>
                <w:bCs/>
                <w:szCs w:val="20"/>
                <w:lang w:val="en-GB"/>
              </w:rPr>
            </w:pPr>
            <w:r w:rsidRPr="00F829C8">
              <w:rPr>
                <w:b/>
                <w:bCs/>
                <w:szCs w:val="20"/>
                <w:lang w:val="en-GB"/>
              </w:rPr>
              <w:t>Risk Type</w:t>
            </w:r>
          </w:p>
        </w:tc>
        <w:tc>
          <w:tcPr>
            <w:tcW w:w="7893" w:type="dxa"/>
            <w:gridSpan w:val="3"/>
            <w:tcBorders>
              <w:top w:val="single" w:sz="4" w:space="0" w:color="auto"/>
              <w:left w:val="single" w:sz="4" w:space="0" w:color="auto"/>
              <w:bottom w:val="single" w:sz="4" w:space="0" w:color="auto"/>
              <w:right w:val="single" w:sz="4" w:space="0" w:color="auto"/>
            </w:tcBorders>
          </w:tcPr>
          <w:p w14:paraId="4E3FFFDE" w14:textId="1F23BB1A" w:rsidR="00B809CC" w:rsidRPr="00F829C8" w:rsidRDefault="43162F8C" w:rsidP="43162F8C">
            <w:pPr>
              <w:spacing w:before="40" w:after="40"/>
              <w:rPr>
                <w:iCs/>
                <w:lang w:val="en-GB"/>
              </w:rPr>
            </w:pPr>
            <w:r w:rsidRPr="00F829C8">
              <w:rPr>
                <w:iCs/>
                <w:lang w:val="en-GB"/>
              </w:rPr>
              <w:t xml:space="preserve">3-Data and system protection; 4-Legal and </w:t>
            </w:r>
            <w:r w:rsidR="00386FA7" w:rsidRPr="00F829C8">
              <w:rPr>
                <w:iCs/>
                <w:lang w:val="en-GB"/>
              </w:rPr>
              <w:t>r</w:t>
            </w:r>
            <w:r w:rsidRPr="00F829C8">
              <w:rPr>
                <w:iCs/>
                <w:lang w:val="en-GB"/>
              </w:rPr>
              <w:t>egulatory</w:t>
            </w:r>
          </w:p>
        </w:tc>
      </w:tr>
      <w:tr w:rsidR="00B809CC" w:rsidRPr="002E7042" w14:paraId="71F5EBDA" w14:textId="77777777" w:rsidTr="00617F00">
        <w:tc>
          <w:tcPr>
            <w:tcW w:w="1735" w:type="dxa"/>
            <w:tcBorders>
              <w:top w:val="single" w:sz="4" w:space="0" w:color="auto"/>
              <w:left w:val="single" w:sz="4" w:space="0" w:color="auto"/>
              <w:bottom w:val="single" w:sz="4" w:space="0" w:color="auto"/>
              <w:right w:val="single" w:sz="4" w:space="0" w:color="auto"/>
            </w:tcBorders>
          </w:tcPr>
          <w:p w14:paraId="43E22991" w14:textId="77777777" w:rsidR="00B809CC" w:rsidRPr="00F829C8" w:rsidRDefault="00B809CC" w:rsidP="00265519">
            <w:pPr>
              <w:spacing w:before="40" w:after="40"/>
              <w:rPr>
                <w:b/>
                <w:bCs/>
                <w:szCs w:val="20"/>
                <w:lang w:val="en-GB"/>
              </w:rPr>
            </w:pPr>
            <w:r w:rsidRPr="00F829C8">
              <w:rPr>
                <w:b/>
                <w:bCs/>
                <w:szCs w:val="20"/>
                <w:lang w:val="en-GB"/>
              </w:rPr>
              <w:t xml:space="preserve">Risk Scenario Category </w:t>
            </w:r>
          </w:p>
        </w:tc>
        <w:tc>
          <w:tcPr>
            <w:tcW w:w="7893" w:type="dxa"/>
            <w:gridSpan w:val="3"/>
            <w:tcBorders>
              <w:top w:val="single" w:sz="4" w:space="0" w:color="auto"/>
              <w:left w:val="single" w:sz="4" w:space="0" w:color="auto"/>
              <w:bottom w:val="single" w:sz="4" w:space="0" w:color="auto"/>
              <w:right w:val="single" w:sz="4" w:space="0" w:color="auto"/>
            </w:tcBorders>
          </w:tcPr>
          <w:p w14:paraId="56616894" w14:textId="18A8AAB6" w:rsidR="00B809CC" w:rsidRPr="000A58ED" w:rsidRDefault="000A58ED" w:rsidP="6B314A0C">
            <w:pPr>
              <w:spacing w:before="40" w:after="40"/>
              <w:rPr>
                <w:rFonts w:ascii="Calibri" w:eastAsia="Calibri" w:hAnsi="Calibri" w:cs="Calibri"/>
                <w:szCs w:val="20"/>
                <w:lang w:val="en-GB"/>
              </w:rPr>
            </w:pPr>
            <w:r w:rsidRPr="6B314A0C">
              <w:rPr>
                <w:color w:val="231F20"/>
                <w:spacing w:val="-1"/>
                <w:w w:val="95"/>
              </w:rPr>
              <w:t>Data and</w:t>
            </w:r>
            <w:r w:rsidRPr="6B314A0C">
              <w:rPr>
                <w:color w:val="231F20"/>
                <w:w w:val="95"/>
              </w:rPr>
              <w:t xml:space="preserve"> </w:t>
            </w:r>
            <w:r w:rsidRPr="6B314A0C">
              <w:rPr>
                <w:color w:val="231F20"/>
                <w:spacing w:val="-1"/>
              </w:rPr>
              <w:t>information</w:t>
            </w:r>
            <w:r w:rsidRPr="6B314A0C">
              <w:rPr>
                <w:color w:val="231F20"/>
              </w:rPr>
              <w:t xml:space="preserve"> </w:t>
            </w:r>
            <w:r w:rsidRPr="6B314A0C">
              <w:rPr>
                <w:color w:val="231F20"/>
                <w:w w:val="95"/>
              </w:rPr>
              <w:t>management</w:t>
            </w:r>
            <w:r w:rsidR="18BCD818" w:rsidRPr="6B314A0C">
              <w:rPr>
                <w:rFonts w:ascii="Calibri" w:eastAsia="Calibri" w:hAnsi="Calibri" w:cs="Calibri"/>
                <w:szCs w:val="20"/>
                <w:lang w:val="en-GB"/>
              </w:rPr>
              <w:t>: Inability to achieve and preserve adequate data and information quality and protection</w:t>
            </w:r>
          </w:p>
        </w:tc>
      </w:tr>
      <w:tr w:rsidR="00B809CC" w:rsidRPr="002E7042" w14:paraId="56515DF1" w14:textId="77777777" w:rsidTr="00617F00">
        <w:tc>
          <w:tcPr>
            <w:tcW w:w="1735" w:type="dxa"/>
            <w:tcBorders>
              <w:top w:val="single" w:sz="4" w:space="0" w:color="auto"/>
              <w:left w:val="single" w:sz="4" w:space="0" w:color="auto"/>
              <w:bottom w:val="single" w:sz="4" w:space="0" w:color="auto"/>
              <w:right w:val="single" w:sz="4" w:space="0" w:color="auto"/>
            </w:tcBorders>
          </w:tcPr>
          <w:p w14:paraId="0265EE3B" w14:textId="27B9CA7F" w:rsidR="00B809CC" w:rsidRPr="00F829C8" w:rsidRDefault="00B809CC" w:rsidP="00265519">
            <w:pPr>
              <w:rPr>
                <w:b/>
                <w:bCs/>
                <w:szCs w:val="20"/>
                <w:lang w:val="en-GB"/>
              </w:rPr>
            </w:pPr>
            <w:r w:rsidRPr="00F829C8">
              <w:rPr>
                <w:b/>
                <w:bCs/>
                <w:szCs w:val="20"/>
                <w:lang w:val="en-GB"/>
              </w:rPr>
              <w:t>Risk Scenario Reference</w:t>
            </w:r>
          </w:p>
        </w:tc>
        <w:tc>
          <w:tcPr>
            <w:tcW w:w="7893" w:type="dxa"/>
            <w:gridSpan w:val="3"/>
            <w:tcBorders>
              <w:top w:val="single" w:sz="4" w:space="0" w:color="auto"/>
              <w:left w:val="single" w:sz="4" w:space="0" w:color="auto"/>
              <w:bottom w:val="single" w:sz="4" w:space="0" w:color="auto"/>
              <w:right w:val="single" w:sz="4" w:space="0" w:color="auto"/>
            </w:tcBorders>
          </w:tcPr>
          <w:p w14:paraId="1B70ED6E" w14:textId="7607807C" w:rsidR="00B809CC" w:rsidRPr="000A58ED" w:rsidRDefault="7B20A429" w:rsidP="64B7FDF8">
            <w:pPr>
              <w:rPr>
                <w:rFonts w:ascii="Calibri" w:eastAsia="Calibri" w:hAnsi="Calibri" w:cs="Calibri"/>
                <w:color w:val="000000" w:themeColor="text1"/>
                <w:szCs w:val="20"/>
                <w:lang w:val="en-GB"/>
              </w:rPr>
            </w:pPr>
            <w:r w:rsidRPr="3DDA550E">
              <w:rPr>
                <w:rFonts w:ascii="Calibri" w:eastAsia="Calibri" w:hAnsi="Calibri" w:cs="Calibri"/>
                <w:color w:val="000000" w:themeColor="text1"/>
                <w:sz w:val="19"/>
                <w:szCs w:val="19"/>
                <w:lang w:val="en-GB"/>
              </w:rPr>
              <w:t>18</w:t>
            </w:r>
            <w:r w:rsidR="001A68F3">
              <w:rPr>
                <w:rFonts w:ascii="Calibri" w:eastAsia="Calibri" w:hAnsi="Calibri" w:cs="Calibri"/>
                <w:color w:val="000000" w:themeColor="text1"/>
                <w:sz w:val="19"/>
                <w:szCs w:val="19"/>
                <w:lang w:val="en-GB"/>
              </w:rPr>
              <w:t>A</w:t>
            </w:r>
          </w:p>
        </w:tc>
      </w:tr>
      <w:tr w:rsidR="00B809CC" w:rsidRPr="002E7042" w14:paraId="417B4CF0" w14:textId="77777777" w:rsidTr="00617F00">
        <w:tc>
          <w:tcPr>
            <w:tcW w:w="1735" w:type="dxa"/>
            <w:tcBorders>
              <w:top w:val="single" w:sz="4" w:space="0" w:color="auto"/>
              <w:left w:val="single" w:sz="4" w:space="0" w:color="auto"/>
              <w:bottom w:val="single" w:sz="4" w:space="0" w:color="auto"/>
              <w:right w:val="single" w:sz="4" w:space="0" w:color="auto"/>
            </w:tcBorders>
          </w:tcPr>
          <w:p w14:paraId="0A8DD440" w14:textId="77777777" w:rsidR="00B809CC" w:rsidRPr="00F829C8" w:rsidRDefault="00B809CC" w:rsidP="00265519">
            <w:pPr>
              <w:rPr>
                <w:b/>
                <w:bCs/>
                <w:szCs w:val="20"/>
                <w:lang w:val="en-GB"/>
              </w:rPr>
            </w:pPr>
            <w:r w:rsidRPr="00F829C8">
              <w:rPr>
                <w:b/>
                <w:bCs/>
                <w:szCs w:val="20"/>
                <w:lang w:val="en-GB"/>
              </w:rPr>
              <w:t>Risk Statement</w:t>
            </w:r>
          </w:p>
        </w:tc>
        <w:tc>
          <w:tcPr>
            <w:tcW w:w="7893" w:type="dxa"/>
            <w:gridSpan w:val="3"/>
            <w:tcBorders>
              <w:top w:val="single" w:sz="4" w:space="0" w:color="auto"/>
              <w:left w:val="single" w:sz="4" w:space="0" w:color="auto"/>
              <w:bottom w:val="single" w:sz="4" w:space="0" w:color="auto"/>
              <w:right w:val="single" w:sz="4" w:space="0" w:color="auto"/>
            </w:tcBorders>
          </w:tcPr>
          <w:p w14:paraId="75AB236F" w14:textId="69AE8D24" w:rsidR="001A68F3" w:rsidRDefault="001A68F3" w:rsidP="006C461A">
            <w:pPr>
              <w:pStyle w:val="TableParagraph"/>
              <w:tabs>
                <w:tab w:val="left" w:pos="401"/>
                <w:tab w:val="left" w:pos="402"/>
              </w:tabs>
              <w:spacing w:line="242" w:lineRule="auto"/>
              <w:ind w:right="153"/>
              <w:rPr>
                <w:rFonts w:asciiTheme="minorHAnsi" w:hAnsiTheme="minorHAnsi" w:cstheme="minorBidi"/>
                <w:color w:val="231F20"/>
                <w:sz w:val="20"/>
                <w:szCs w:val="20"/>
              </w:rPr>
            </w:pPr>
            <w:r w:rsidRPr="43162F8C">
              <w:rPr>
                <w:rFonts w:asciiTheme="minorHAnsi" w:hAnsiTheme="minorHAnsi" w:cstheme="minorBidi"/>
                <w:color w:val="231F20"/>
                <w:sz w:val="20"/>
                <w:szCs w:val="20"/>
              </w:rPr>
              <w:t>Unauthorized disclosure of sensitive information through email or social media occurs resulting in press attention, legal and regulatory actions, or theft of intellectual property</w:t>
            </w:r>
            <w:r w:rsidRPr="43162F8C">
              <w:rPr>
                <w:rFonts w:asciiTheme="minorHAnsi" w:hAnsiTheme="minorHAnsi" w:cstheme="minorBidi"/>
                <w:color w:val="231F20"/>
                <w:sz w:val="20"/>
                <w:szCs w:val="20"/>
              </w:rPr>
              <w:t>.</w:t>
            </w:r>
          </w:p>
        </w:tc>
      </w:tr>
      <w:tr w:rsidR="00B809CC" w:rsidRPr="002E7042" w14:paraId="63879F76" w14:textId="77777777" w:rsidTr="00617F00">
        <w:tc>
          <w:tcPr>
            <w:tcW w:w="1735" w:type="dxa"/>
            <w:tcBorders>
              <w:top w:val="single" w:sz="4" w:space="0" w:color="auto"/>
              <w:left w:val="single" w:sz="4" w:space="0" w:color="auto"/>
              <w:bottom w:val="single" w:sz="4" w:space="0" w:color="auto"/>
              <w:right w:val="single" w:sz="4" w:space="0" w:color="auto"/>
            </w:tcBorders>
          </w:tcPr>
          <w:p w14:paraId="32437785" w14:textId="77777777" w:rsidR="00B809CC" w:rsidRPr="00F829C8" w:rsidRDefault="00B809CC" w:rsidP="00265519">
            <w:pPr>
              <w:rPr>
                <w:b/>
                <w:bCs/>
                <w:szCs w:val="20"/>
                <w:lang w:val="en-GB"/>
              </w:rPr>
            </w:pPr>
            <w:r w:rsidRPr="00F829C8">
              <w:rPr>
                <w:b/>
                <w:bCs/>
                <w:szCs w:val="20"/>
                <w:lang w:val="en-GB"/>
              </w:rPr>
              <w:t>Risk Owner</w:t>
            </w:r>
          </w:p>
        </w:tc>
        <w:tc>
          <w:tcPr>
            <w:tcW w:w="3390" w:type="dxa"/>
            <w:tcBorders>
              <w:top w:val="single" w:sz="4" w:space="0" w:color="auto"/>
              <w:left w:val="single" w:sz="4" w:space="0" w:color="auto"/>
              <w:bottom w:val="single" w:sz="4" w:space="0" w:color="auto"/>
              <w:right w:val="single" w:sz="4" w:space="0" w:color="auto"/>
            </w:tcBorders>
          </w:tcPr>
          <w:p w14:paraId="5DFE3B10" w14:textId="194A7C01" w:rsidR="00B809CC" w:rsidRPr="00F829C8" w:rsidRDefault="43162F8C" w:rsidP="43162F8C">
            <w:pPr>
              <w:rPr>
                <w:iCs/>
                <w:lang w:val="en-GB"/>
              </w:rPr>
            </w:pPr>
            <w:r w:rsidRPr="00F829C8">
              <w:rPr>
                <w:iCs/>
                <w:lang w:val="en-GB"/>
              </w:rPr>
              <w:t xml:space="preserve">CIO/CTO/Data or Privacy </w:t>
            </w:r>
            <w:r w:rsidR="00386FA7" w:rsidRPr="00F829C8">
              <w:rPr>
                <w:iCs/>
                <w:lang w:val="en-GB"/>
              </w:rPr>
              <w:t>O</w:t>
            </w:r>
            <w:r w:rsidRPr="00F829C8">
              <w:rPr>
                <w:iCs/>
                <w:lang w:val="en-GB"/>
              </w:rPr>
              <w:t>fficer</w:t>
            </w:r>
          </w:p>
        </w:tc>
        <w:tc>
          <w:tcPr>
            <w:tcW w:w="1229" w:type="dxa"/>
            <w:tcBorders>
              <w:top w:val="single" w:sz="4" w:space="0" w:color="auto"/>
              <w:left w:val="single" w:sz="4" w:space="0" w:color="auto"/>
              <w:bottom w:val="single" w:sz="4" w:space="0" w:color="auto"/>
              <w:right w:val="single" w:sz="4" w:space="0" w:color="auto"/>
            </w:tcBorders>
          </w:tcPr>
          <w:p w14:paraId="7D2CB11F" w14:textId="77777777" w:rsidR="00B809CC" w:rsidRPr="00F829C8" w:rsidRDefault="00B809CC" w:rsidP="00265519">
            <w:pPr>
              <w:rPr>
                <w:iCs/>
                <w:szCs w:val="20"/>
                <w:lang w:val="en-GB"/>
              </w:rPr>
            </w:pPr>
            <w:r w:rsidRPr="00F829C8">
              <w:rPr>
                <w:b/>
                <w:bCs/>
                <w:szCs w:val="20"/>
                <w:lang w:val="en-GB"/>
              </w:rPr>
              <w:t>Risk Oversight</w:t>
            </w:r>
          </w:p>
        </w:tc>
        <w:tc>
          <w:tcPr>
            <w:tcW w:w="3274" w:type="dxa"/>
            <w:tcBorders>
              <w:top w:val="single" w:sz="4" w:space="0" w:color="auto"/>
              <w:left w:val="single" w:sz="4" w:space="0" w:color="auto"/>
              <w:bottom w:val="single" w:sz="4" w:space="0" w:color="auto"/>
              <w:right w:val="single" w:sz="4" w:space="0" w:color="auto"/>
            </w:tcBorders>
          </w:tcPr>
          <w:p w14:paraId="6EF492B9" w14:textId="6BEDC089" w:rsidR="00B809CC" w:rsidRPr="00F829C8" w:rsidRDefault="00710DCA" w:rsidP="1C146A40">
            <w:pPr>
              <w:rPr>
                <w:iCs/>
                <w:lang w:val="en-GB"/>
              </w:rPr>
            </w:pPr>
            <w:r w:rsidRPr="00F829C8">
              <w:rPr>
                <w:iCs/>
                <w:lang w:val="en-GB"/>
              </w:rPr>
              <w:t>I&amp;T Steering Board</w:t>
            </w:r>
          </w:p>
          <w:p w14:paraId="1B002848" w14:textId="0B1BDFCE" w:rsidR="00710DCA" w:rsidRPr="00F829C8" w:rsidRDefault="00710DCA" w:rsidP="1C146A40">
            <w:pPr>
              <w:rPr>
                <w:iCs/>
                <w:lang w:val="en-GB"/>
              </w:rPr>
            </w:pPr>
            <w:r w:rsidRPr="00F829C8">
              <w:rPr>
                <w:iCs/>
                <w:lang w:val="en-GB"/>
              </w:rPr>
              <w:t xml:space="preserve">Operational Risk </w:t>
            </w:r>
            <w:r w:rsidR="00386FA7" w:rsidRPr="00F829C8">
              <w:rPr>
                <w:iCs/>
                <w:lang w:val="en-GB"/>
              </w:rPr>
              <w:t>M</w:t>
            </w:r>
            <w:r w:rsidRPr="00F829C8">
              <w:rPr>
                <w:iCs/>
                <w:lang w:val="en-GB"/>
              </w:rPr>
              <w:t>anagement</w:t>
            </w:r>
          </w:p>
          <w:p w14:paraId="3693EA13" w14:textId="1FB49CEA" w:rsidR="00710DCA" w:rsidRPr="00F829C8" w:rsidRDefault="00710DCA" w:rsidP="1C146A40">
            <w:pPr>
              <w:rPr>
                <w:iCs/>
                <w:lang w:val="en-GB"/>
              </w:rPr>
            </w:pPr>
          </w:p>
        </w:tc>
      </w:tr>
    </w:tbl>
    <w:p w14:paraId="45D5475C" w14:textId="77777777" w:rsidR="003B66BC" w:rsidRDefault="003B66BC"/>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1770"/>
        <w:gridCol w:w="2849"/>
        <w:gridCol w:w="3274"/>
      </w:tblGrid>
      <w:tr w:rsidR="00B37C68" w:rsidRPr="00127CA4" w14:paraId="04F939BB" w14:textId="77777777" w:rsidTr="00617F00">
        <w:tc>
          <w:tcPr>
            <w:tcW w:w="9628" w:type="dxa"/>
            <w:gridSpan w:val="4"/>
            <w:tcBorders>
              <w:bottom w:val="single" w:sz="4" w:space="0" w:color="auto"/>
            </w:tcBorders>
            <w:shd w:val="clear" w:color="auto" w:fill="C45911" w:themeFill="accent2" w:themeFillShade="BF"/>
          </w:tcPr>
          <w:p w14:paraId="6576431A" w14:textId="0FB4AEB3" w:rsidR="00B37C68" w:rsidRPr="00F829C8" w:rsidRDefault="00B37C68" w:rsidP="00B37C68">
            <w:pPr>
              <w:pStyle w:val="ListParagraph"/>
              <w:numPr>
                <w:ilvl w:val="0"/>
                <w:numId w:val="10"/>
              </w:numPr>
              <w:spacing w:before="40" w:after="40"/>
              <w:rPr>
                <w:b/>
                <w:bCs/>
                <w:color w:val="FFFFFF" w:themeColor="background1"/>
                <w:sz w:val="22"/>
                <w:szCs w:val="24"/>
                <w:lang w:val="en-GB"/>
              </w:rPr>
            </w:pPr>
            <w:r w:rsidRPr="00F829C8">
              <w:rPr>
                <w:b/>
                <w:bCs/>
                <w:color w:val="FFFFFF" w:themeColor="background1"/>
                <w:sz w:val="22"/>
                <w:szCs w:val="24"/>
                <w:lang w:val="en-GB"/>
              </w:rPr>
              <w:t>Risk Scenario Components</w:t>
            </w:r>
          </w:p>
        </w:tc>
      </w:tr>
      <w:tr w:rsidR="00B809CC" w:rsidRPr="002E7042" w14:paraId="57E5B134" w14:textId="77777777" w:rsidTr="00617F00">
        <w:tc>
          <w:tcPr>
            <w:tcW w:w="1735" w:type="dxa"/>
            <w:tcBorders>
              <w:top w:val="single" w:sz="4" w:space="0" w:color="auto"/>
              <w:left w:val="single" w:sz="4" w:space="0" w:color="auto"/>
              <w:bottom w:val="single" w:sz="4" w:space="0" w:color="auto"/>
              <w:right w:val="single" w:sz="4" w:space="0" w:color="auto"/>
            </w:tcBorders>
          </w:tcPr>
          <w:p w14:paraId="68286305" w14:textId="77777777" w:rsidR="00B809CC" w:rsidRPr="00F829C8" w:rsidRDefault="00B809CC" w:rsidP="00265519">
            <w:pPr>
              <w:spacing w:before="40" w:after="40"/>
              <w:contextualSpacing/>
              <w:rPr>
                <w:b/>
                <w:bCs/>
                <w:szCs w:val="20"/>
                <w:lang w:val="en-GB"/>
              </w:rPr>
            </w:pPr>
            <w:r w:rsidRPr="00F829C8">
              <w:rPr>
                <w:b/>
                <w:bCs/>
                <w:szCs w:val="20"/>
                <w:lang w:val="en-GB"/>
              </w:rPr>
              <w:t>Actor/Threat Community</w:t>
            </w:r>
          </w:p>
        </w:tc>
        <w:tc>
          <w:tcPr>
            <w:tcW w:w="7893" w:type="dxa"/>
            <w:gridSpan w:val="3"/>
            <w:tcBorders>
              <w:top w:val="single" w:sz="4" w:space="0" w:color="auto"/>
              <w:left w:val="single" w:sz="4" w:space="0" w:color="auto"/>
              <w:bottom w:val="single" w:sz="4" w:space="0" w:color="auto"/>
              <w:right w:val="single" w:sz="4" w:space="0" w:color="auto"/>
            </w:tcBorders>
          </w:tcPr>
          <w:p w14:paraId="6C74CCE7" w14:textId="75ECFD3D" w:rsidR="00527494" w:rsidRPr="00F829C8" w:rsidRDefault="43162F8C" w:rsidP="43162F8C">
            <w:pPr>
              <w:spacing w:before="40" w:after="40"/>
              <w:rPr>
                <w:iCs/>
                <w:lang w:val="en-GB"/>
              </w:rPr>
            </w:pPr>
            <w:r w:rsidRPr="00F829C8">
              <w:rPr>
                <w:iCs/>
                <w:lang w:val="en-GB"/>
              </w:rPr>
              <w:t xml:space="preserve">Nonmalicious Insider </w:t>
            </w:r>
          </w:p>
        </w:tc>
      </w:tr>
      <w:tr w:rsidR="00B809CC" w:rsidRPr="002E7042" w14:paraId="5A25CE13" w14:textId="77777777" w:rsidTr="00617F00">
        <w:tc>
          <w:tcPr>
            <w:tcW w:w="1735" w:type="dxa"/>
            <w:tcBorders>
              <w:top w:val="single" w:sz="4" w:space="0" w:color="auto"/>
              <w:left w:val="single" w:sz="4" w:space="0" w:color="auto"/>
              <w:bottom w:val="single" w:sz="4" w:space="0" w:color="auto"/>
              <w:right w:val="single" w:sz="4" w:space="0" w:color="auto"/>
            </w:tcBorders>
          </w:tcPr>
          <w:p w14:paraId="21CBF853" w14:textId="3F0A811C" w:rsidR="00B809CC" w:rsidRPr="00F829C8" w:rsidRDefault="00B809CC" w:rsidP="00265519">
            <w:pPr>
              <w:spacing w:before="40" w:after="40"/>
              <w:contextualSpacing/>
              <w:rPr>
                <w:b/>
                <w:bCs/>
                <w:szCs w:val="20"/>
                <w:lang w:val="en-GB"/>
              </w:rPr>
            </w:pPr>
            <w:r w:rsidRPr="00F829C8">
              <w:rPr>
                <w:b/>
                <w:bCs/>
                <w:szCs w:val="20"/>
                <w:lang w:val="en-GB"/>
              </w:rPr>
              <w:t>Intent/</w:t>
            </w:r>
            <w:r w:rsidR="00617F00">
              <w:rPr>
                <w:b/>
                <w:bCs/>
                <w:szCs w:val="20"/>
                <w:lang w:val="en-GB"/>
              </w:rPr>
              <w:t xml:space="preserve"> </w:t>
            </w:r>
            <w:r w:rsidRPr="00F829C8">
              <w:rPr>
                <w:b/>
                <w:bCs/>
                <w:szCs w:val="20"/>
                <w:lang w:val="en-GB"/>
              </w:rPr>
              <w:t>Motivation</w:t>
            </w:r>
          </w:p>
        </w:tc>
        <w:tc>
          <w:tcPr>
            <w:tcW w:w="7893" w:type="dxa"/>
            <w:gridSpan w:val="3"/>
            <w:tcBorders>
              <w:top w:val="single" w:sz="4" w:space="0" w:color="auto"/>
              <w:left w:val="single" w:sz="4" w:space="0" w:color="auto"/>
              <w:bottom w:val="single" w:sz="4" w:space="0" w:color="auto"/>
              <w:right w:val="single" w:sz="4" w:space="0" w:color="auto"/>
            </w:tcBorders>
          </w:tcPr>
          <w:p w14:paraId="2902593A" w14:textId="4CD75AE9" w:rsidR="00527494" w:rsidRPr="00F829C8" w:rsidRDefault="43162F8C" w:rsidP="43162F8C">
            <w:pPr>
              <w:spacing w:before="40" w:after="40"/>
              <w:contextualSpacing/>
              <w:rPr>
                <w:iCs/>
                <w:lang w:val="en-GB"/>
              </w:rPr>
            </w:pPr>
            <w:r w:rsidRPr="00F829C8">
              <w:rPr>
                <w:iCs/>
                <w:lang w:val="en-GB"/>
              </w:rPr>
              <w:t>Inadvertent disclosure</w:t>
            </w:r>
          </w:p>
        </w:tc>
      </w:tr>
      <w:tr w:rsidR="00B809CC" w:rsidRPr="002E7042" w14:paraId="17F112F8" w14:textId="77777777" w:rsidTr="00617F00">
        <w:tc>
          <w:tcPr>
            <w:tcW w:w="1735" w:type="dxa"/>
            <w:tcBorders>
              <w:top w:val="single" w:sz="4" w:space="0" w:color="auto"/>
              <w:left w:val="single" w:sz="4" w:space="0" w:color="auto"/>
              <w:bottom w:val="single" w:sz="4" w:space="0" w:color="auto"/>
              <w:right w:val="single" w:sz="4" w:space="0" w:color="auto"/>
            </w:tcBorders>
          </w:tcPr>
          <w:p w14:paraId="775F9E18" w14:textId="77777777" w:rsidR="00B809CC" w:rsidRPr="00F829C8" w:rsidRDefault="00B809CC" w:rsidP="00265519">
            <w:pPr>
              <w:spacing w:before="40" w:after="40"/>
              <w:contextualSpacing/>
              <w:rPr>
                <w:b/>
                <w:bCs/>
                <w:szCs w:val="20"/>
                <w:lang w:val="en-GB"/>
              </w:rPr>
            </w:pPr>
            <w:r w:rsidRPr="00F829C8">
              <w:rPr>
                <w:b/>
                <w:bCs/>
                <w:szCs w:val="20"/>
                <w:lang w:val="en-GB"/>
              </w:rPr>
              <w:t>Threat Event</w:t>
            </w:r>
          </w:p>
        </w:tc>
        <w:tc>
          <w:tcPr>
            <w:tcW w:w="7893" w:type="dxa"/>
            <w:gridSpan w:val="3"/>
            <w:tcBorders>
              <w:top w:val="single" w:sz="4" w:space="0" w:color="auto"/>
              <w:left w:val="single" w:sz="4" w:space="0" w:color="auto"/>
              <w:bottom w:val="single" w:sz="4" w:space="0" w:color="auto"/>
              <w:right w:val="single" w:sz="4" w:space="0" w:color="auto"/>
            </w:tcBorders>
          </w:tcPr>
          <w:p w14:paraId="2A40EDD7" w14:textId="686984F4" w:rsidR="00527494" w:rsidRPr="00F829C8" w:rsidRDefault="43162F8C" w:rsidP="006C461A">
            <w:pPr>
              <w:spacing w:before="40" w:after="40" w:line="259" w:lineRule="auto"/>
              <w:contextualSpacing/>
              <w:rPr>
                <w:iCs/>
                <w:szCs w:val="20"/>
                <w:lang w:val="en-GB"/>
              </w:rPr>
            </w:pPr>
            <w:r w:rsidRPr="00F829C8">
              <w:rPr>
                <w:iCs/>
                <w:lang w:val="en-GB"/>
              </w:rPr>
              <w:t xml:space="preserve">Sensitive information </w:t>
            </w:r>
            <w:r w:rsidR="00386FA7" w:rsidRPr="00F829C8">
              <w:rPr>
                <w:iCs/>
                <w:lang w:val="en-GB"/>
              </w:rPr>
              <w:t xml:space="preserve">is </w:t>
            </w:r>
            <w:r w:rsidRPr="00F829C8">
              <w:rPr>
                <w:iCs/>
                <w:lang w:val="en-GB"/>
              </w:rPr>
              <w:t xml:space="preserve">not properly stored, </w:t>
            </w:r>
            <w:proofErr w:type="gramStart"/>
            <w:r w:rsidRPr="00F829C8">
              <w:rPr>
                <w:iCs/>
                <w:lang w:val="en-GB"/>
              </w:rPr>
              <w:t>archived</w:t>
            </w:r>
            <w:proofErr w:type="gramEnd"/>
            <w:r w:rsidRPr="00F829C8">
              <w:rPr>
                <w:iCs/>
                <w:lang w:val="en-GB"/>
              </w:rPr>
              <w:t xml:space="preserve"> or marked with appropriate classification</w:t>
            </w:r>
            <w:r w:rsidR="00386FA7" w:rsidRPr="00F829C8">
              <w:rPr>
                <w:iCs/>
                <w:lang w:val="en-GB"/>
              </w:rPr>
              <w:t>.</w:t>
            </w:r>
          </w:p>
        </w:tc>
      </w:tr>
      <w:tr w:rsidR="00B809CC" w:rsidRPr="002E7042" w14:paraId="72B28630" w14:textId="77777777" w:rsidTr="00617F00">
        <w:tc>
          <w:tcPr>
            <w:tcW w:w="1735" w:type="dxa"/>
            <w:tcBorders>
              <w:top w:val="single" w:sz="4" w:space="0" w:color="auto"/>
              <w:left w:val="single" w:sz="4" w:space="0" w:color="auto"/>
              <w:bottom w:val="single" w:sz="4" w:space="0" w:color="auto"/>
              <w:right w:val="single" w:sz="4" w:space="0" w:color="auto"/>
            </w:tcBorders>
          </w:tcPr>
          <w:p w14:paraId="167180F9" w14:textId="77777777" w:rsidR="00B809CC" w:rsidRPr="00F829C8" w:rsidRDefault="00B809CC" w:rsidP="00265519">
            <w:pPr>
              <w:spacing w:before="40" w:after="40"/>
              <w:contextualSpacing/>
              <w:rPr>
                <w:b/>
                <w:bCs/>
                <w:szCs w:val="20"/>
                <w:lang w:val="en-GB"/>
              </w:rPr>
            </w:pPr>
            <w:r w:rsidRPr="00F829C8">
              <w:rPr>
                <w:b/>
                <w:bCs/>
                <w:szCs w:val="20"/>
                <w:lang w:val="en-GB"/>
              </w:rPr>
              <w:t>Assets/Resources</w:t>
            </w:r>
          </w:p>
        </w:tc>
        <w:tc>
          <w:tcPr>
            <w:tcW w:w="7893" w:type="dxa"/>
            <w:gridSpan w:val="3"/>
            <w:tcBorders>
              <w:top w:val="single" w:sz="4" w:space="0" w:color="auto"/>
              <w:left w:val="single" w:sz="4" w:space="0" w:color="auto"/>
              <w:bottom w:val="single" w:sz="4" w:space="0" w:color="auto"/>
              <w:right w:val="single" w:sz="4" w:space="0" w:color="auto"/>
            </w:tcBorders>
          </w:tcPr>
          <w:p w14:paraId="5581E171" w14:textId="0122F0A3" w:rsidR="00527494" w:rsidRPr="00F829C8" w:rsidRDefault="43162F8C" w:rsidP="43162F8C">
            <w:pPr>
              <w:spacing w:before="40" w:after="40"/>
              <w:contextualSpacing/>
              <w:rPr>
                <w:iCs/>
                <w:lang w:val="en-GB"/>
              </w:rPr>
            </w:pPr>
            <w:r w:rsidRPr="00F829C8">
              <w:rPr>
                <w:iCs/>
                <w:lang w:val="en-GB"/>
              </w:rPr>
              <w:t>Sensitive, nonpublic, or proprietary information and data</w:t>
            </w:r>
          </w:p>
        </w:tc>
      </w:tr>
      <w:tr w:rsidR="00B809CC" w:rsidRPr="002E7042" w14:paraId="2466F99C" w14:textId="77777777" w:rsidTr="00617F00">
        <w:tc>
          <w:tcPr>
            <w:tcW w:w="1735" w:type="dxa"/>
            <w:vMerge w:val="restart"/>
            <w:tcBorders>
              <w:top w:val="single" w:sz="4" w:space="0" w:color="auto"/>
              <w:left w:val="single" w:sz="4" w:space="0" w:color="auto"/>
              <w:bottom w:val="single" w:sz="4" w:space="0" w:color="auto"/>
              <w:right w:val="single" w:sz="4" w:space="0" w:color="auto"/>
            </w:tcBorders>
          </w:tcPr>
          <w:p w14:paraId="45D2CCFC" w14:textId="2E506672" w:rsidR="00B809CC" w:rsidRPr="002E7042" w:rsidRDefault="00B809CC" w:rsidP="00265519">
            <w:pPr>
              <w:spacing w:before="40" w:after="40"/>
              <w:contextualSpacing/>
              <w:rPr>
                <w:b/>
                <w:bCs/>
                <w:smallCaps/>
                <w:szCs w:val="20"/>
                <w:lang w:val="en-GB"/>
              </w:rPr>
            </w:pPr>
            <w:r>
              <w:rPr>
                <w:b/>
                <w:bCs/>
                <w:smallCaps/>
                <w:szCs w:val="20"/>
                <w:lang w:val="en-GB"/>
              </w:rPr>
              <w:t>C</w:t>
            </w:r>
            <w:r w:rsidRPr="00F829C8">
              <w:rPr>
                <w:b/>
                <w:bCs/>
                <w:szCs w:val="20"/>
                <w:lang w:val="en-GB"/>
              </w:rPr>
              <w:t>onsequence</w:t>
            </w:r>
          </w:p>
        </w:tc>
        <w:tc>
          <w:tcPr>
            <w:tcW w:w="7893" w:type="dxa"/>
            <w:gridSpan w:val="3"/>
            <w:tcBorders>
              <w:top w:val="single" w:sz="4" w:space="0" w:color="auto"/>
              <w:left w:val="single" w:sz="4" w:space="0" w:color="auto"/>
              <w:bottom w:val="single" w:sz="4" w:space="0" w:color="auto"/>
              <w:right w:val="single" w:sz="4" w:space="0" w:color="auto"/>
            </w:tcBorders>
          </w:tcPr>
          <w:p w14:paraId="430EA89A" w14:textId="331E6D8B" w:rsidR="00B809CC" w:rsidRPr="00F829C8" w:rsidRDefault="72EF56B6" w:rsidP="006C461A">
            <w:pPr>
              <w:spacing w:before="40" w:after="40"/>
              <w:contextualSpacing/>
              <w:rPr>
                <w:iCs/>
                <w:lang w:val="en-GB"/>
              </w:rPr>
            </w:pPr>
            <w:r w:rsidRPr="00F829C8">
              <w:rPr>
                <w:iCs/>
                <w:lang w:val="en-GB"/>
              </w:rPr>
              <w:t xml:space="preserve">Sensitive, nonpublic information and data </w:t>
            </w:r>
            <w:r w:rsidR="00386FA7" w:rsidRPr="00F829C8">
              <w:rPr>
                <w:iCs/>
                <w:lang w:val="en-GB"/>
              </w:rPr>
              <w:t xml:space="preserve">are </w:t>
            </w:r>
            <w:r w:rsidRPr="00F829C8">
              <w:rPr>
                <w:iCs/>
                <w:lang w:val="en-GB"/>
              </w:rPr>
              <w:t>viewed by unauthorized persons</w:t>
            </w:r>
            <w:r w:rsidRPr="00F829C8">
              <w:rPr>
                <w:iCs/>
                <w:lang w:val="en-GB"/>
              </w:rPr>
              <w:t>.</w:t>
            </w:r>
          </w:p>
        </w:tc>
      </w:tr>
      <w:tr w:rsidR="0032511C" w:rsidRPr="002E7042" w14:paraId="4423A0C0" w14:textId="77777777" w:rsidTr="00617F00">
        <w:trPr>
          <w:trHeight w:val="308"/>
        </w:trPr>
        <w:tc>
          <w:tcPr>
            <w:tcW w:w="1735" w:type="dxa"/>
            <w:vMerge/>
            <w:tcBorders>
              <w:top w:val="single" w:sz="4" w:space="0" w:color="auto"/>
              <w:left w:val="single" w:sz="4" w:space="0" w:color="auto"/>
              <w:bottom w:val="single" w:sz="4" w:space="0" w:color="auto"/>
              <w:right w:val="single" w:sz="4" w:space="0" w:color="auto"/>
            </w:tcBorders>
          </w:tcPr>
          <w:p w14:paraId="1D828B19" w14:textId="77777777" w:rsidR="0032511C" w:rsidRDefault="0032511C" w:rsidP="00265519">
            <w:pPr>
              <w:spacing w:before="40" w:after="40"/>
              <w:contextualSpacing/>
              <w:rPr>
                <w:b/>
                <w:bCs/>
                <w:smallCaps/>
                <w:szCs w:val="20"/>
                <w:lang w:val="en-GB"/>
              </w:rPr>
            </w:pPr>
          </w:p>
        </w:tc>
        <w:tc>
          <w:tcPr>
            <w:tcW w:w="1770" w:type="dxa"/>
            <w:vMerge w:val="restart"/>
            <w:tcBorders>
              <w:top w:val="single" w:sz="4" w:space="0" w:color="auto"/>
              <w:left w:val="single" w:sz="4" w:space="0" w:color="auto"/>
              <w:bottom w:val="single" w:sz="4" w:space="0" w:color="auto"/>
              <w:right w:val="single" w:sz="4" w:space="0" w:color="auto"/>
            </w:tcBorders>
          </w:tcPr>
          <w:p w14:paraId="341F051D" w14:textId="77777777" w:rsidR="0032511C" w:rsidRPr="003B66BC" w:rsidRDefault="0032511C" w:rsidP="00265519">
            <w:pPr>
              <w:spacing w:before="40" w:after="40"/>
              <w:contextualSpacing/>
              <w:rPr>
                <w:i/>
                <w:iCs/>
                <w:szCs w:val="20"/>
                <w:lang w:val="en-GB"/>
              </w:rPr>
            </w:pPr>
            <w:r w:rsidRPr="00F829C8">
              <w:rPr>
                <w:b/>
                <w:bCs/>
                <w:szCs w:val="20"/>
                <w:lang w:val="en-GB"/>
              </w:rPr>
              <w:t>Impact Dimensions (potential forms of loss)</w:t>
            </w:r>
          </w:p>
        </w:tc>
        <w:tc>
          <w:tcPr>
            <w:tcW w:w="2849" w:type="dxa"/>
            <w:tcBorders>
              <w:top w:val="single" w:sz="4" w:space="0" w:color="auto"/>
              <w:left w:val="single" w:sz="4" w:space="0" w:color="auto"/>
              <w:bottom w:val="single" w:sz="4" w:space="0" w:color="auto"/>
              <w:right w:val="single" w:sz="4" w:space="0" w:color="auto"/>
            </w:tcBorders>
          </w:tcPr>
          <w:p w14:paraId="0CF1BE9E" w14:textId="0175B2DF" w:rsidR="00E954D1" w:rsidRPr="00E954D1" w:rsidRDefault="43162F8C" w:rsidP="00E954D1">
            <w:pPr>
              <w:pStyle w:val="ListParagraph"/>
              <w:numPr>
                <w:ilvl w:val="0"/>
                <w:numId w:val="6"/>
              </w:numPr>
              <w:spacing w:before="40" w:after="40" w:line="288" w:lineRule="auto"/>
              <w:rPr>
                <w:lang w:val="en-GB"/>
              </w:rPr>
            </w:pPr>
            <w:r w:rsidRPr="43162F8C">
              <w:rPr>
                <w:lang w:val="en-GB"/>
              </w:rPr>
              <w:t>Productivity</w:t>
            </w:r>
          </w:p>
        </w:tc>
        <w:tc>
          <w:tcPr>
            <w:tcW w:w="3274" w:type="dxa"/>
            <w:tcBorders>
              <w:top w:val="single" w:sz="4" w:space="0" w:color="auto"/>
              <w:left w:val="single" w:sz="4" w:space="0" w:color="auto"/>
              <w:bottom w:val="single" w:sz="4" w:space="0" w:color="auto"/>
              <w:right w:val="single" w:sz="4" w:space="0" w:color="auto"/>
            </w:tcBorders>
          </w:tcPr>
          <w:p w14:paraId="312A7051" w14:textId="315D2C5D" w:rsidR="0032511C" w:rsidRPr="00F829C8" w:rsidRDefault="43162F8C" w:rsidP="006C461A">
            <w:pPr>
              <w:spacing w:before="40" w:after="40" w:line="259" w:lineRule="auto"/>
              <w:contextualSpacing/>
              <w:rPr>
                <w:iCs/>
                <w:szCs w:val="20"/>
                <w:lang w:val="en-GB"/>
              </w:rPr>
            </w:pPr>
            <w:r w:rsidRPr="00F829C8">
              <w:rPr>
                <w:iCs/>
                <w:lang w:val="en-GB"/>
              </w:rPr>
              <w:t>Poor data and information management leads to decreased productivity, rework, and time spent on locating needed information</w:t>
            </w:r>
            <w:r w:rsidR="00E954D1" w:rsidRPr="00F829C8">
              <w:rPr>
                <w:iCs/>
                <w:lang w:val="en-GB"/>
              </w:rPr>
              <w:t>.</w:t>
            </w:r>
          </w:p>
        </w:tc>
      </w:tr>
      <w:tr w:rsidR="0032511C" w:rsidRPr="002E7042" w14:paraId="39E0DA2B" w14:textId="77777777" w:rsidTr="00617F00">
        <w:trPr>
          <w:trHeight w:val="306"/>
        </w:trPr>
        <w:tc>
          <w:tcPr>
            <w:tcW w:w="1735" w:type="dxa"/>
            <w:vMerge/>
            <w:tcBorders>
              <w:top w:val="single" w:sz="4" w:space="0" w:color="auto"/>
              <w:left w:val="single" w:sz="4" w:space="0" w:color="auto"/>
              <w:bottom w:val="single" w:sz="4" w:space="0" w:color="auto"/>
              <w:right w:val="single" w:sz="4" w:space="0" w:color="auto"/>
            </w:tcBorders>
          </w:tcPr>
          <w:p w14:paraId="25DAD0F9" w14:textId="77777777" w:rsidR="0032511C" w:rsidRDefault="0032511C" w:rsidP="00265519">
            <w:pPr>
              <w:spacing w:before="40" w:after="40"/>
              <w:contextualSpacing/>
              <w:rPr>
                <w:b/>
                <w:bCs/>
                <w:smallCaps/>
                <w:szCs w:val="20"/>
                <w:lang w:val="en-GB"/>
              </w:rPr>
            </w:pPr>
          </w:p>
        </w:tc>
        <w:tc>
          <w:tcPr>
            <w:tcW w:w="1770" w:type="dxa"/>
            <w:vMerge/>
            <w:tcBorders>
              <w:top w:val="single" w:sz="4" w:space="0" w:color="auto"/>
              <w:left w:val="single" w:sz="4" w:space="0" w:color="auto"/>
              <w:bottom w:val="single" w:sz="4" w:space="0" w:color="auto"/>
              <w:right w:val="single" w:sz="4" w:space="0" w:color="auto"/>
            </w:tcBorders>
          </w:tcPr>
          <w:p w14:paraId="568FB786" w14:textId="77777777" w:rsidR="0032511C" w:rsidRDefault="0032511C" w:rsidP="00265519">
            <w:pPr>
              <w:spacing w:before="40" w:after="40"/>
              <w:contextualSpacing/>
              <w:rPr>
                <w:b/>
                <w:bCs/>
                <w:smallCaps/>
                <w:szCs w:val="20"/>
                <w:lang w:val="en-GB"/>
              </w:rPr>
            </w:pPr>
          </w:p>
        </w:tc>
        <w:tc>
          <w:tcPr>
            <w:tcW w:w="2849" w:type="dxa"/>
            <w:tcBorders>
              <w:top w:val="single" w:sz="4" w:space="0" w:color="auto"/>
              <w:left w:val="single" w:sz="4" w:space="0" w:color="auto"/>
              <w:bottom w:val="single" w:sz="4" w:space="0" w:color="auto"/>
              <w:right w:val="single" w:sz="4" w:space="0" w:color="auto"/>
            </w:tcBorders>
          </w:tcPr>
          <w:p w14:paraId="73BEA097" w14:textId="77777777" w:rsidR="0032511C" w:rsidRPr="00742D1B" w:rsidRDefault="43162F8C" w:rsidP="43162F8C">
            <w:pPr>
              <w:pStyle w:val="ListParagraph"/>
              <w:numPr>
                <w:ilvl w:val="0"/>
                <w:numId w:val="6"/>
              </w:numPr>
              <w:spacing w:before="40" w:after="40" w:line="288" w:lineRule="auto"/>
              <w:rPr>
                <w:lang w:val="en-GB"/>
              </w:rPr>
            </w:pPr>
            <w:r w:rsidRPr="43162F8C">
              <w:rPr>
                <w:lang w:val="en-GB"/>
              </w:rPr>
              <w:t>Cost of Response</w:t>
            </w:r>
          </w:p>
        </w:tc>
        <w:tc>
          <w:tcPr>
            <w:tcW w:w="3274" w:type="dxa"/>
            <w:tcBorders>
              <w:top w:val="single" w:sz="4" w:space="0" w:color="auto"/>
              <w:left w:val="single" w:sz="4" w:space="0" w:color="auto"/>
              <w:bottom w:val="single" w:sz="4" w:space="0" w:color="auto"/>
              <w:right w:val="single" w:sz="4" w:space="0" w:color="auto"/>
            </w:tcBorders>
          </w:tcPr>
          <w:p w14:paraId="7323A794" w14:textId="13C0114E" w:rsidR="0032511C" w:rsidRPr="003B66BC" w:rsidRDefault="00060A62" w:rsidP="006C461A">
            <w:pPr>
              <w:spacing w:before="40" w:after="40" w:line="288" w:lineRule="auto"/>
              <w:contextualSpacing/>
              <w:rPr>
                <w:szCs w:val="20"/>
                <w:lang w:val="en-GB"/>
              </w:rPr>
            </w:pPr>
            <w:r w:rsidRPr="00F829C8">
              <w:rPr>
                <w:iCs/>
                <w:szCs w:val="20"/>
                <w:lang w:val="en-GB"/>
              </w:rPr>
              <w:t>Cost associated with implementing corrective measures including</w:t>
            </w:r>
            <w:r w:rsidR="007D22CE" w:rsidRPr="00F829C8">
              <w:rPr>
                <w:iCs/>
                <w:szCs w:val="20"/>
                <w:lang w:val="en-GB"/>
              </w:rPr>
              <w:t xml:space="preserve"> legal fees, </w:t>
            </w:r>
            <w:r w:rsidR="00AC1CFC" w:rsidRPr="00F829C8">
              <w:rPr>
                <w:iCs/>
                <w:szCs w:val="20"/>
                <w:lang w:val="en-GB"/>
              </w:rPr>
              <w:t>fines, external communications, etc.</w:t>
            </w:r>
            <w:r w:rsidR="00AC1CFC" w:rsidRPr="00F829C8">
              <w:rPr>
                <w:iCs/>
                <w:szCs w:val="20"/>
                <w:lang w:val="en-GB"/>
              </w:rPr>
              <w:t xml:space="preserve"> </w:t>
            </w:r>
          </w:p>
        </w:tc>
      </w:tr>
      <w:tr w:rsidR="0032511C" w:rsidRPr="002E7042" w14:paraId="140CFA47" w14:textId="77777777" w:rsidTr="00617F00">
        <w:trPr>
          <w:trHeight w:val="306"/>
        </w:trPr>
        <w:tc>
          <w:tcPr>
            <w:tcW w:w="1735" w:type="dxa"/>
            <w:vMerge/>
            <w:tcBorders>
              <w:top w:val="single" w:sz="4" w:space="0" w:color="auto"/>
              <w:left w:val="single" w:sz="4" w:space="0" w:color="auto"/>
              <w:bottom w:val="single" w:sz="4" w:space="0" w:color="auto"/>
              <w:right w:val="single" w:sz="4" w:space="0" w:color="auto"/>
            </w:tcBorders>
          </w:tcPr>
          <w:p w14:paraId="021E71C7" w14:textId="77777777" w:rsidR="0032511C" w:rsidRDefault="0032511C" w:rsidP="00265519">
            <w:pPr>
              <w:spacing w:before="40" w:after="40"/>
              <w:contextualSpacing/>
              <w:rPr>
                <w:b/>
                <w:bCs/>
                <w:smallCaps/>
                <w:szCs w:val="20"/>
                <w:lang w:val="en-GB"/>
              </w:rPr>
            </w:pPr>
          </w:p>
        </w:tc>
        <w:tc>
          <w:tcPr>
            <w:tcW w:w="1770" w:type="dxa"/>
            <w:vMerge/>
            <w:tcBorders>
              <w:top w:val="single" w:sz="4" w:space="0" w:color="auto"/>
              <w:left w:val="single" w:sz="4" w:space="0" w:color="auto"/>
              <w:bottom w:val="single" w:sz="4" w:space="0" w:color="auto"/>
              <w:right w:val="single" w:sz="4" w:space="0" w:color="auto"/>
            </w:tcBorders>
          </w:tcPr>
          <w:p w14:paraId="64FF7DB6" w14:textId="77777777" w:rsidR="0032511C" w:rsidRDefault="0032511C" w:rsidP="00265519">
            <w:pPr>
              <w:spacing w:before="40" w:after="40"/>
              <w:contextualSpacing/>
              <w:rPr>
                <w:b/>
                <w:bCs/>
                <w:smallCaps/>
                <w:szCs w:val="20"/>
                <w:lang w:val="en-GB"/>
              </w:rPr>
            </w:pPr>
          </w:p>
        </w:tc>
        <w:tc>
          <w:tcPr>
            <w:tcW w:w="2849" w:type="dxa"/>
            <w:tcBorders>
              <w:top w:val="single" w:sz="4" w:space="0" w:color="auto"/>
              <w:left w:val="single" w:sz="4" w:space="0" w:color="auto"/>
              <w:bottom w:val="single" w:sz="4" w:space="0" w:color="auto"/>
              <w:right w:val="single" w:sz="4" w:space="0" w:color="auto"/>
            </w:tcBorders>
          </w:tcPr>
          <w:p w14:paraId="208B1647" w14:textId="77777777" w:rsidR="0032511C" w:rsidRPr="00767A98" w:rsidRDefault="43162F8C" w:rsidP="43162F8C">
            <w:pPr>
              <w:pStyle w:val="ListParagraph"/>
              <w:numPr>
                <w:ilvl w:val="0"/>
                <w:numId w:val="21"/>
              </w:numPr>
              <w:spacing w:before="40" w:after="40" w:line="288" w:lineRule="auto"/>
              <w:rPr>
                <w:rFonts w:eastAsiaTheme="minorEastAsia"/>
                <w:szCs w:val="20"/>
                <w:lang w:val="en-GB"/>
              </w:rPr>
            </w:pPr>
            <w:r w:rsidRPr="43162F8C">
              <w:rPr>
                <w:lang w:val="en-GB"/>
              </w:rPr>
              <w:t>Replacement Cost</w:t>
            </w:r>
          </w:p>
        </w:tc>
        <w:tc>
          <w:tcPr>
            <w:tcW w:w="3274" w:type="dxa"/>
            <w:tcBorders>
              <w:top w:val="single" w:sz="4" w:space="0" w:color="auto"/>
              <w:left w:val="single" w:sz="4" w:space="0" w:color="auto"/>
              <w:bottom w:val="single" w:sz="4" w:space="0" w:color="auto"/>
              <w:right w:val="single" w:sz="4" w:space="0" w:color="auto"/>
            </w:tcBorders>
          </w:tcPr>
          <w:p w14:paraId="12E270C5" w14:textId="40D44CB4" w:rsidR="0032511C" w:rsidRPr="00F829C8" w:rsidRDefault="43162F8C" w:rsidP="43162F8C">
            <w:pPr>
              <w:spacing w:before="40" w:after="40" w:line="288" w:lineRule="auto"/>
              <w:contextualSpacing/>
              <w:rPr>
                <w:iCs/>
                <w:lang w:val="en-GB"/>
              </w:rPr>
            </w:pPr>
            <w:r w:rsidRPr="00F829C8">
              <w:rPr>
                <w:iCs/>
                <w:lang w:val="en-GB"/>
              </w:rPr>
              <w:t>N/A</w:t>
            </w:r>
          </w:p>
        </w:tc>
      </w:tr>
      <w:tr w:rsidR="0032511C" w:rsidRPr="002E7042" w14:paraId="09CA5DD9" w14:textId="77777777" w:rsidTr="00617F00">
        <w:trPr>
          <w:trHeight w:val="306"/>
        </w:trPr>
        <w:tc>
          <w:tcPr>
            <w:tcW w:w="1735" w:type="dxa"/>
            <w:vMerge/>
            <w:tcBorders>
              <w:top w:val="single" w:sz="4" w:space="0" w:color="auto"/>
              <w:left w:val="single" w:sz="4" w:space="0" w:color="auto"/>
              <w:bottom w:val="single" w:sz="4" w:space="0" w:color="auto"/>
              <w:right w:val="single" w:sz="4" w:space="0" w:color="auto"/>
            </w:tcBorders>
          </w:tcPr>
          <w:p w14:paraId="50EA3EEC" w14:textId="77777777" w:rsidR="0032511C" w:rsidRDefault="0032511C" w:rsidP="00265519">
            <w:pPr>
              <w:spacing w:before="40" w:after="40"/>
              <w:contextualSpacing/>
              <w:rPr>
                <w:b/>
                <w:bCs/>
                <w:smallCaps/>
                <w:szCs w:val="20"/>
                <w:lang w:val="en-GB"/>
              </w:rPr>
            </w:pPr>
          </w:p>
        </w:tc>
        <w:tc>
          <w:tcPr>
            <w:tcW w:w="1770" w:type="dxa"/>
            <w:vMerge/>
            <w:tcBorders>
              <w:top w:val="single" w:sz="4" w:space="0" w:color="auto"/>
              <w:left w:val="single" w:sz="4" w:space="0" w:color="auto"/>
              <w:bottom w:val="single" w:sz="4" w:space="0" w:color="auto"/>
              <w:right w:val="single" w:sz="4" w:space="0" w:color="auto"/>
            </w:tcBorders>
          </w:tcPr>
          <w:p w14:paraId="457CC85D" w14:textId="77777777" w:rsidR="0032511C" w:rsidRDefault="0032511C" w:rsidP="00265519">
            <w:pPr>
              <w:spacing w:before="40" w:after="40"/>
              <w:contextualSpacing/>
              <w:rPr>
                <w:b/>
                <w:bCs/>
                <w:smallCaps/>
                <w:szCs w:val="20"/>
                <w:lang w:val="en-GB"/>
              </w:rPr>
            </w:pPr>
          </w:p>
        </w:tc>
        <w:tc>
          <w:tcPr>
            <w:tcW w:w="2849" w:type="dxa"/>
            <w:tcBorders>
              <w:top w:val="single" w:sz="4" w:space="0" w:color="auto"/>
              <w:left w:val="single" w:sz="4" w:space="0" w:color="auto"/>
              <w:bottom w:val="single" w:sz="4" w:space="0" w:color="auto"/>
              <w:right w:val="single" w:sz="4" w:space="0" w:color="auto"/>
            </w:tcBorders>
          </w:tcPr>
          <w:p w14:paraId="54037C8C" w14:textId="77777777" w:rsidR="0032511C" w:rsidRPr="00742D1B" w:rsidRDefault="43162F8C" w:rsidP="43162F8C">
            <w:pPr>
              <w:pStyle w:val="ListParagraph"/>
              <w:numPr>
                <w:ilvl w:val="0"/>
                <w:numId w:val="6"/>
              </w:numPr>
              <w:spacing w:before="40" w:after="40" w:line="288" w:lineRule="auto"/>
              <w:rPr>
                <w:lang w:val="en-GB"/>
              </w:rPr>
            </w:pPr>
            <w:r w:rsidRPr="43162F8C">
              <w:rPr>
                <w:lang w:val="en-GB"/>
              </w:rPr>
              <w:t>Competitive Advantage</w:t>
            </w:r>
          </w:p>
        </w:tc>
        <w:tc>
          <w:tcPr>
            <w:tcW w:w="3274" w:type="dxa"/>
            <w:tcBorders>
              <w:top w:val="single" w:sz="4" w:space="0" w:color="auto"/>
              <w:left w:val="single" w:sz="4" w:space="0" w:color="auto"/>
              <w:bottom w:val="single" w:sz="4" w:space="0" w:color="auto"/>
              <w:right w:val="single" w:sz="4" w:space="0" w:color="auto"/>
            </w:tcBorders>
          </w:tcPr>
          <w:p w14:paraId="24CDE4AC" w14:textId="4A64A80A" w:rsidR="0032511C" w:rsidRPr="00F829C8" w:rsidRDefault="43162F8C" w:rsidP="006C461A">
            <w:pPr>
              <w:spacing w:before="40" w:after="40" w:line="288" w:lineRule="auto"/>
              <w:contextualSpacing/>
              <w:rPr>
                <w:iCs/>
                <w:lang w:val="en-GB"/>
              </w:rPr>
            </w:pPr>
            <w:r w:rsidRPr="00F829C8">
              <w:rPr>
                <w:iCs/>
                <w:lang w:val="en-GB"/>
              </w:rPr>
              <w:t xml:space="preserve">Loss or theft of </w:t>
            </w:r>
            <w:r w:rsidR="00E954D1" w:rsidRPr="00F829C8">
              <w:rPr>
                <w:iCs/>
                <w:lang w:val="en-GB"/>
              </w:rPr>
              <w:t xml:space="preserve">intellectual property </w:t>
            </w:r>
            <w:r w:rsidRPr="00F829C8">
              <w:rPr>
                <w:iCs/>
                <w:lang w:val="en-GB"/>
              </w:rPr>
              <w:t>or other data types may impact new or existing product and services delivery</w:t>
            </w:r>
            <w:r w:rsidR="00E954D1" w:rsidRPr="00F829C8">
              <w:rPr>
                <w:iCs/>
                <w:lang w:val="en-GB"/>
              </w:rPr>
              <w:t>.</w:t>
            </w:r>
          </w:p>
        </w:tc>
      </w:tr>
      <w:tr w:rsidR="0032511C" w:rsidRPr="002E7042" w14:paraId="75E9A603" w14:textId="77777777" w:rsidTr="00617F00">
        <w:trPr>
          <w:trHeight w:val="306"/>
        </w:trPr>
        <w:tc>
          <w:tcPr>
            <w:tcW w:w="1735" w:type="dxa"/>
            <w:vMerge/>
            <w:tcBorders>
              <w:top w:val="single" w:sz="4" w:space="0" w:color="auto"/>
              <w:left w:val="single" w:sz="4" w:space="0" w:color="auto"/>
              <w:bottom w:val="single" w:sz="4" w:space="0" w:color="auto"/>
              <w:right w:val="single" w:sz="4" w:space="0" w:color="auto"/>
            </w:tcBorders>
          </w:tcPr>
          <w:p w14:paraId="337F0C9F" w14:textId="77777777" w:rsidR="0032511C" w:rsidRDefault="0032511C" w:rsidP="00265519">
            <w:pPr>
              <w:spacing w:before="40" w:after="40"/>
              <w:contextualSpacing/>
              <w:rPr>
                <w:b/>
                <w:bCs/>
                <w:smallCaps/>
                <w:szCs w:val="20"/>
                <w:lang w:val="en-GB"/>
              </w:rPr>
            </w:pPr>
          </w:p>
        </w:tc>
        <w:tc>
          <w:tcPr>
            <w:tcW w:w="1770" w:type="dxa"/>
            <w:vMerge/>
            <w:tcBorders>
              <w:top w:val="single" w:sz="4" w:space="0" w:color="auto"/>
              <w:left w:val="single" w:sz="4" w:space="0" w:color="auto"/>
              <w:bottom w:val="single" w:sz="4" w:space="0" w:color="auto"/>
              <w:right w:val="single" w:sz="4" w:space="0" w:color="auto"/>
            </w:tcBorders>
          </w:tcPr>
          <w:p w14:paraId="2C1411D8" w14:textId="77777777" w:rsidR="0032511C" w:rsidRDefault="0032511C" w:rsidP="00265519">
            <w:pPr>
              <w:spacing w:before="40" w:after="40"/>
              <w:contextualSpacing/>
              <w:rPr>
                <w:b/>
                <w:bCs/>
                <w:smallCaps/>
                <w:szCs w:val="20"/>
                <w:lang w:val="en-GB"/>
              </w:rPr>
            </w:pPr>
          </w:p>
        </w:tc>
        <w:tc>
          <w:tcPr>
            <w:tcW w:w="2849" w:type="dxa"/>
            <w:tcBorders>
              <w:top w:val="single" w:sz="4" w:space="0" w:color="auto"/>
              <w:left w:val="single" w:sz="4" w:space="0" w:color="auto"/>
              <w:bottom w:val="single" w:sz="4" w:space="0" w:color="auto"/>
              <w:right w:val="single" w:sz="4" w:space="0" w:color="auto"/>
            </w:tcBorders>
          </w:tcPr>
          <w:p w14:paraId="4ACE48C3" w14:textId="77777777" w:rsidR="0032511C" w:rsidRPr="00742D1B" w:rsidRDefault="43162F8C" w:rsidP="43162F8C">
            <w:pPr>
              <w:pStyle w:val="ListParagraph"/>
              <w:numPr>
                <w:ilvl w:val="0"/>
                <w:numId w:val="6"/>
              </w:numPr>
              <w:spacing w:before="40" w:after="40" w:line="288" w:lineRule="auto"/>
              <w:rPr>
                <w:lang w:val="en-GB"/>
              </w:rPr>
            </w:pPr>
            <w:r w:rsidRPr="43162F8C">
              <w:rPr>
                <w:lang w:val="en-GB"/>
              </w:rPr>
              <w:t>Reputation</w:t>
            </w:r>
          </w:p>
        </w:tc>
        <w:tc>
          <w:tcPr>
            <w:tcW w:w="3274" w:type="dxa"/>
            <w:tcBorders>
              <w:top w:val="single" w:sz="4" w:space="0" w:color="auto"/>
              <w:left w:val="single" w:sz="4" w:space="0" w:color="auto"/>
              <w:bottom w:val="single" w:sz="4" w:space="0" w:color="auto"/>
              <w:right w:val="single" w:sz="4" w:space="0" w:color="auto"/>
            </w:tcBorders>
          </w:tcPr>
          <w:p w14:paraId="66CA31E9" w14:textId="128F6525" w:rsidR="0032511C" w:rsidRPr="00F829C8" w:rsidRDefault="43162F8C" w:rsidP="006C461A">
            <w:pPr>
              <w:spacing w:line="288" w:lineRule="auto"/>
              <w:rPr>
                <w:iCs/>
                <w:lang w:val="en-GB"/>
              </w:rPr>
            </w:pPr>
            <w:r w:rsidRPr="00F829C8">
              <w:rPr>
                <w:iCs/>
                <w:lang w:val="en-GB"/>
              </w:rPr>
              <w:t>Internal weaknesses discovered by the public may impact customer perception and lead to trust violations</w:t>
            </w:r>
            <w:r w:rsidR="00E954D1" w:rsidRPr="00F829C8">
              <w:rPr>
                <w:iCs/>
                <w:lang w:val="en-GB"/>
              </w:rPr>
              <w:t>.</w:t>
            </w:r>
          </w:p>
        </w:tc>
      </w:tr>
      <w:tr w:rsidR="0032511C" w:rsidRPr="002E7042" w14:paraId="1778A7AE" w14:textId="77777777" w:rsidTr="00617F00">
        <w:trPr>
          <w:trHeight w:val="306"/>
        </w:trPr>
        <w:tc>
          <w:tcPr>
            <w:tcW w:w="1735" w:type="dxa"/>
            <w:vMerge/>
            <w:tcBorders>
              <w:top w:val="single" w:sz="4" w:space="0" w:color="auto"/>
              <w:left w:val="single" w:sz="4" w:space="0" w:color="auto"/>
              <w:bottom w:val="single" w:sz="4" w:space="0" w:color="auto"/>
              <w:right w:val="single" w:sz="4" w:space="0" w:color="auto"/>
            </w:tcBorders>
          </w:tcPr>
          <w:p w14:paraId="1F92B049" w14:textId="77777777" w:rsidR="0032511C" w:rsidRDefault="0032511C" w:rsidP="00265519">
            <w:pPr>
              <w:spacing w:before="40" w:after="40"/>
              <w:contextualSpacing/>
              <w:rPr>
                <w:b/>
                <w:bCs/>
                <w:smallCaps/>
                <w:szCs w:val="20"/>
                <w:lang w:val="en-GB"/>
              </w:rPr>
            </w:pPr>
          </w:p>
        </w:tc>
        <w:tc>
          <w:tcPr>
            <w:tcW w:w="1770" w:type="dxa"/>
            <w:vMerge/>
            <w:tcBorders>
              <w:top w:val="single" w:sz="4" w:space="0" w:color="auto"/>
              <w:left w:val="single" w:sz="4" w:space="0" w:color="auto"/>
              <w:bottom w:val="single" w:sz="4" w:space="0" w:color="auto"/>
              <w:right w:val="single" w:sz="4" w:space="0" w:color="auto"/>
            </w:tcBorders>
          </w:tcPr>
          <w:p w14:paraId="5981A946" w14:textId="77777777" w:rsidR="0032511C" w:rsidRDefault="0032511C" w:rsidP="00265519">
            <w:pPr>
              <w:spacing w:before="40" w:after="40"/>
              <w:contextualSpacing/>
              <w:rPr>
                <w:b/>
                <w:bCs/>
                <w:smallCaps/>
                <w:szCs w:val="20"/>
                <w:lang w:val="en-GB"/>
              </w:rPr>
            </w:pPr>
          </w:p>
        </w:tc>
        <w:tc>
          <w:tcPr>
            <w:tcW w:w="2849" w:type="dxa"/>
            <w:tcBorders>
              <w:top w:val="single" w:sz="4" w:space="0" w:color="auto"/>
              <w:left w:val="single" w:sz="4" w:space="0" w:color="auto"/>
              <w:bottom w:val="single" w:sz="4" w:space="0" w:color="auto"/>
              <w:right w:val="single" w:sz="4" w:space="0" w:color="auto"/>
            </w:tcBorders>
          </w:tcPr>
          <w:p w14:paraId="03337C0B" w14:textId="77777777" w:rsidR="0032511C" w:rsidRPr="00767A98" w:rsidRDefault="43162F8C" w:rsidP="43162F8C">
            <w:pPr>
              <w:pStyle w:val="ListParagraph"/>
              <w:numPr>
                <w:ilvl w:val="0"/>
                <w:numId w:val="6"/>
              </w:numPr>
              <w:spacing w:before="40" w:after="40" w:line="288" w:lineRule="auto"/>
              <w:rPr>
                <w:lang w:val="en-GB"/>
              </w:rPr>
            </w:pPr>
            <w:r w:rsidRPr="43162F8C">
              <w:rPr>
                <w:lang w:val="en-GB"/>
              </w:rPr>
              <w:t>Fines and Judgements</w:t>
            </w:r>
          </w:p>
        </w:tc>
        <w:tc>
          <w:tcPr>
            <w:tcW w:w="3274" w:type="dxa"/>
            <w:tcBorders>
              <w:top w:val="single" w:sz="4" w:space="0" w:color="auto"/>
              <w:left w:val="single" w:sz="4" w:space="0" w:color="auto"/>
              <w:bottom w:val="single" w:sz="4" w:space="0" w:color="auto"/>
              <w:right w:val="single" w:sz="4" w:space="0" w:color="auto"/>
            </w:tcBorders>
          </w:tcPr>
          <w:p w14:paraId="692A512A" w14:textId="22280A4B" w:rsidR="0032511C" w:rsidRPr="00F829C8" w:rsidRDefault="43162F8C" w:rsidP="006C461A">
            <w:pPr>
              <w:spacing w:before="40" w:after="40" w:line="288" w:lineRule="auto"/>
              <w:contextualSpacing/>
              <w:rPr>
                <w:iCs/>
                <w:szCs w:val="20"/>
                <w:lang w:val="en-GB"/>
              </w:rPr>
            </w:pPr>
            <w:r w:rsidRPr="00F829C8">
              <w:rPr>
                <w:iCs/>
                <w:lang w:val="en-GB"/>
              </w:rPr>
              <w:t>Violation of customer privacy regulations may lead to fines</w:t>
            </w:r>
            <w:r w:rsidR="00E954D1" w:rsidRPr="00F829C8">
              <w:rPr>
                <w:iCs/>
                <w:lang w:val="en-GB"/>
              </w:rPr>
              <w:t>.</w:t>
            </w:r>
          </w:p>
        </w:tc>
      </w:tr>
      <w:tr w:rsidR="00B809CC" w:rsidRPr="002E7042" w14:paraId="2A23A351" w14:textId="77777777" w:rsidTr="00617F00">
        <w:tc>
          <w:tcPr>
            <w:tcW w:w="1735" w:type="dxa"/>
            <w:tcBorders>
              <w:top w:val="single" w:sz="4" w:space="0" w:color="auto"/>
              <w:left w:val="single" w:sz="4" w:space="0" w:color="auto"/>
              <w:bottom w:val="single" w:sz="4" w:space="0" w:color="auto"/>
              <w:right w:val="single" w:sz="4" w:space="0" w:color="auto"/>
            </w:tcBorders>
          </w:tcPr>
          <w:p w14:paraId="0AC58C84" w14:textId="77777777" w:rsidR="00B809CC" w:rsidRPr="002E7042" w:rsidRDefault="00B809CC" w:rsidP="00265519">
            <w:pPr>
              <w:spacing w:before="40" w:after="40"/>
              <w:contextualSpacing/>
              <w:rPr>
                <w:b/>
                <w:bCs/>
                <w:smallCaps/>
                <w:szCs w:val="20"/>
                <w:lang w:val="en-GB"/>
              </w:rPr>
            </w:pPr>
            <w:r w:rsidRPr="002E7042">
              <w:rPr>
                <w:b/>
                <w:bCs/>
                <w:smallCaps/>
                <w:szCs w:val="20"/>
                <w:lang w:val="en-GB"/>
              </w:rPr>
              <w:t>T</w:t>
            </w:r>
            <w:r w:rsidRPr="00F829C8">
              <w:rPr>
                <w:b/>
                <w:bCs/>
                <w:szCs w:val="20"/>
                <w:lang w:val="en-GB"/>
              </w:rPr>
              <w:t>iming</w:t>
            </w:r>
          </w:p>
        </w:tc>
        <w:tc>
          <w:tcPr>
            <w:tcW w:w="7893" w:type="dxa"/>
            <w:gridSpan w:val="3"/>
            <w:tcBorders>
              <w:top w:val="single" w:sz="4" w:space="0" w:color="auto"/>
              <w:left w:val="single" w:sz="4" w:space="0" w:color="auto"/>
              <w:bottom w:val="single" w:sz="4" w:space="0" w:color="auto"/>
              <w:right w:val="single" w:sz="4" w:space="0" w:color="auto"/>
            </w:tcBorders>
          </w:tcPr>
          <w:p w14:paraId="14EED9BB" w14:textId="751FAE84" w:rsidR="00B809CC" w:rsidRPr="00F829C8" w:rsidRDefault="43162F8C" w:rsidP="006C461A">
            <w:pPr>
              <w:spacing w:before="40" w:after="40"/>
              <w:rPr>
                <w:iCs/>
                <w:lang w:val="en-GB"/>
              </w:rPr>
            </w:pPr>
            <w:r w:rsidRPr="00F829C8">
              <w:rPr>
                <w:iCs/>
                <w:lang w:val="en-GB"/>
              </w:rPr>
              <w:t>This risk requires ongoing management of data and information over the life</w:t>
            </w:r>
            <w:r w:rsidR="002E233F" w:rsidRPr="00F829C8">
              <w:rPr>
                <w:iCs/>
                <w:lang w:val="en-GB"/>
              </w:rPr>
              <w:t xml:space="preserve"> </w:t>
            </w:r>
            <w:r w:rsidRPr="00F829C8">
              <w:rPr>
                <w:iCs/>
                <w:lang w:val="en-GB"/>
              </w:rPr>
              <w:t>cycle of the assets. If there are repeated audit findings on data quality, storage, retention, archival and disposal</w:t>
            </w:r>
            <w:r w:rsidR="002E233F" w:rsidRPr="00F829C8">
              <w:rPr>
                <w:iCs/>
                <w:lang w:val="en-GB"/>
              </w:rPr>
              <w:t>,</w:t>
            </w:r>
            <w:r w:rsidRPr="00F829C8">
              <w:rPr>
                <w:iCs/>
                <w:lang w:val="en-GB"/>
              </w:rPr>
              <w:t xml:space="preserve"> corrective action should be prioritized and made an ongoing part of daily work</w:t>
            </w:r>
            <w:r w:rsidRPr="00F829C8">
              <w:rPr>
                <w:iCs/>
                <w:lang w:val="en-GB"/>
              </w:rPr>
              <w:t>.</w:t>
            </w:r>
          </w:p>
        </w:tc>
      </w:tr>
    </w:tbl>
    <w:p w14:paraId="2AF896A9" w14:textId="77777777" w:rsidR="00C94A4A" w:rsidRDefault="00C94A4A">
      <w:r>
        <w:br w:type="page"/>
      </w:r>
    </w:p>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05"/>
        <w:gridCol w:w="1800"/>
        <w:gridCol w:w="6123"/>
      </w:tblGrid>
      <w:tr w:rsidR="00B37C68" w:rsidRPr="00127CA4" w14:paraId="54D77439" w14:textId="77777777" w:rsidTr="00617F00">
        <w:tc>
          <w:tcPr>
            <w:tcW w:w="9628" w:type="dxa"/>
            <w:gridSpan w:val="3"/>
            <w:tcBorders>
              <w:bottom w:val="single" w:sz="4" w:space="0" w:color="auto"/>
            </w:tcBorders>
            <w:shd w:val="clear" w:color="auto" w:fill="C45911" w:themeFill="accent2" w:themeFillShade="BF"/>
          </w:tcPr>
          <w:p w14:paraId="27F749D0" w14:textId="36C080D5" w:rsidR="00B37C68" w:rsidRPr="00F829C8" w:rsidRDefault="00B37C68" w:rsidP="00B37C68">
            <w:pPr>
              <w:pStyle w:val="ListParagraph"/>
              <w:numPr>
                <w:ilvl w:val="0"/>
                <w:numId w:val="10"/>
              </w:numPr>
              <w:spacing w:before="40" w:after="40"/>
              <w:rPr>
                <w:b/>
                <w:bCs/>
                <w:color w:val="FFFFFF" w:themeColor="background1"/>
                <w:sz w:val="22"/>
                <w:szCs w:val="24"/>
                <w:lang w:val="en-GB"/>
              </w:rPr>
            </w:pPr>
            <w:r w:rsidRPr="00F829C8">
              <w:rPr>
                <w:b/>
                <w:bCs/>
                <w:color w:val="FFFFFF" w:themeColor="background1"/>
                <w:sz w:val="22"/>
                <w:szCs w:val="24"/>
                <w:lang w:val="en-GB"/>
              </w:rPr>
              <w:lastRenderedPageBreak/>
              <w:t>Risk Scenario Scope &amp; Extent</w:t>
            </w:r>
          </w:p>
        </w:tc>
      </w:tr>
      <w:tr w:rsidR="00B809CC" w:rsidRPr="002E7042" w14:paraId="15115340" w14:textId="77777777" w:rsidTr="00617F00">
        <w:tc>
          <w:tcPr>
            <w:tcW w:w="1705" w:type="dxa"/>
            <w:vMerge w:val="restart"/>
            <w:tcBorders>
              <w:top w:val="single" w:sz="4" w:space="0" w:color="auto"/>
              <w:left w:val="single" w:sz="4" w:space="0" w:color="auto"/>
              <w:bottom w:val="single" w:sz="4" w:space="0" w:color="auto"/>
              <w:right w:val="single" w:sz="4" w:space="0" w:color="auto"/>
            </w:tcBorders>
          </w:tcPr>
          <w:p w14:paraId="6892895E" w14:textId="68664926" w:rsidR="00B809CC" w:rsidRPr="00F829C8" w:rsidRDefault="00B809CC" w:rsidP="00265519">
            <w:pPr>
              <w:rPr>
                <w:b/>
                <w:bCs/>
                <w:szCs w:val="20"/>
                <w:lang w:val="en-GB"/>
              </w:rPr>
            </w:pPr>
            <w:r w:rsidRPr="00F829C8">
              <w:rPr>
                <w:b/>
                <w:bCs/>
                <w:szCs w:val="20"/>
                <w:lang w:val="en-GB"/>
              </w:rPr>
              <w:t xml:space="preserve">Extent of the </w:t>
            </w:r>
            <w:r w:rsidR="003B66BC">
              <w:rPr>
                <w:b/>
                <w:bCs/>
                <w:szCs w:val="20"/>
                <w:lang w:val="en-GB"/>
              </w:rPr>
              <w:t>S</w:t>
            </w:r>
            <w:r w:rsidRPr="00F829C8">
              <w:rPr>
                <w:b/>
                <w:bCs/>
                <w:szCs w:val="20"/>
                <w:lang w:val="en-GB"/>
              </w:rPr>
              <w:t>cenario</w:t>
            </w:r>
          </w:p>
        </w:tc>
        <w:tc>
          <w:tcPr>
            <w:tcW w:w="1800" w:type="dxa"/>
            <w:tcBorders>
              <w:top w:val="single" w:sz="4" w:space="0" w:color="auto"/>
              <w:left w:val="single" w:sz="4" w:space="0" w:color="auto"/>
              <w:bottom w:val="single" w:sz="4" w:space="0" w:color="auto"/>
              <w:right w:val="single" w:sz="4" w:space="0" w:color="auto"/>
            </w:tcBorders>
          </w:tcPr>
          <w:p w14:paraId="792BAB97" w14:textId="12B1AF19" w:rsidR="00B809CC" w:rsidRDefault="00B809CC" w:rsidP="00265519">
            <w:pPr>
              <w:rPr>
                <w:i/>
                <w:iCs/>
                <w:szCs w:val="20"/>
                <w:lang w:val="en-GB"/>
              </w:rPr>
            </w:pPr>
            <w:r w:rsidRPr="00F829C8">
              <w:rPr>
                <w:b/>
                <w:bCs/>
                <w:szCs w:val="20"/>
                <w:lang w:val="en-GB"/>
              </w:rPr>
              <w:t xml:space="preserve">Worst </w:t>
            </w:r>
            <w:r w:rsidR="003B66BC">
              <w:rPr>
                <w:b/>
                <w:bCs/>
                <w:szCs w:val="20"/>
                <w:lang w:val="en-GB"/>
              </w:rPr>
              <w:t>C</w:t>
            </w:r>
            <w:r w:rsidRPr="00F829C8">
              <w:rPr>
                <w:b/>
                <w:bCs/>
                <w:szCs w:val="20"/>
                <w:lang w:val="en-GB"/>
              </w:rPr>
              <w:t>ase</w:t>
            </w:r>
          </w:p>
        </w:tc>
        <w:tc>
          <w:tcPr>
            <w:tcW w:w="6123" w:type="dxa"/>
            <w:tcBorders>
              <w:top w:val="single" w:sz="4" w:space="0" w:color="auto"/>
              <w:left w:val="single" w:sz="4" w:space="0" w:color="auto"/>
              <w:bottom w:val="single" w:sz="4" w:space="0" w:color="auto"/>
              <w:right w:val="single" w:sz="4" w:space="0" w:color="auto"/>
            </w:tcBorders>
          </w:tcPr>
          <w:p w14:paraId="29FAC982" w14:textId="5B7704E6" w:rsidR="00B809CC" w:rsidRPr="009C08FA" w:rsidRDefault="43162F8C" w:rsidP="006C461A">
            <w:pPr>
              <w:rPr>
                <w:color w:val="231F20"/>
                <w:szCs w:val="20"/>
              </w:rPr>
            </w:pPr>
            <w:r w:rsidRPr="43162F8C">
              <w:rPr>
                <w:color w:val="231F20"/>
                <w:szCs w:val="20"/>
              </w:rPr>
              <w:t>Exposure to data loss results in continued press attention, legal and regulatory actions, or theft of intellectual property, firing of key staff, and reputation damages. Key staff leave the organization resulting in loss of institutional knowledge that slows the cleanup/repair efforts</w:t>
            </w:r>
            <w:r w:rsidRPr="43162F8C">
              <w:rPr>
                <w:color w:val="231F20"/>
                <w:szCs w:val="20"/>
              </w:rPr>
              <w:t>.</w:t>
            </w:r>
          </w:p>
        </w:tc>
      </w:tr>
      <w:tr w:rsidR="00B809CC" w:rsidRPr="002E7042" w14:paraId="07D61184" w14:textId="77777777" w:rsidTr="00617F00">
        <w:tc>
          <w:tcPr>
            <w:tcW w:w="1705" w:type="dxa"/>
            <w:vMerge/>
            <w:tcBorders>
              <w:top w:val="single" w:sz="4" w:space="0" w:color="auto"/>
              <w:left w:val="single" w:sz="4" w:space="0" w:color="auto"/>
              <w:bottom w:val="single" w:sz="4" w:space="0" w:color="auto"/>
              <w:right w:val="single" w:sz="4" w:space="0" w:color="auto"/>
            </w:tcBorders>
          </w:tcPr>
          <w:p w14:paraId="54B37B9E" w14:textId="77777777" w:rsidR="00B809CC" w:rsidRDefault="00B809CC" w:rsidP="00265519">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9C3C37B" w14:textId="09B55203" w:rsidR="00B809CC" w:rsidRDefault="00B809CC" w:rsidP="00265519">
            <w:pPr>
              <w:rPr>
                <w:i/>
                <w:iCs/>
                <w:szCs w:val="20"/>
                <w:lang w:val="en-GB"/>
              </w:rPr>
            </w:pPr>
            <w:r w:rsidRPr="00F829C8">
              <w:rPr>
                <w:b/>
                <w:bCs/>
                <w:szCs w:val="20"/>
                <w:lang w:val="en-GB"/>
              </w:rPr>
              <w:t xml:space="preserve">Typical or </w:t>
            </w:r>
            <w:r w:rsidR="003B66BC">
              <w:rPr>
                <w:b/>
                <w:bCs/>
                <w:szCs w:val="20"/>
                <w:lang w:val="en-GB"/>
              </w:rPr>
              <w:t>M</w:t>
            </w:r>
            <w:r w:rsidRPr="00F829C8">
              <w:rPr>
                <w:b/>
                <w:bCs/>
                <w:szCs w:val="20"/>
                <w:lang w:val="en-GB"/>
              </w:rPr>
              <w:t xml:space="preserve">ost </w:t>
            </w:r>
            <w:r w:rsidR="003B66BC">
              <w:rPr>
                <w:b/>
                <w:bCs/>
                <w:szCs w:val="20"/>
                <w:lang w:val="en-GB"/>
              </w:rPr>
              <w:t>L</w:t>
            </w:r>
            <w:r w:rsidRPr="00F829C8">
              <w:rPr>
                <w:b/>
                <w:bCs/>
                <w:szCs w:val="20"/>
                <w:lang w:val="en-GB"/>
              </w:rPr>
              <w:t xml:space="preserve">ikely </w:t>
            </w:r>
            <w:r w:rsidR="003B66BC">
              <w:rPr>
                <w:b/>
                <w:bCs/>
                <w:szCs w:val="20"/>
                <w:lang w:val="en-GB"/>
              </w:rPr>
              <w:t>C</w:t>
            </w:r>
            <w:r w:rsidRPr="00F829C8">
              <w:rPr>
                <w:b/>
                <w:bCs/>
                <w:szCs w:val="20"/>
                <w:lang w:val="en-GB"/>
              </w:rPr>
              <w:t>ase</w:t>
            </w:r>
          </w:p>
        </w:tc>
        <w:tc>
          <w:tcPr>
            <w:tcW w:w="6123" w:type="dxa"/>
            <w:tcBorders>
              <w:top w:val="single" w:sz="4" w:space="0" w:color="auto"/>
              <w:left w:val="single" w:sz="4" w:space="0" w:color="auto"/>
              <w:bottom w:val="single" w:sz="4" w:space="0" w:color="auto"/>
              <w:right w:val="single" w:sz="4" w:space="0" w:color="auto"/>
            </w:tcBorders>
          </w:tcPr>
          <w:p w14:paraId="021557CD" w14:textId="0003CAA5" w:rsidR="00B809CC" w:rsidRPr="00F829C8" w:rsidRDefault="43162F8C" w:rsidP="006C461A">
            <w:pPr>
              <w:spacing w:line="259" w:lineRule="auto"/>
              <w:rPr>
                <w:iCs/>
                <w:lang w:val="en-GB"/>
              </w:rPr>
            </w:pPr>
            <w:r w:rsidRPr="00F829C8">
              <w:rPr>
                <w:iCs/>
                <w:lang w:val="en-GB"/>
              </w:rPr>
              <w:t xml:space="preserve">Several recurring information and data leakage and inadvertent access incidents happen over a period of several months to years. </w:t>
            </w:r>
            <w:r w:rsidR="00852F29" w:rsidRPr="00F829C8">
              <w:rPr>
                <w:iCs/>
                <w:lang w:val="en-GB"/>
              </w:rPr>
              <w:t>A</w:t>
            </w:r>
            <w:r w:rsidRPr="00F829C8">
              <w:rPr>
                <w:iCs/>
                <w:lang w:val="en-GB"/>
              </w:rPr>
              <w:t xml:space="preserve">udit findings </w:t>
            </w:r>
            <w:r w:rsidR="00852F29" w:rsidRPr="00F829C8">
              <w:rPr>
                <w:iCs/>
                <w:lang w:val="en-GB"/>
              </w:rPr>
              <w:t xml:space="preserve">repeatedly expose issues </w:t>
            </w:r>
            <w:r w:rsidRPr="00F829C8">
              <w:rPr>
                <w:iCs/>
                <w:lang w:val="en-GB"/>
              </w:rPr>
              <w:t xml:space="preserve">before action is taken to improve data and information quality, retention, storage, </w:t>
            </w:r>
            <w:proofErr w:type="gramStart"/>
            <w:r w:rsidRPr="00F829C8">
              <w:rPr>
                <w:iCs/>
                <w:lang w:val="en-GB"/>
              </w:rPr>
              <w:t>management</w:t>
            </w:r>
            <w:proofErr w:type="gramEnd"/>
            <w:r w:rsidRPr="00F829C8">
              <w:rPr>
                <w:iCs/>
                <w:lang w:val="en-GB"/>
              </w:rPr>
              <w:t xml:space="preserve"> and disposal</w:t>
            </w:r>
            <w:r w:rsidRPr="00F829C8">
              <w:rPr>
                <w:iCs/>
                <w:lang w:val="en-GB"/>
              </w:rPr>
              <w:t>.</w:t>
            </w:r>
          </w:p>
        </w:tc>
      </w:tr>
      <w:tr w:rsidR="00B809CC" w:rsidRPr="002E7042" w14:paraId="4DDF1DA6" w14:textId="77777777" w:rsidTr="00617F00">
        <w:tc>
          <w:tcPr>
            <w:tcW w:w="1705" w:type="dxa"/>
            <w:vMerge/>
            <w:tcBorders>
              <w:top w:val="single" w:sz="4" w:space="0" w:color="auto"/>
              <w:left w:val="single" w:sz="4" w:space="0" w:color="auto"/>
              <w:bottom w:val="single" w:sz="4" w:space="0" w:color="auto"/>
              <w:right w:val="single" w:sz="4" w:space="0" w:color="auto"/>
            </w:tcBorders>
          </w:tcPr>
          <w:p w14:paraId="3A6AB7B8" w14:textId="77777777" w:rsidR="00B809CC" w:rsidRDefault="00B809CC" w:rsidP="00265519">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B16D23F" w14:textId="62D2EBCF" w:rsidR="00B809CC" w:rsidRPr="003B66BC" w:rsidRDefault="00B809CC" w:rsidP="003B66BC">
            <w:pPr>
              <w:rPr>
                <w:i/>
                <w:iCs/>
                <w:szCs w:val="20"/>
                <w:lang w:val="en-GB"/>
              </w:rPr>
            </w:pPr>
            <w:r w:rsidRPr="00F829C8">
              <w:rPr>
                <w:b/>
                <w:bCs/>
                <w:szCs w:val="20"/>
                <w:lang w:val="en-GB"/>
              </w:rPr>
              <w:t xml:space="preserve">Best </w:t>
            </w:r>
            <w:r w:rsidR="003B66BC">
              <w:rPr>
                <w:b/>
                <w:bCs/>
                <w:szCs w:val="20"/>
                <w:lang w:val="en-GB"/>
              </w:rPr>
              <w:t>C</w:t>
            </w:r>
            <w:r w:rsidRPr="00F829C8">
              <w:rPr>
                <w:b/>
                <w:bCs/>
                <w:szCs w:val="20"/>
                <w:lang w:val="en-GB"/>
              </w:rPr>
              <w:t>ase</w:t>
            </w:r>
          </w:p>
        </w:tc>
        <w:tc>
          <w:tcPr>
            <w:tcW w:w="6123" w:type="dxa"/>
            <w:tcBorders>
              <w:top w:val="single" w:sz="4" w:space="0" w:color="auto"/>
              <w:left w:val="single" w:sz="4" w:space="0" w:color="auto"/>
              <w:bottom w:val="single" w:sz="4" w:space="0" w:color="auto"/>
              <w:right w:val="single" w:sz="4" w:space="0" w:color="auto"/>
            </w:tcBorders>
          </w:tcPr>
          <w:p w14:paraId="00DD890B" w14:textId="011C147A" w:rsidR="00B809CC" w:rsidRPr="00F829C8" w:rsidRDefault="43162F8C" w:rsidP="43162F8C">
            <w:pPr>
              <w:spacing w:line="259" w:lineRule="auto"/>
              <w:rPr>
                <w:iCs/>
                <w:szCs w:val="20"/>
                <w:lang w:val="en-GB"/>
              </w:rPr>
            </w:pPr>
            <w:r w:rsidRPr="00F829C8">
              <w:rPr>
                <w:iCs/>
                <w:lang w:val="en-GB"/>
              </w:rPr>
              <w:t>The incident is a one-time event and is found quickly. Data clean up, life</w:t>
            </w:r>
            <w:r w:rsidR="00852F29" w:rsidRPr="00F829C8">
              <w:rPr>
                <w:iCs/>
                <w:lang w:val="en-GB"/>
              </w:rPr>
              <w:t xml:space="preserve"> </w:t>
            </w:r>
            <w:r w:rsidRPr="00F829C8">
              <w:rPr>
                <w:iCs/>
                <w:lang w:val="en-GB"/>
              </w:rPr>
              <w:t>cycle management, and classification procedures are established and maintained.</w:t>
            </w:r>
          </w:p>
        </w:tc>
      </w:tr>
      <w:tr w:rsidR="00B809CC" w:rsidRPr="002E7042" w14:paraId="409692DD" w14:textId="77777777" w:rsidTr="00617F00">
        <w:tc>
          <w:tcPr>
            <w:tcW w:w="1705" w:type="dxa"/>
            <w:tcBorders>
              <w:top w:val="single" w:sz="4" w:space="0" w:color="auto"/>
              <w:left w:val="single" w:sz="4" w:space="0" w:color="auto"/>
              <w:bottom w:val="single" w:sz="4" w:space="0" w:color="auto"/>
              <w:right w:val="single" w:sz="4" w:space="0" w:color="auto"/>
            </w:tcBorders>
          </w:tcPr>
          <w:p w14:paraId="03813B0E" w14:textId="77777777" w:rsidR="00B809CC" w:rsidRDefault="00B809CC" w:rsidP="00265519">
            <w:pPr>
              <w:rPr>
                <w:b/>
                <w:bCs/>
                <w:smallCaps/>
                <w:szCs w:val="20"/>
                <w:lang w:val="en-GB"/>
              </w:rPr>
            </w:pPr>
            <w:r>
              <w:rPr>
                <w:b/>
                <w:bCs/>
                <w:smallCaps/>
                <w:szCs w:val="20"/>
                <w:lang w:val="en-GB"/>
              </w:rPr>
              <w:t>A</w:t>
            </w:r>
            <w:r w:rsidRPr="00F829C8">
              <w:rPr>
                <w:b/>
                <w:bCs/>
                <w:szCs w:val="20"/>
                <w:lang w:val="en-GB"/>
              </w:rPr>
              <w:t>ssumptions</w:t>
            </w:r>
          </w:p>
        </w:tc>
        <w:tc>
          <w:tcPr>
            <w:tcW w:w="7923" w:type="dxa"/>
            <w:gridSpan w:val="2"/>
            <w:tcBorders>
              <w:top w:val="single" w:sz="4" w:space="0" w:color="auto"/>
              <w:left w:val="single" w:sz="4" w:space="0" w:color="auto"/>
              <w:bottom w:val="single" w:sz="4" w:space="0" w:color="auto"/>
              <w:right w:val="single" w:sz="4" w:space="0" w:color="auto"/>
            </w:tcBorders>
          </w:tcPr>
          <w:p w14:paraId="1E9C4F16" w14:textId="1D949956" w:rsidR="00EF3D3B" w:rsidRPr="00F829C8" w:rsidRDefault="43162F8C" w:rsidP="43162F8C">
            <w:pPr>
              <w:pStyle w:val="ListParagraph"/>
              <w:numPr>
                <w:ilvl w:val="0"/>
                <w:numId w:val="9"/>
              </w:numPr>
              <w:spacing w:before="40" w:after="40"/>
              <w:ind w:left="357" w:hanging="357"/>
              <w:rPr>
                <w:iCs/>
                <w:lang w:val="en-GB"/>
              </w:rPr>
            </w:pPr>
            <w:r w:rsidRPr="00F829C8">
              <w:rPr>
                <w:iCs/>
                <w:lang w:val="en-GB"/>
              </w:rPr>
              <w:t xml:space="preserve">Information was released from </w:t>
            </w:r>
            <w:r w:rsidR="00DD7109" w:rsidRPr="00F829C8">
              <w:rPr>
                <w:iCs/>
                <w:lang w:val="en-GB"/>
              </w:rPr>
              <w:t>i</w:t>
            </w:r>
            <w:r w:rsidRPr="00F829C8">
              <w:rPr>
                <w:iCs/>
                <w:lang w:val="en-GB"/>
              </w:rPr>
              <w:t>nside the business thr</w:t>
            </w:r>
            <w:r w:rsidR="002E233F" w:rsidRPr="00F829C8">
              <w:rPr>
                <w:iCs/>
                <w:lang w:val="en-GB"/>
              </w:rPr>
              <w:t>ough</w:t>
            </w:r>
            <w:r w:rsidRPr="00F829C8">
              <w:rPr>
                <w:iCs/>
                <w:lang w:val="en-GB"/>
              </w:rPr>
              <w:t xml:space="preserve"> an official channel of communication inadvertently</w:t>
            </w:r>
            <w:r w:rsidR="002E233F" w:rsidRPr="00F829C8">
              <w:rPr>
                <w:iCs/>
                <w:lang w:val="en-GB"/>
              </w:rPr>
              <w:t>.</w:t>
            </w:r>
          </w:p>
          <w:p w14:paraId="43E3A1D7" w14:textId="08220E87" w:rsidR="00EF3D3B" w:rsidRPr="00F829C8" w:rsidRDefault="43162F8C" w:rsidP="43162F8C">
            <w:pPr>
              <w:pStyle w:val="ListParagraph"/>
              <w:numPr>
                <w:ilvl w:val="0"/>
                <w:numId w:val="9"/>
              </w:numPr>
              <w:spacing w:before="40" w:after="40"/>
              <w:ind w:left="357" w:hanging="357"/>
              <w:rPr>
                <w:iCs/>
                <w:lang w:val="en-GB"/>
              </w:rPr>
            </w:pPr>
            <w:r w:rsidRPr="00F829C8">
              <w:rPr>
                <w:iCs/>
                <w:lang w:val="en-GB"/>
              </w:rPr>
              <w:t>Access controls for information and data are out of alignment with the access needed for the role</w:t>
            </w:r>
            <w:r w:rsidR="002E233F" w:rsidRPr="00F829C8">
              <w:rPr>
                <w:iCs/>
                <w:lang w:val="en-GB"/>
              </w:rPr>
              <w:t>.</w:t>
            </w:r>
          </w:p>
          <w:p w14:paraId="7C78C7D1" w14:textId="1D93FA98" w:rsidR="00EF3D3B" w:rsidRPr="00F829C8" w:rsidRDefault="43162F8C" w:rsidP="006C461A">
            <w:pPr>
              <w:pStyle w:val="ListParagraph"/>
              <w:numPr>
                <w:ilvl w:val="0"/>
                <w:numId w:val="9"/>
              </w:numPr>
              <w:spacing w:before="40" w:after="40"/>
              <w:ind w:left="357" w:hanging="357"/>
              <w:rPr>
                <w:iCs/>
                <w:lang w:val="en-GB"/>
              </w:rPr>
            </w:pPr>
            <w:r w:rsidRPr="00F829C8">
              <w:rPr>
                <w:iCs/>
                <w:szCs w:val="20"/>
                <w:lang w:val="en-GB"/>
              </w:rPr>
              <w:t>Information is not treated as a critical asset of the organization</w:t>
            </w:r>
            <w:r w:rsidR="002E233F" w:rsidRPr="00F829C8">
              <w:rPr>
                <w:iCs/>
                <w:szCs w:val="20"/>
                <w:lang w:val="en-GB"/>
              </w:rPr>
              <w:t>.</w:t>
            </w:r>
          </w:p>
        </w:tc>
      </w:tr>
    </w:tbl>
    <w:p w14:paraId="79A340A7" w14:textId="77777777" w:rsidR="003B66BC" w:rsidRDefault="003B66BC"/>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275"/>
        <w:gridCol w:w="900"/>
        <w:gridCol w:w="1085"/>
        <w:gridCol w:w="895"/>
        <w:gridCol w:w="1083"/>
      </w:tblGrid>
      <w:tr w:rsidR="00B37C68" w:rsidRPr="00127CA4" w14:paraId="6AC8FD65" w14:textId="77777777" w:rsidTr="581A7B98">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B0D5D82" w14:textId="184C27E1" w:rsidR="00B37C68" w:rsidRPr="00F829C8" w:rsidRDefault="00B37C68" w:rsidP="00527494">
            <w:pPr>
              <w:pStyle w:val="ListParagraph"/>
              <w:pageBreakBefore/>
              <w:numPr>
                <w:ilvl w:val="0"/>
                <w:numId w:val="10"/>
              </w:numPr>
              <w:spacing w:before="40" w:after="40"/>
              <w:ind w:left="357" w:hanging="357"/>
              <w:rPr>
                <w:b/>
                <w:bCs/>
                <w:color w:val="FFFFFF" w:themeColor="background1"/>
                <w:sz w:val="22"/>
                <w:szCs w:val="24"/>
                <w:lang w:val="en-GB"/>
              </w:rPr>
            </w:pPr>
            <w:r w:rsidRPr="00F829C8">
              <w:rPr>
                <w:b/>
                <w:bCs/>
                <w:color w:val="FFFFFF" w:themeColor="background1"/>
                <w:sz w:val="22"/>
                <w:szCs w:val="24"/>
                <w:lang w:val="en-GB"/>
              </w:rPr>
              <w:lastRenderedPageBreak/>
              <w:t>Controls to Mitigate the Risk Scenario</w:t>
            </w:r>
          </w:p>
        </w:tc>
      </w:tr>
      <w:tr w:rsidR="00B809CC" w:rsidRPr="003238C1" w14:paraId="2A0A2354" w14:textId="77777777" w:rsidTr="00617F00">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BADFC3C" w14:textId="320F1786" w:rsidR="00B809CC" w:rsidRPr="00F829C8" w:rsidRDefault="00B809CC" w:rsidP="003B66BC">
            <w:pPr>
              <w:rPr>
                <w:b/>
                <w:bCs/>
                <w:color w:val="FFFFFF" w:themeColor="background1"/>
                <w:sz w:val="18"/>
                <w:szCs w:val="18"/>
                <w:lang w:val="en-GB"/>
              </w:rPr>
            </w:pPr>
            <w:r w:rsidRPr="00F829C8">
              <w:rPr>
                <w:b/>
                <w:bCs/>
                <w:color w:val="FFFFFF" w:themeColor="background1"/>
                <w:sz w:val="18"/>
                <w:szCs w:val="18"/>
                <w:lang w:val="en-GB"/>
              </w:rPr>
              <w:t xml:space="preserve">Control </w:t>
            </w:r>
            <w:r w:rsidR="003B66BC">
              <w:rPr>
                <w:b/>
                <w:bCs/>
                <w:color w:val="FFFFFF" w:themeColor="background1"/>
                <w:sz w:val="18"/>
                <w:szCs w:val="18"/>
                <w:lang w:val="en-GB"/>
              </w:rPr>
              <w:t>D</w:t>
            </w:r>
            <w:r w:rsidRPr="00F829C8">
              <w:rPr>
                <w:b/>
                <w:bCs/>
                <w:color w:val="FFFFFF" w:themeColor="background1"/>
                <w:sz w:val="18"/>
                <w:szCs w:val="18"/>
                <w:lang w:val="en-GB"/>
              </w:rPr>
              <w:t>escription</w:t>
            </w:r>
          </w:p>
        </w:tc>
        <w:tc>
          <w:tcPr>
            <w:tcW w:w="127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CB25D0B" w14:textId="32A76E8C" w:rsidR="00B809CC" w:rsidRPr="00F829C8" w:rsidRDefault="00B809CC" w:rsidP="00265519">
            <w:pPr>
              <w:jc w:val="center"/>
              <w:rPr>
                <w:b/>
                <w:bCs/>
                <w:color w:val="FFFFFF" w:themeColor="background1"/>
                <w:sz w:val="18"/>
                <w:szCs w:val="18"/>
                <w:lang w:val="en-GB"/>
              </w:rPr>
            </w:pPr>
            <w:r w:rsidRPr="00F829C8">
              <w:rPr>
                <w:b/>
                <w:bCs/>
                <w:color w:val="FFFFFF" w:themeColor="background1"/>
                <w:sz w:val="18"/>
                <w:szCs w:val="18"/>
                <w:lang w:val="en-GB"/>
              </w:rPr>
              <w:t>Control Type</w:t>
            </w:r>
          </w:p>
        </w:tc>
        <w:tc>
          <w:tcPr>
            <w:tcW w:w="90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A84146" w14:textId="77777777" w:rsidR="00B809CC" w:rsidRPr="00F829C8" w:rsidRDefault="00B809CC" w:rsidP="00265519">
            <w:pPr>
              <w:jc w:val="center"/>
              <w:rPr>
                <w:b/>
                <w:bCs/>
                <w:color w:val="FFFFFF" w:themeColor="background1"/>
                <w:sz w:val="18"/>
                <w:szCs w:val="18"/>
                <w:lang w:val="en-GB"/>
              </w:rPr>
            </w:pPr>
            <w:r w:rsidRPr="00F829C8">
              <w:rPr>
                <w:b/>
                <w:bCs/>
                <w:color w:val="FFFFFF" w:themeColor="background1"/>
                <w:sz w:val="18"/>
                <w:szCs w:val="18"/>
                <w:lang w:val="en-GB"/>
              </w:rPr>
              <w:t>Effect on Impact</w:t>
            </w:r>
          </w:p>
        </w:tc>
        <w:tc>
          <w:tcPr>
            <w:tcW w:w="10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EDCB87A" w14:textId="77777777" w:rsidR="00B809CC" w:rsidRPr="00F829C8" w:rsidRDefault="00B809CC" w:rsidP="00265519">
            <w:pPr>
              <w:jc w:val="center"/>
              <w:rPr>
                <w:b/>
                <w:bCs/>
                <w:color w:val="FFFFFF" w:themeColor="background1"/>
                <w:sz w:val="18"/>
                <w:szCs w:val="18"/>
                <w:lang w:val="en-GB"/>
              </w:rPr>
            </w:pPr>
            <w:r w:rsidRPr="00F829C8">
              <w:rPr>
                <w:b/>
                <w:bCs/>
                <w:color w:val="FFFFFF" w:themeColor="background1"/>
                <w:sz w:val="18"/>
                <w:szCs w:val="18"/>
                <w:lang w:val="en-GB"/>
              </w:rPr>
              <w:t>Effect on Frequency</w:t>
            </w:r>
          </w:p>
        </w:tc>
        <w:tc>
          <w:tcPr>
            <w:tcW w:w="8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49DF3F1" w14:textId="77777777" w:rsidR="00B809CC" w:rsidRPr="00F829C8" w:rsidRDefault="00B809CC" w:rsidP="00265519">
            <w:pPr>
              <w:jc w:val="center"/>
              <w:rPr>
                <w:b/>
                <w:bCs/>
                <w:color w:val="FFFFFF" w:themeColor="background1"/>
                <w:sz w:val="18"/>
                <w:szCs w:val="18"/>
                <w:lang w:val="en-GB"/>
              </w:rPr>
            </w:pPr>
            <w:r w:rsidRPr="00F829C8">
              <w:rPr>
                <w:b/>
                <w:bCs/>
                <w:color w:val="FFFFFF" w:themeColor="background1"/>
                <w:sz w:val="18"/>
                <w:szCs w:val="18"/>
                <w:lang w:val="en-GB"/>
              </w:rPr>
              <w:t>Essential Control</w:t>
            </w:r>
          </w:p>
        </w:tc>
        <w:tc>
          <w:tcPr>
            <w:tcW w:w="10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AA43ECE" w14:textId="191C0ADF" w:rsidR="00B809CC" w:rsidRPr="00F829C8" w:rsidRDefault="00B809CC" w:rsidP="00265519">
            <w:pPr>
              <w:jc w:val="center"/>
              <w:rPr>
                <w:b/>
                <w:bCs/>
                <w:color w:val="FFFFFF" w:themeColor="background1"/>
                <w:sz w:val="18"/>
                <w:szCs w:val="18"/>
                <w:lang w:val="en-GB"/>
              </w:rPr>
            </w:pPr>
            <w:r w:rsidRPr="00F829C8">
              <w:rPr>
                <w:b/>
                <w:bCs/>
                <w:color w:val="FFFFFF" w:themeColor="background1"/>
                <w:sz w:val="18"/>
                <w:szCs w:val="18"/>
                <w:lang w:val="en-GB"/>
              </w:rPr>
              <w:t>Reference</w:t>
            </w:r>
          </w:p>
        </w:tc>
      </w:tr>
      <w:tr w:rsidR="43162F8C" w14:paraId="0CF1A50D" w14:textId="77777777" w:rsidTr="00617F00">
        <w:tc>
          <w:tcPr>
            <w:tcW w:w="421" w:type="dxa"/>
            <w:tcBorders>
              <w:top w:val="single" w:sz="4" w:space="0" w:color="auto"/>
              <w:left w:val="single" w:sz="4" w:space="0" w:color="auto"/>
              <w:bottom w:val="single" w:sz="4" w:space="0" w:color="auto"/>
              <w:right w:val="single" w:sz="4" w:space="0" w:color="auto"/>
            </w:tcBorders>
            <w:vAlign w:val="center"/>
          </w:tcPr>
          <w:p w14:paraId="414AD920" w14:textId="687E2437" w:rsidR="43162F8C" w:rsidRPr="00F829C8" w:rsidRDefault="43162F8C" w:rsidP="43162F8C">
            <w:pPr>
              <w:jc w:val="center"/>
              <w:rPr>
                <w:bCs/>
                <w:sz w:val="18"/>
                <w:szCs w:val="18"/>
                <w:lang w:val="en-GB"/>
              </w:rPr>
            </w:pPr>
            <w:r w:rsidRPr="00F829C8">
              <w:rPr>
                <w:bCs/>
                <w:sz w:val="18"/>
                <w:szCs w:val="18"/>
                <w:lang w:val="en-GB"/>
              </w:rPr>
              <w:t>1</w:t>
            </w:r>
          </w:p>
        </w:tc>
        <w:tc>
          <w:tcPr>
            <w:tcW w:w="3969" w:type="dxa"/>
            <w:tcBorders>
              <w:top w:val="single" w:sz="4" w:space="0" w:color="auto"/>
              <w:left w:val="single" w:sz="4" w:space="0" w:color="auto"/>
              <w:bottom w:val="single" w:sz="4" w:space="0" w:color="auto"/>
              <w:right w:val="single" w:sz="4" w:space="0" w:color="auto"/>
            </w:tcBorders>
          </w:tcPr>
          <w:p w14:paraId="0BF7B926" w14:textId="51015520" w:rsidR="43162F8C" w:rsidRDefault="43162F8C" w:rsidP="006C461A">
            <w:r w:rsidRPr="43162F8C">
              <w:rPr>
                <w:rFonts w:ascii="Calibri" w:eastAsia="Calibri" w:hAnsi="Calibri" w:cs="Calibri"/>
                <w:b/>
                <w:bCs/>
                <w:sz w:val="18"/>
                <w:szCs w:val="18"/>
                <w:lang w:val="en-GB"/>
              </w:rPr>
              <w:t xml:space="preserve">APO01.05 Establish roles and responsibilities. </w:t>
            </w:r>
            <w:r w:rsidRPr="43162F8C">
              <w:rPr>
                <w:rFonts w:ascii="Calibri" w:eastAsia="Calibri" w:hAnsi="Calibri" w:cs="Calibri"/>
                <w:sz w:val="18"/>
                <w:szCs w:val="18"/>
                <w:lang w:val="en-GB"/>
              </w:rPr>
              <w:t xml:space="preserve">Define and communicate roles and responsibilities for enterprise I&amp;T, including authority levels, </w:t>
            </w:r>
            <w:proofErr w:type="gramStart"/>
            <w:r w:rsidRPr="43162F8C">
              <w:rPr>
                <w:rFonts w:ascii="Calibri" w:eastAsia="Calibri" w:hAnsi="Calibri" w:cs="Calibri"/>
                <w:sz w:val="18"/>
                <w:szCs w:val="18"/>
                <w:lang w:val="en-GB"/>
              </w:rPr>
              <w:t>responsibilities</w:t>
            </w:r>
            <w:proofErr w:type="gramEnd"/>
            <w:r w:rsidRPr="43162F8C">
              <w:rPr>
                <w:rFonts w:ascii="Calibri" w:eastAsia="Calibri" w:hAnsi="Calibri" w:cs="Calibri"/>
                <w:sz w:val="18"/>
                <w:szCs w:val="18"/>
                <w:lang w:val="en-GB"/>
              </w:rPr>
              <w:t xml:space="preserve"> and accountability</w:t>
            </w:r>
            <w:r w:rsidRPr="43162F8C">
              <w:rPr>
                <w:rFonts w:ascii="Calibri" w:eastAsia="Calibri" w:hAnsi="Calibri" w:cs="Calibri"/>
                <w:sz w:val="18"/>
                <w:szCs w:val="18"/>
                <w:lang w:val="en-GB"/>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5C505F66" w14:textId="1DA1A970" w:rsidR="43162F8C" w:rsidRPr="00C94A4A" w:rsidRDefault="43162F8C" w:rsidP="43162F8C">
            <w:pPr>
              <w:jc w:val="center"/>
              <w:rPr>
                <w:sz w:val="18"/>
                <w:szCs w:val="18"/>
                <w:lang w:val="en-GB"/>
              </w:rPr>
            </w:pPr>
            <w:r w:rsidRPr="00C94A4A">
              <w:rPr>
                <w:sz w:val="18"/>
                <w:szCs w:val="18"/>
                <w:lang w:val="en-GB"/>
              </w:rPr>
              <w:t>Management</w:t>
            </w:r>
          </w:p>
        </w:tc>
        <w:tc>
          <w:tcPr>
            <w:tcW w:w="900" w:type="dxa"/>
            <w:tcBorders>
              <w:top w:val="single" w:sz="4" w:space="0" w:color="auto"/>
              <w:left w:val="single" w:sz="4" w:space="0" w:color="auto"/>
              <w:bottom w:val="single" w:sz="4" w:space="0" w:color="auto"/>
              <w:right w:val="single" w:sz="4" w:space="0" w:color="auto"/>
            </w:tcBorders>
            <w:vAlign w:val="center"/>
          </w:tcPr>
          <w:p w14:paraId="7CBE913C" w14:textId="4DEDC743"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97DE4F8" w14:textId="39ED1280" w:rsidR="43162F8C" w:rsidRPr="00C94A4A" w:rsidRDefault="43162F8C" w:rsidP="43162F8C">
            <w:pPr>
              <w:spacing w:line="259" w:lineRule="auto"/>
              <w:jc w:val="center"/>
              <w:rPr>
                <w:sz w:val="18"/>
                <w:szCs w:val="18"/>
                <w:lang w:val="en-GB"/>
              </w:rPr>
            </w:pPr>
            <w:r w:rsidRPr="00C94A4A">
              <w:rPr>
                <w:sz w:val="18"/>
                <w:szCs w:val="18"/>
                <w:lang w:val="en-GB"/>
              </w:rPr>
              <w:t>No</w:t>
            </w:r>
          </w:p>
        </w:tc>
        <w:tc>
          <w:tcPr>
            <w:tcW w:w="895" w:type="dxa"/>
            <w:tcBorders>
              <w:top w:val="single" w:sz="4" w:space="0" w:color="auto"/>
              <w:left w:val="single" w:sz="4" w:space="0" w:color="auto"/>
              <w:bottom w:val="single" w:sz="4" w:space="0" w:color="auto"/>
              <w:right w:val="single" w:sz="4" w:space="0" w:color="auto"/>
            </w:tcBorders>
            <w:vAlign w:val="center"/>
          </w:tcPr>
          <w:p w14:paraId="72298377" w14:textId="20E4E88A"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447DDB9E" w14:textId="10C692CB" w:rsidR="43162F8C" w:rsidRPr="00C94A4A" w:rsidRDefault="43162F8C" w:rsidP="43162F8C">
            <w:pPr>
              <w:jc w:val="center"/>
              <w:rPr>
                <w:sz w:val="18"/>
                <w:szCs w:val="18"/>
                <w:lang w:val="en-GB"/>
              </w:rPr>
            </w:pPr>
            <w:r w:rsidRPr="00C94A4A">
              <w:rPr>
                <w:sz w:val="18"/>
                <w:szCs w:val="18"/>
                <w:lang w:val="en-GB"/>
              </w:rPr>
              <w:t>COBIT APO01.05</w:t>
            </w:r>
          </w:p>
        </w:tc>
      </w:tr>
      <w:tr w:rsidR="43162F8C" w14:paraId="0F96DC95" w14:textId="77777777" w:rsidTr="00617F00">
        <w:tc>
          <w:tcPr>
            <w:tcW w:w="421" w:type="dxa"/>
            <w:tcBorders>
              <w:top w:val="single" w:sz="4" w:space="0" w:color="auto"/>
              <w:left w:val="single" w:sz="4" w:space="0" w:color="auto"/>
              <w:bottom w:val="single" w:sz="4" w:space="0" w:color="auto"/>
              <w:right w:val="single" w:sz="4" w:space="0" w:color="auto"/>
            </w:tcBorders>
            <w:vAlign w:val="center"/>
          </w:tcPr>
          <w:p w14:paraId="5D58250F" w14:textId="6864E3B7" w:rsidR="43162F8C" w:rsidRPr="00F829C8" w:rsidRDefault="43162F8C" w:rsidP="43162F8C">
            <w:pPr>
              <w:jc w:val="center"/>
              <w:rPr>
                <w:bCs/>
                <w:sz w:val="18"/>
                <w:szCs w:val="18"/>
                <w:lang w:val="en-GB"/>
              </w:rPr>
            </w:pPr>
            <w:r w:rsidRPr="00F829C8">
              <w:rPr>
                <w:bCs/>
                <w:sz w:val="18"/>
                <w:szCs w:val="18"/>
                <w:lang w:val="en-GB"/>
              </w:rPr>
              <w:t>2</w:t>
            </w:r>
          </w:p>
        </w:tc>
        <w:tc>
          <w:tcPr>
            <w:tcW w:w="3969" w:type="dxa"/>
            <w:tcBorders>
              <w:top w:val="single" w:sz="4" w:space="0" w:color="auto"/>
              <w:left w:val="single" w:sz="4" w:space="0" w:color="auto"/>
              <w:bottom w:val="single" w:sz="4" w:space="0" w:color="auto"/>
              <w:right w:val="single" w:sz="4" w:space="0" w:color="auto"/>
            </w:tcBorders>
          </w:tcPr>
          <w:p w14:paraId="569E1CF9" w14:textId="23C10E43" w:rsidR="43162F8C" w:rsidRDefault="43162F8C">
            <w:r w:rsidRPr="43162F8C">
              <w:rPr>
                <w:rFonts w:ascii="Calibri" w:eastAsia="Calibri" w:hAnsi="Calibri" w:cs="Calibri"/>
                <w:b/>
                <w:bCs/>
                <w:sz w:val="18"/>
                <w:szCs w:val="18"/>
                <w:lang w:val="en-GB"/>
              </w:rPr>
              <w:t xml:space="preserve">APO01.07 Define information (data) and system ownership. </w:t>
            </w:r>
          </w:p>
          <w:p w14:paraId="39E1F115" w14:textId="3B2B7BCA" w:rsidR="43162F8C" w:rsidRDefault="43162F8C" w:rsidP="006C461A">
            <w:r w:rsidRPr="43162F8C">
              <w:rPr>
                <w:rFonts w:ascii="Calibri" w:eastAsia="Calibri" w:hAnsi="Calibri" w:cs="Calibri"/>
                <w:sz w:val="18"/>
                <w:szCs w:val="18"/>
                <w:lang w:val="en-GB"/>
              </w:rPr>
              <w:t>Define and maintain responsibilities for ownership of information (data) and information systems. Ensure that owners classify information and systems and protect them in line with their classification</w:t>
            </w:r>
            <w:r w:rsidRPr="43162F8C">
              <w:rPr>
                <w:rFonts w:ascii="Calibri" w:eastAsia="Calibri" w:hAnsi="Calibri" w:cs="Calibri"/>
                <w:sz w:val="18"/>
                <w:szCs w:val="18"/>
                <w:lang w:val="en-GB"/>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36B4A82C" w14:textId="026C22B3" w:rsidR="43162F8C" w:rsidRPr="00C94A4A" w:rsidRDefault="43162F8C" w:rsidP="43162F8C">
            <w:pPr>
              <w:jc w:val="center"/>
              <w:rPr>
                <w:sz w:val="18"/>
                <w:szCs w:val="18"/>
                <w:lang w:val="en-GB"/>
              </w:rPr>
            </w:pPr>
            <w:r w:rsidRPr="00C94A4A">
              <w:rPr>
                <w:sz w:val="18"/>
                <w:szCs w:val="18"/>
                <w:lang w:val="en-GB"/>
              </w:rPr>
              <w:t>Management</w:t>
            </w:r>
          </w:p>
        </w:tc>
        <w:tc>
          <w:tcPr>
            <w:tcW w:w="900" w:type="dxa"/>
            <w:tcBorders>
              <w:top w:val="single" w:sz="4" w:space="0" w:color="auto"/>
              <w:left w:val="single" w:sz="4" w:space="0" w:color="auto"/>
              <w:bottom w:val="single" w:sz="4" w:space="0" w:color="auto"/>
              <w:right w:val="single" w:sz="4" w:space="0" w:color="auto"/>
            </w:tcBorders>
            <w:vAlign w:val="center"/>
          </w:tcPr>
          <w:p w14:paraId="437A142F" w14:textId="79FC1A6D"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321CDB82" w14:textId="073EC0DF"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21FA1F0B" w14:textId="0E447517"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0429C49C" w14:textId="6A8CF7FF" w:rsidR="43162F8C" w:rsidRPr="00C94A4A" w:rsidRDefault="43162F8C" w:rsidP="43162F8C">
            <w:pPr>
              <w:jc w:val="center"/>
              <w:rPr>
                <w:sz w:val="18"/>
                <w:szCs w:val="18"/>
                <w:lang w:val="en-GB"/>
              </w:rPr>
            </w:pPr>
            <w:r w:rsidRPr="00C94A4A">
              <w:rPr>
                <w:sz w:val="18"/>
                <w:szCs w:val="18"/>
                <w:lang w:val="en-GB"/>
              </w:rPr>
              <w:t>COBIT</w:t>
            </w:r>
            <w:r w:rsidR="003B66BC">
              <w:rPr>
                <w:sz w:val="18"/>
                <w:szCs w:val="18"/>
                <w:lang w:val="en-GB"/>
              </w:rPr>
              <w:t xml:space="preserve"> </w:t>
            </w:r>
            <w:r w:rsidRPr="00C94A4A">
              <w:rPr>
                <w:sz w:val="18"/>
                <w:szCs w:val="18"/>
                <w:lang w:val="en-GB"/>
              </w:rPr>
              <w:t>APO01.07</w:t>
            </w:r>
          </w:p>
        </w:tc>
      </w:tr>
      <w:tr w:rsidR="43162F8C" w14:paraId="489F2BF8" w14:textId="77777777" w:rsidTr="00617F00">
        <w:tc>
          <w:tcPr>
            <w:tcW w:w="421" w:type="dxa"/>
            <w:tcBorders>
              <w:top w:val="single" w:sz="4" w:space="0" w:color="auto"/>
              <w:left w:val="single" w:sz="4" w:space="0" w:color="auto"/>
              <w:bottom w:val="single" w:sz="4" w:space="0" w:color="auto"/>
              <w:right w:val="single" w:sz="4" w:space="0" w:color="auto"/>
            </w:tcBorders>
            <w:vAlign w:val="center"/>
          </w:tcPr>
          <w:p w14:paraId="4E6E08F9" w14:textId="41D93EF7" w:rsidR="43162F8C" w:rsidRPr="00F829C8" w:rsidRDefault="43162F8C" w:rsidP="43162F8C">
            <w:pPr>
              <w:jc w:val="center"/>
              <w:rPr>
                <w:bCs/>
                <w:sz w:val="18"/>
                <w:szCs w:val="18"/>
                <w:lang w:val="en-GB"/>
              </w:rPr>
            </w:pPr>
            <w:r w:rsidRPr="00F829C8">
              <w:rPr>
                <w:bCs/>
                <w:sz w:val="18"/>
                <w:szCs w:val="18"/>
                <w:lang w:val="en-GB"/>
              </w:rPr>
              <w:t>3</w:t>
            </w:r>
          </w:p>
        </w:tc>
        <w:tc>
          <w:tcPr>
            <w:tcW w:w="3969" w:type="dxa"/>
            <w:tcBorders>
              <w:top w:val="single" w:sz="4" w:space="0" w:color="auto"/>
              <w:left w:val="single" w:sz="4" w:space="0" w:color="auto"/>
              <w:bottom w:val="single" w:sz="4" w:space="0" w:color="auto"/>
              <w:right w:val="single" w:sz="4" w:space="0" w:color="auto"/>
            </w:tcBorders>
          </w:tcPr>
          <w:p w14:paraId="5C4616FD" w14:textId="77777777" w:rsidR="00F829C8" w:rsidRDefault="43162F8C" w:rsidP="006C461A">
            <w:pPr>
              <w:rPr>
                <w:rFonts w:ascii="Calibri" w:eastAsia="Calibri" w:hAnsi="Calibri" w:cs="Calibri"/>
                <w:b/>
                <w:bCs/>
                <w:sz w:val="18"/>
                <w:szCs w:val="18"/>
                <w:lang w:val="en-GB"/>
              </w:rPr>
            </w:pPr>
            <w:r w:rsidRPr="43162F8C">
              <w:rPr>
                <w:rFonts w:ascii="Calibri" w:eastAsia="Calibri" w:hAnsi="Calibri" w:cs="Calibri"/>
                <w:b/>
                <w:bCs/>
                <w:sz w:val="18"/>
                <w:szCs w:val="18"/>
                <w:lang w:val="en-GB"/>
              </w:rPr>
              <w:t>APO14.01 Define and communicate the organization</w:t>
            </w:r>
            <w:r w:rsidRPr="00F76AC8">
              <w:rPr>
                <w:rFonts w:ascii="Calibri" w:eastAsia="Calibri" w:hAnsi="Calibri" w:cs="Calibri"/>
                <w:b/>
                <w:bCs/>
                <w:sz w:val="18"/>
                <w:szCs w:val="18"/>
                <w:lang w:val="en-GB"/>
              </w:rPr>
              <w:t>’s</w:t>
            </w:r>
            <w:r w:rsidRPr="43162F8C">
              <w:rPr>
                <w:rFonts w:ascii="Calibri" w:eastAsia="Calibri" w:hAnsi="Calibri" w:cs="Calibri"/>
                <w:b/>
                <w:bCs/>
                <w:sz w:val="18"/>
                <w:szCs w:val="18"/>
                <w:lang w:val="en-GB"/>
              </w:rPr>
              <w:t xml:space="preserve"> data management strategy and roles and responsibilities.</w:t>
            </w:r>
          </w:p>
          <w:p w14:paraId="683244B9" w14:textId="5AAA8F3E" w:rsidR="43162F8C" w:rsidRDefault="43162F8C" w:rsidP="006C461A">
            <w:r w:rsidRPr="43162F8C">
              <w:rPr>
                <w:rFonts w:ascii="Calibri" w:eastAsia="Calibri" w:hAnsi="Calibri" w:cs="Calibri"/>
                <w:sz w:val="18"/>
                <w:szCs w:val="18"/>
                <w:lang w:val="en-GB"/>
              </w:rPr>
              <w:t xml:space="preserve">Define how to manage and improve organization data assets, in line with enterprise strategy and objectives. Communicate the data management strategy to all stakeholders. Assign roles and responsibilities to ensure that </w:t>
            </w:r>
            <w:r w:rsidRPr="00F829C8">
              <w:rPr>
                <w:rFonts w:ascii="Calibri" w:eastAsia="Calibri" w:hAnsi="Calibri" w:cs="Calibri"/>
                <w:sz w:val="18"/>
                <w:szCs w:val="18"/>
                <w:lang w:val="en-GB"/>
              </w:rPr>
              <w:t>corporate</w:t>
            </w:r>
            <w:r w:rsidRPr="43162F8C">
              <w:rPr>
                <w:rFonts w:ascii="Calibri" w:eastAsia="Calibri" w:hAnsi="Calibri" w:cs="Calibri"/>
                <w:sz w:val="18"/>
                <w:szCs w:val="18"/>
                <w:lang w:val="en-GB"/>
              </w:rPr>
              <w:t xml:space="preserve"> data are managed </w:t>
            </w:r>
            <w:r w:rsidRPr="00F829C8">
              <w:rPr>
                <w:rFonts w:ascii="Calibri" w:eastAsia="Calibri" w:hAnsi="Calibri" w:cs="Calibri"/>
                <w:sz w:val="18"/>
                <w:szCs w:val="18"/>
                <w:lang w:val="en-GB"/>
              </w:rPr>
              <w:t>as</w:t>
            </w:r>
            <w:r w:rsidRPr="43162F8C">
              <w:rPr>
                <w:rFonts w:ascii="Calibri" w:eastAsia="Calibri" w:hAnsi="Calibri" w:cs="Calibri"/>
                <w:sz w:val="18"/>
                <w:szCs w:val="18"/>
                <w:lang w:val="en-GB"/>
              </w:rPr>
              <w:t xml:space="preserve"> critical assets and the data management strategy is implemented and maintained in an effective and sustainable manner</w:t>
            </w:r>
            <w:r w:rsidRPr="43162F8C">
              <w:rPr>
                <w:rFonts w:ascii="Calibri" w:eastAsia="Calibri" w:hAnsi="Calibri" w:cs="Calibri"/>
                <w:sz w:val="18"/>
                <w:szCs w:val="18"/>
                <w:lang w:val="en-GB"/>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28D04DFA" w14:textId="571A2761" w:rsidR="43162F8C" w:rsidRPr="00C94A4A" w:rsidRDefault="43162F8C" w:rsidP="43162F8C">
            <w:pPr>
              <w:jc w:val="center"/>
              <w:rPr>
                <w:sz w:val="18"/>
                <w:szCs w:val="18"/>
                <w:lang w:val="en-GB"/>
              </w:rPr>
            </w:pPr>
            <w:r w:rsidRPr="00C94A4A">
              <w:rPr>
                <w:sz w:val="18"/>
                <w:szCs w:val="18"/>
                <w:lang w:val="en-GB"/>
              </w:rPr>
              <w:t>Preventive</w:t>
            </w:r>
          </w:p>
        </w:tc>
        <w:tc>
          <w:tcPr>
            <w:tcW w:w="900" w:type="dxa"/>
            <w:tcBorders>
              <w:top w:val="single" w:sz="4" w:space="0" w:color="auto"/>
              <w:left w:val="single" w:sz="4" w:space="0" w:color="auto"/>
              <w:bottom w:val="single" w:sz="4" w:space="0" w:color="auto"/>
              <w:right w:val="single" w:sz="4" w:space="0" w:color="auto"/>
            </w:tcBorders>
            <w:vAlign w:val="center"/>
          </w:tcPr>
          <w:p w14:paraId="0F6A1B09" w14:textId="61E9327B"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2B256BA" w14:textId="43F3B7AD" w:rsidR="43162F8C" w:rsidRPr="00C94A4A" w:rsidRDefault="43162F8C" w:rsidP="43162F8C">
            <w:pPr>
              <w:spacing w:line="259" w:lineRule="auto"/>
              <w:jc w:val="center"/>
              <w:rPr>
                <w:sz w:val="18"/>
                <w:szCs w:val="18"/>
                <w:lang w:val="en-GB"/>
              </w:rPr>
            </w:pPr>
            <w:r w:rsidRPr="00C94A4A">
              <w:rPr>
                <w:sz w:val="18"/>
                <w:szCs w:val="18"/>
                <w:lang w:val="en-GB"/>
              </w:rPr>
              <w:t>No</w:t>
            </w:r>
          </w:p>
        </w:tc>
        <w:tc>
          <w:tcPr>
            <w:tcW w:w="895" w:type="dxa"/>
            <w:tcBorders>
              <w:top w:val="single" w:sz="4" w:space="0" w:color="auto"/>
              <w:left w:val="single" w:sz="4" w:space="0" w:color="auto"/>
              <w:bottom w:val="single" w:sz="4" w:space="0" w:color="auto"/>
              <w:right w:val="single" w:sz="4" w:space="0" w:color="auto"/>
            </w:tcBorders>
            <w:vAlign w:val="center"/>
          </w:tcPr>
          <w:p w14:paraId="53B11CFB" w14:textId="478FF1CA" w:rsidR="43162F8C" w:rsidRPr="00C94A4A" w:rsidRDefault="43162F8C" w:rsidP="00D92207">
            <w:pPr>
              <w:spacing w:line="259" w:lineRule="auto"/>
              <w:jc w:val="center"/>
              <w:rPr>
                <w:sz w:val="18"/>
                <w:szCs w:val="18"/>
                <w:lang w:val="en-GB"/>
              </w:rPr>
            </w:pPr>
            <w:r w:rsidRPr="00C94A4A">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3A9E169D" w14:textId="2185C38B" w:rsidR="43162F8C" w:rsidRPr="00C94A4A" w:rsidRDefault="43162F8C" w:rsidP="43162F8C">
            <w:pPr>
              <w:jc w:val="center"/>
              <w:rPr>
                <w:sz w:val="18"/>
                <w:szCs w:val="18"/>
                <w:lang w:val="en-GB"/>
              </w:rPr>
            </w:pPr>
            <w:r w:rsidRPr="00C94A4A">
              <w:rPr>
                <w:sz w:val="18"/>
                <w:szCs w:val="18"/>
                <w:lang w:val="en-GB"/>
              </w:rPr>
              <w:t>COBIT</w:t>
            </w:r>
            <w:r w:rsidR="003B66BC">
              <w:rPr>
                <w:sz w:val="18"/>
                <w:szCs w:val="18"/>
                <w:lang w:val="en-GB"/>
              </w:rPr>
              <w:t xml:space="preserve"> </w:t>
            </w:r>
            <w:r w:rsidRPr="00C94A4A">
              <w:rPr>
                <w:sz w:val="18"/>
                <w:szCs w:val="18"/>
                <w:lang w:val="en-GB"/>
              </w:rPr>
              <w:t>APO14.01</w:t>
            </w:r>
          </w:p>
        </w:tc>
      </w:tr>
      <w:tr w:rsidR="43162F8C" w14:paraId="4AB6EBCF" w14:textId="77777777" w:rsidTr="00617F00">
        <w:tc>
          <w:tcPr>
            <w:tcW w:w="421" w:type="dxa"/>
            <w:tcBorders>
              <w:top w:val="single" w:sz="4" w:space="0" w:color="auto"/>
              <w:left w:val="single" w:sz="4" w:space="0" w:color="auto"/>
              <w:bottom w:val="single" w:sz="4" w:space="0" w:color="auto"/>
              <w:right w:val="single" w:sz="4" w:space="0" w:color="auto"/>
            </w:tcBorders>
            <w:vAlign w:val="center"/>
          </w:tcPr>
          <w:p w14:paraId="480D3C52" w14:textId="48C504DC" w:rsidR="43162F8C" w:rsidRPr="00F829C8" w:rsidRDefault="43162F8C" w:rsidP="43162F8C">
            <w:pPr>
              <w:jc w:val="center"/>
              <w:rPr>
                <w:bCs/>
                <w:sz w:val="18"/>
                <w:szCs w:val="18"/>
                <w:lang w:val="en-GB"/>
              </w:rPr>
            </w:pPr>
            <w:r w:rsidRPr="00F829C8">
              <w:rPr>
                <w:bCs/>
                <w:sz w:val="18"/>
                <w:szCs w:val="18"/>
                <w:lang w:val="en-GB"/>
              </w:rPr>
              <w:t>4</w:t>
            </w:r>
          </w:p>
        </w:tc>
        <w:tc>
          <w:tcPr>
            <w:tcW w:w="3969" w:type="dxa"/>
            <w:tcBorders>
              <w:top w:val="single" w:sz="4" w:space="0" w:color="auto"/>
              <w:left w:val="single" w:sz="4" w:space="0" w:color="auto"/>
              <w:bottom w:val="single" w:sz="4" w:space="0" w:color="auto"/>
              <w:right w:val="single" w:sz="4" w:space="0" w:color="auto"/>
            </w:tcBorders>
          </w:tcPr>
          <w:p w14:paraId="13FF1C4A" w14:textId="23797178" w:rsidR="43162F8C" w:rsidRDefault="43162F8C">
            <w:r w:rsidRPr="43162F8C">
              <w:rPr>
                <w:rFonts w:ascii="Calibri" w:eastAsia="Calibri" w:hAnsi="Calibri" w:cs="Calibri"/>
                <w:b/>
                <w:bCs/>
                <w:sz w:val="18"/>
                <w:szCs w:val="18"/>
                <w:lang w:val="en-GB"/>
              </w:rPr>
              <w:t>APO14.04 Define a data quality strategy.</w:t>
            </w:r>
          </w:p>
          <w:p w14:paraId="63F9FDD1" w14:textId="35753CDF" w:rsidR="43162F8C" w:rsidRDefault="43162F8C" w:rsidP="006C461A">
            <w:r w:rsidRPr="43162F8C">
              <w:rPr>
                <w:rFonts w:ascii="Calibri" w:eastAsia="Calibri" w:hAnsi="Calibri" w:cs="Calibri"/>
                <w:sz w:val="18"/>
                <w:szCs w:val="18"/>
                <w:lang w:val="en-GB"/>
              </w:rPr>
              <w:t xml:space="preserve">Define an integrated, organization-wide strategy to achieve and maintain the level of data quality (such as complexity, integrity, accuracy, completeness, validity, </w:t>
            </w:r>
            <w:proofErr w:type="gramStart"/>
            <w:r w:rsidRPr="43162F8C">
              <w:rPr>
                <w:rFonts w:ascii="Calibri" w:eastAsia="Calibri" w:hAnsi="Calibri" w:cs="Calibri"/>
                <w:sz w:val="18"/>
                <w:szCs w:val="18"/>
                <w:lang w:val="en-GB"/>
              </w:rPr>
              <w:t>traceability</w:t>
            </w:r>
            <w:proofErr w:type="gramEnd"/>
            <w:r w:rsidRPr="43162F8C">
              <w:rPr>
                <w:rFonts w:ascii="Calibri" w:eastAsia="Calibri" w:hAnsi="Calibri" w:cs="Calibri"/>
                <w:sz w:val="18"/>
                <w:szCs w:val="18"/>
                <w:lang w:val="en-GB"/>
              </w:rPr>
              <w:t xml:space="preserve"> and timeliness) required to support the business goals and objectives</w:t>
            </w:r>
            <w:r w:rsidRPr="43162F8C">
              <w:rPr>
                <w:rFonts w:ascii="Calibri" w:eastAsia="Calibri" w:hAnsi="Calibri" w:cs="Calibri"/>
                <w:sz w:val="18"/>
                <w:szCs w:val="18"/>
                <w:lang w:val="en-GB"/>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39AFCED9" w14:textId="24939707" w:rsidR="43162F8C" w:rsidRPr="00C94A4A" w:rsidRDefault="43162F8C" w:rsidP="43162F8C">
            <w:pPr>
              <w:jc w:val="center"/>
              <w:rPr>
                <w:sz w:val="18"/>
                <w:szCs w:val="18"/>
                <w:lang w:val="en-GB"/>
              </w:rPr>
            </w:pPr>
            <w:r w:rsidRPr="00C94A4A">
              <w:rPr>
                <w:sz w:val="18"/>
                <w:szCs w:val="18"/>
                <w:lang w:val="en-GB"/>
              </w:rPr>
              <w:t>Preventive</w:t>
            </w:r>
          </w:p>
        </w:tc>
        <w:tc>
          <w:tcPr>
            <w:tcW w:w="900" w:type="dxa"/>
            <w:tcBorders>
              <w:top w:val="single" w:sz="4" w:space="0" w:color="auto"/>
              <w:left w:val="single" w:sz="4" w:space="0" w:color="auto"/>
              <w:bottom w:val="single" w:sz="4" w:space="0" w:color="auto"/>
              <w:right w:val="single" w:sz="4" w:space="0" w:color="auto"/>
            </w:tcBorders>
            <w:vAlign w:val="center"/>
          </w:tcPr>
          <w:p w14:paraId="5895927F" w14:textId="0F7A63F1"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0D299A0" w14:textId="7BE91520" w:rsidR="43162F8C" w:rsidRPr="00C94A4A" w:rsidRDefault="43162F8C" w:rsidP="43162F8C">
            <w:pPr>
              <w:spacing w:line="259" w:lineRule="auto"/>
              <w:jc w:val="center"/>
              <w:rPr>
                <w:sz w:val="18"/>
                <w:szCs w:val="18"/>
                <w:lang w:val="en-GB"/>
              </w:rPr>
            </w:pPr>
            <w:r w:rsidRPr="00C94A4A">
              <w:rPr>
                <w:sz w:val="18"/>
                <w:szCs w:val="18"/>
                <w:lang w:val="en-GB"/>
              </w:rPr>
              <w:t>No</w:t>
            </w:r>
          </w:p>
        </w:tc>
        <w:tc>
          <w:tcPr>
            <w:tcW w:w="895" w:type="dxa"/>
            <w:tcBorders>
              <w:top w:val="single" w:sz="4" w:space="0" w:color="auto"/>
              <w:left w:val="single" w:sz="4" w:space="0" w:color="auto"/>
              <w:bottom w:val="single" w:sz="4" w:space="0" w:color="auto"/>
              <w:right w:val="single" w:sz="4" w:space="0" w:color="auto"/>
            </w:tcBorders>
            <w:vAlign w:val="center"/>
          </w:tcPr>
          <w:p w14:paraId="1499C553" w14:textId="35B4DD5B"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620659DC" w14:textId="361384EB" w:rsidR="43162F8C" w:rsidRPr="00C94A4A" w:rsidRDefault="43162F8C" w:rsidP="43162F8C">
            <w:pPr>
              <w:jc w:val="center"/>
              <w:rPr>
                <w:sz w:val="18"/>
                <w:szCs w:val="18"/>
                <w:lang w:val="en-GB"/>
              </w:rPr>
            </w:pPr>
            <w:r w:rsidRPr="00C94A4A">
              <w:rPr>
                <w:sz w:val="18"/>
                <w:szCs w:val="18"/>
                <w:lang w:val="en-GB"/>
              </w:rPr>
              <w:t>COBIT APO14.04</w:t>
            </w:r>
          </w:p>
        </w:tc>
      </w:tr>
      <w:tr w:rsidR="43162F8C" w14:paraId="5C9207E6" w14:textId="77777777" w:rsidTr="00617F00">
        <w:tc>
          <w:tcPr>
            <w:tcW w:w="421" w:type="dxa"/>
            <w:tcBorders>
              <w:top w:val="single" w:sz="4" w:space="0" w:color="auto"/>
              <w:left w:val="single" w:sz="4" w:space="0" w:color="auto"/>
              <w:bottom w:val="single" w:sz="4" w:space="0" w:color="auto"/>
              <w:right w:val="single" w:sz="4" w:space="0" w:color="auto"/>
            </w:tcBorders>
            <w:vAlign w:val="center"/>
          </w:tcPr>
          <w:p w14:paraId="02A1ABF6" w14:textId="7CA7E35A" w:rsidR="43162F8C" w:rsidRPr="00F829C8" w:rsidRDefault="43162F8C" w:rsidP="43162F8C">
            <w:pPr>
              <w:jc w:val="center"/>
              <w:rPr>
                <w:bCs/>
                <w:sz w:val="18"/>
                <w:szCs w:val="18"/>
                <w:lang w:val="en-GB"/>
              </w:rPr>
            </w:pPr>
            <w:r w:rsidRPr="00F829C8">
              <w:rPr>
                <w:bCs/>
                <w:sz w:val="18"/>
                <w:szCs w:val="18"/>
                <w:lang w:val="en-GB"/>
              </w:rPr>
              <w:t>5</w:t>
            </w:r>
          </w:p>
        </w:tc>
        <w:tc>
          <w:tcPr>
            <w:tcW w:w="3969" w:type="dxa"/>
            <w:tcBorders>
              <w:top w:val="single" w:sz="4" w:space="0" w:color="auto"/>
              <w:left w:val="single" w:sz="4" w:space="0" w:color="auto"/>
              <w:bottom w:val="single" w:sz="4" w:space="0" w:color="auto"/>
              <w:right w:val="single" w:sz="4" w:space="0" w:color="auto"/>
            </w:tcBorders>
          </w:tcPr>
          <w:p w14:paraId="7515E025" w14:textId="6DAD02B0" w:rsidR="43162F8C" w:rsidRDefault="43162F8C" w:rsidP="006C461A">
            <w:r w:rsidRPr="43162F8C">
              <w:rPr>
                <w:rFonts w:ascii="Calibri" w:eastAsia="Calibri" w:hAnsi="Calibri" w:cs="Calibri"/>
                <w:b/>
                <w:bCs/>
                <w:sz w:val="18"/>
                <w:szCs w:val="18"/>
                <w:lang w:val="en-GB"/>
              </w:rPr>
              <w:t xml:space="preserve">APO14.08 Manage the life cycle of data assets. </w:t>
            </w:r>
            <w:r w:rsidRPr="43162F8C">
              <w:rPr>
                <w:rFonts w:ascii="Calibri" w:eastAsia="Calibri" w:hAnsi="Calibri" w:cs="Calibri"/>
                <w:sz w:val="18"/>
                <w:szCs w:val="18"/>
                <w:lang w:val="en-GB"/>
              </w:rPr>
              <w:t xml:space="preserve">Ensure that the organization understands, maps, </w:t>
            </w:r>
            <w:proofErr w:type="gramStart"/>
            <w:r w:rsidRPr="43162F8C">
              <w:rPr>
                <w:rFonts w:ascii="Calibri" w:eastAsia="Calibri" w:hAnsi="Calibri" w:cs="Calibri"/>
                <w:sz w:val="18"/>
                <w:szCs w:val="18"/>
                <w:lang w:val="en-GB"/>
              </w:rPr>
              <w:t>inventories</w:t>
            </w:r>
            <w:proofErr w:type="gramEnd"/>
            <w:r w:rsidRPr="43162F8C">
              <w:rPr>
                <w:rFonts w:ascii="Calibri" w:eastAsia="Calibri" w:hAnsi="Calibri" w:cs="Calibri"/>
                <w:sz w:val="18"/>
                <w:szCs w:val="18"/>
                <w:lang w:val="en-GB"/>
              </w:rPr>
              <w:t xml:space="preserve"> and controls its data flows through business processes over the data life cycle, from creation or acquisition to retirement</w:t>
            </w:r>
            <w:r w:rsidRPr="43162F8C">
              <w:rPr>
                <w:rFonts w:ascii="Calibri" w:eastAsia="Calibri" w:hAnsi="Calibri" w:cs="Calibri"/>
                <w:sz w:val="18"/>
                <w:szCs w:val="18"/>
                <w:lang w:val="en-GB"/>
              </w:rPr>
              <w:t>.</w:t>
            </w:r>
          </w:p>
        </w:tc>
        <w:tc>
          <w:tcPr>
            <w:tcW w:w="1275" w:type="dxa"/>
            <w:tcBorders>
              <w:top w:val="single" w:sz="4" w:space="0" w:color="auto"/>
              <w:left w:val="single" w:sz="4" w:space="0" w:color="auto"/>
              <w:bottom w:val="single" w:sz="4" w:space="0" w:color="auto"/>
              <w:right w:val="single" w:sz="4" w:space="0" w:color="auto"/>
            </w:tcBorders>
            <w:vAlign w:val="center"/>
          </w:tcPr>
          <w:p w14:paraId="29B7CA42" w14:textId="38729576" w:rsidR="43162F8C" w:rsidRPr="00C94A4A" w:rsidRDefault="43162F8C" w:rsidP="43162F8C">
            <w:pPr>
              <w:jc w:val="center"/>
              <w:rPr>
                <w:sz w:val="18"/>
                <w:szCs w:val="18"/>
                <w:lang w:val="en-GB"/>
              </w:rPr>
            </w:pPr>
            <w:r w:rsidRPr="00C94A4A">
              <w:rPr>
                <w:sz w:val="18"/>
                <w:szCs w:val="18"/>
                <w:lang w:val="en-GB"/>
              </w:rPr>
              <w:t>Preventive</w:t>
            </w:r>
          </w:p>
        </w:tc>
        <w:tc>
          <w:tcPr>
            <w:tcW w:w="900" w:type="dxa"/>
            <w:tcBorders>
              <w:top w:val="single" w:sz="4" w:space="0" w:color="auto"/>
              <w:left w:val="single" w:sz="4" w:space="0" w:color="auto"/>
              <w:bottom w:val="single" w:sz="4" w:space="0" w:color="auto"/>
              <w:right w:val="single" w:sz="4" w:space="0" w:color="auto"/>
            </w:tcBorders>
            <w:vAlign w:val="center"/>
          </w:tcPr>
          <w:p w14:paraId="19B14322" w14:textId="4AC6FF8C"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4D5142BD" w14:textId="722979ED"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467D3979" w14:textId="21957C87"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211CCB84" w14:textId="392AF525" w:rsidR="43162F8C" w:rsidRPr="00C94A4A" w:rsidRDefault="43162F8C" w:rsidP="43162F8C">
            <w:pPr>
              <w:jc w:val="center"/>
              <w:rPr>
                <w:sz w:val="18"/>
                <w:szCs w:val="18"/>
                <w:lang w:val="en-GB"/>
              </w:rPr>
            </w:pPr>
            <w:r w:rsidRPr="00C94A4A">
              <w:rPr>
                <w:sz w:val="18"/>
                <w:szCs w:val="18"/>
                <w:lang w:val="en-GB"/>
              </w:rPr>
              <w:t>COBIT</w:t>
            </w:r>
            <w:r w:rsidR="003B66BC">
              <w:rPr>
                <w:sz w:val="18"/>
                <w:szCs w:val="18"/>
                <w:lang w:val="en-GB"/>
              </w:rPr>
              <w:t xml:space="preserve"> </w:t>
            </w:r>
            <w:r w:rsidRPr="00C94A4A">
              <w:rPr>
                <w:sz w:val="18"/>
                <w:szCs w:val="18"/>
                <w:lang w:val="en-GB"/>
              </w:rPr>
              <w:t>APO14.08</w:t>
            </w:r>
          </w:p>
        </w:tc>
      </w:tr>
      <w:tr w:rsidR="43162F8C" w14:paraId="5406B820" w14:textId="77777777" w:rsidTr="00617F00">
        <w:tc>
          <w:tcPr>
            <w:tcW w:w="421" w:type="dxa"/>
            <w:tcBorders>
              <w:top w:val="single" w:sz="4" w:space="0" w:color="auto"/>
              <w:left w:val="single" w:sz="4" w:space="0" w:color="auto"/>
              <w:bottom w:val="single" w:sz="4" w:space="0" w:color="auto"/>
              <w:right w:val="single" w:sz="4" w:space="0" w:color="auto"/>
            </w:tcBorders>
            <w:vAlign w:val="center"/>
          </w:tcPr>
          <w:p w14:paraId="1B87CB9A" w14:textId="6916C054" w:rsidR="43162F8C" w:rsidRPr="00F829C8" w:rsidRDefault="43162F8C" w:rsidP="43162F8C">
            <w:pPr>
              <w:jc w:val="center"/>
              <w:rPr>
                <w:bCs/>
                <w:sz w:val="18"/>
                <w:szCs w:val="18"/>
                <w:lang w:val="en-GB"/>
              </w:rPr>
            </w:pPr>
            <w:r w:rsidRPr="00F829C8">
              <w:rPr>
                <w:bCs/>
                <w:sz w:val="18"/>
                <w:szCs w:val="18"/>
                <w:lang w:val="en-GB"/>
              </w:rPr>
              <w:t>6</w:t>
            </w:r>
          </w:p>
        </w:tc>
        <w:tc>
          <w:tcPr>
            <w:tcW w:w="3969" w:type="dxa"/>
            <w:tcBorders>
              <w:top w:val="single" w:sz="4" w:space="0" w:color="auto"/>
              <w:left w:val="single" w:sz="4" w:space="0" w:color="auto"/>
              <w:bottom w:val="single" w:sz="4" w:space="0" w:color="auto"/>
              <w:right w:val="single" w:sz="4" w:space="0" w:color="auto"/>
            </w:tcBorders>
          </w:tcPr>
          <w:p w14:paraId="38154BE8" w14:textId="0C3D3EEF" w:rsidR="43162F8C" w:rsidRDefault="43162F8C">
            <w:r w:rsidRPr="43162F8C">
              <w:rPr>
                <w:rFonts w:ascii="Calibri" w:eastAsia="Calibri" w:hAnsi="Calibri" w:cs="Calibri"/>
                <w:b/>
                <w:bCs/>
                <w:sz w:val="18"/>
                <w:szCs w:val="18"/>
                <w:lang w:val="en-GB"/>
              </w:rPr>
              <w:t xml:space="preserve">BAI09.03 Manage the asset life cycle. </w:t>
            </w:r>
          </w:p>
          <w:p w14:paraId="094E525F" w14:textId="450AB3C2" w:rsidR="43162F8C" w:rsidRDefault="43162F8C" w:rsidP="006C461A">
            <w:r w:rsidRPr="43162F8C">
              <w:rPr>
                <w:rFonts w:ascii="Calibri" w:eastAsia="Calibri" w:hAnsi="Calibri" w:cs="Calibri"/>
                <w:sz w:val="18"/>
                <w:szCs w:val="18"/>
                <w:lang w:val="en-GB"/>
              </w:rPr>
              <w:t xml:space="preserve">Manage </w:t>
            </w:r>
            <w:r w:rsidR="00F829C8">
              <w:rPr>
                <w:rFonts w:ascii="Calibri" w:eastAsia="Calibri" w:hAnsi="Calibri" w:cs="Calibri"/>
                <w:sz w:val="18"/>
                <w:szCs w:val="18"/>
                <w:lang w:val="en-GB"/>
              </w:rPr>
              <w:t>[</w:t>
            </w:r>
            <w:r w:rsidRPr="43162F8C">
              <w:rPr>
                <w:rFonts w:ascii="Calibri" w:eastAsia="Calibri" w:hAnsi="Calibri" w:cs="Calibri"/>
                <w:sz w:val="18"/>
                <w:szCs w:val="18"/>
                <w:lang w:val="en-GB"/>
              </w:rPr>
              <w:t>information and data</w:t>
            </w:r>
            <w:r w:rsidR="00F829C8">
              <w:rPr>
                <w:rFonts w:ascii="Calibri" w:eastAsia="Calibri" w:hAnsi="Calibri" w:cs="Calibri"/>
                <w:sz w:val="18"/>
                <w:szCs w:val="18"/>
                <w:lang w:val="en-GB"/>
              </w:rPr>
              <w:t>]</w:t>
            </w:r>
            <w:r w:rsidRPr="43162F8C">
              <w:rPr>
                <w:rFonts w:ascii="Calibri" w:eastAsia="Calibri" w:hAnsi="Calibri" w:cs="Calibri"/>
                <w:sz w:val="18"/>
                <w:szCs w:val="18"/>
                <w:lang w:val="en-GB"/>
              </w:rPr>
              <w:t xml:space="preserve"> assets from procurement to disposal. Ensure that assets are utilized as effectively and efficiently as possible and are accounted for and physically protected until appropriately retired</w:t>
            </w:r>
            <w:r w:rsidRPr="43162F8C">
              <w:rPr>
                <w:rFonts w:ascii="Calibri" w:eastAsia="Calibri" w:hAnsi="Calibri" w:cs="Calibri"/>
                <w:sz w:val="18"/>
                <w:szCs w:val="18"/>
                <w:lang w:val="en-GB"/>
              </w:rPr>
              <w:t xml:space="preserve">. </w:t>
            </w:r>
          </w:p>
        </w:tc>
        <w:tc>
          <w:tcPr>
            <w:tcW w:w="1275" w:type="dxa"/>
            <w:tcBorders>
              <w:top w:val="single" w:sz="4" w:space="0" w:color="auto"/>
              <w:left w:val="single" w:sz="4" w:space="0" w:color="auto"/>
              <w:bottom w:val="single" w:sz="4" w:space="0" w:color="auto"/>
              <w:right w:val="single" w:sz="4" w:space="0" w:color="auto"/>
            </w:tcBorders>
            <w:vAlign w:val="center"/>
          </w:tcPr>
          <w:p w14:paraId="60C5A181" w14:textId="76B22784" w:rsidR="43162F8C" w:rsidRPr="00C94A4A" w:rsidRDefault="43162F8C" w:rsidP="43162F8C">
            <w:pPr>
              <w:jc w:val="center"/>
              <w:rPr>
                <w:sz w:val="18"/>
                <w:szCs w:val="18"/>
                <w:lang w:val="en-GB"/>
              </w:rPr>
            </w:pPr>
            <w:r w:rsidRPr="00C94A4A">
              <w:rPr>
                <w:sz w:val="18"/>
                <w:szCs w:val="18"/>
                <w:lang w:val="en-GB"/>
              </w:rPr>
              <w:t>Management</w:t>
            </w:r>
          </w:p>
        </w:tc>
        <w:tc>
          <w:tcPr>
            <w:tcW w:w="900" w:type="dxa"/>
            <w:tcBorders>
              <w:top w:val="single" w:sz="4" w:space="0" w:color="auto"/>
              <w:left w:val="single" w:sz="4" w:space="0" w:color="auto"/>
              <w:bottom w:val="single" w:sz="4" w:space="0" w:color="auto"/>
              <w:right w:val="single" w:sz="4" w:space="0" w:color="auto"/>
            </w:tcBorders>
            <w:vAlign w:val="center"/>
          </w:tcPr>
          <w:p w14:paraId="09401453" w14:textId="1A39FF74"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C177B64" w14:textId="5C1E1E75"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25704326" w14:textId="65B3F7BE" w:rsidR="43162F8C" w:rsidRPr="00C94A4A" w:rsidRDefault="43162F8C" w:rsidP="43162F8C">
            <w:pPr>
              <w:spacing w:line="259" w:lineRule="auto"/>
              <w:jc w:val="center"/>
              <w:rPr>
                <w:sz w:val="18"/>
                <w:szCs w:val="18"/>
                <w:lang w:val="en-GB"/>
              </w:rPr>
            </w:pPr>
            <w:r w:rsidRPr="00C94A4A">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0412D19F" w14:textId="73C75ED9" w:rsidR="43162F8C" w:rsidRPr="00C94A4A" w:rsidRDefault="43162F8C" w:rsidP="43162F8C">
            <w:pPr>
              <w:jc w:val="center"/>
              <w:rPr>
                <w:sz w:val="18"/>
                <w:szCs w:val="18"/>
                <w:lang w:val="en-GB"/>
              </w:rPr>
            </w:pPr>
            <w:r w:rsidRPr="00C94A4A">
              <w:rPr>
                <w:sz w:val="18"/>
                <w:szCs w:val="18"/>
                <w:lang w:val="en-GB"/>
              </w:rPr>
              <w:t>COBIT BAI09.03</w:t>
            </w:r>
          </w:p>
        </w:tc>
      </w:tr>
    </w:tbl>
    <w:p w14:paraId="4C358084" w14:textId="77777777" w:rsidR="00C94A4A" w:rsidRDefault="00C94A4A">
      <w:r>
        <w:br w:type="page"/>
      </w:r>
    </w:p>
    <w:tbl>
      <w:tblPr>
        <w:tblStyle w:val="TableGrid"/>
        <w:tblW w:w="962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1975"/>
      </w:tblGrid>
      <w:tr w:rsidR="00F829C8" w:rsidRPr="003238C1" w14:paraId="19C260CB" w14:textId="77777777" w:rsidTr="00617F00">
        <w:tc>
          <w:tcPr>
            <w:tcW w:w="962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72AE09FF" w14:textId="4F9B4C8A" w:rsidR="00F829C8" w:rsidRPr="00617F00" w:rsidRDefault="00617F00" w:rsidP="00617F00">
            <w:pPr>
              <w:rPr>
                <w:b/>
                <w:bCs/>
                <w:color w:val="FFFFFF" w:themeColor="background1"/>
                <w:sz w:val="18"/>
                <w:szCs w:val="18"/>
                <w:lang w:val="en-GB"/>
              </w:rPr>
            </w:pPr>
            <w:r w:rsidRPr="00617F00">
              <w:rPr>
                <w:b/>
                <w:bCs/>
                <w:color w:val="FFFFFF" w:themeColor="background1"/>
                <w:sz w:val="22"/>
                <w:szCs w:val="24"/>
                <w:lang w:val="en-GB"/>
              </w:rPr>
              <w:t xml:space="preserve">E. </w:t>
            </w:r>
            <w:r w:rsidR="00F829C8" w:rsidRPr="00617F00">
              <w:rPr>
                <w:b/>
                <w:bCs/>
                <w:color w:val="FFFFFF" w:themeColor="background1"/>
                <w:sz w:val="22"/>
                <w:szCs w:val="24"/>
                <w:lang w:val="en-GB"/>
              </w:rPr>
              <w:t>Key Risk Indicators</w:t>
            </w:r>
          </w:p>
        </w:tc>
      </w:tr>
      <w:tr w:rsidR="00C1297E" w:rsidRPr="003238C1" w14:paraId="03921FCF" w14:textId="77777777" w:rsidTr="00617F00">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8A67DD" w14:textId="056BA288" w:rsidR="00C1297E" w:rsidRPr="003238C1" w:rsidRDefault="00C1297E" w:rsidP="00560B09">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35BF36EB" w14:textId="43680DBF" w:rsidR="00C1297E" w:rsidRPr="00F829C8" w:rsidRDefault="00C1297E" w:rsidP="003B66BC">
            <w:pPr>
              <w:rPr>
                <w:b/>
                <w:bCs/>
                <w:color w:val="FFFFFF" w:themeColor="background1"/>
                <w:sz w:val="18"/>
                <w:szCs w:val="18"/>
                <w:lang w:val="en-GB"/>
              </w:rPr>
            </w:pPr>
            <w:r>
              <w:rPr>
                <w:b/>
                <w:bCs/>
                <w:color w:val="FFFFFF" w:themeColor="background1"/>
                <w:sz w:val="18"/>
                <w:szCs w:val="18"/>
                <w:lang w:val="en-GB"/>
              </w:rPr>
              <w:t>Indicator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3AAA09B" w14:textId="7BAD9052" w:rsidR="00C1297E" w:rsidRPr="003238C1" w:rsidRDefault="00C1297E" w:rsidP="003B66BC">
            <w:pPr>
              <w:jc w:val="center"/>
              <w:rPr>
                <w:b/>
                <w:bCs/>
                <w:smallCaps/>
                <w:color w:val="FFFFFF" w:themeColor="background1"/>
                <w:sz w:val="18"/>
                <w:szCs w:val="18"/>
                <w:lang w:val="en-GB"/>
              </w:rPr>
            </w:pPr>
            <w:r w:rsidRPr="00875EB9">
              <w:rPr>
                <w:b/>
                <w:bCs/>
                <w:color w:val="FFFFFF" w:themeColor="background1"/>
                <w:sz w:val="18"/>
                <w:szCs w:val="18"/>
                <w:lang w:val="en-GB"/>
              </w:rPr>
              <w:t>KRI Description</w:t>
            </w:r>
          </w:p>
        </w:tc>
        <w:tc>
          <w:tcPr>
            <w:tcW w:w="197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4B083" w:themeFill="accent2" w:themeFillTint="99"/>
          </w:tcPr>
          <w:p w14:paraId="7D93CFC2" w14:textId="77D9FEB0" w:rsidR="00C1297E" w:rsidRPr="00F829C8" w:rsidRDefault="00C1297E" w:rsidP="00560B09">
            <w:pPr>
              <w:jc w:val="center"/>
              <w:rPr>
                <w:b/>
                <w:bCs/>
                <w:color w:val="FFFFFF" w:themeColor="background1"/>
                <w:sz w:val="18"/>
                <w:szCs w:val="18"/>
                <w:lang w:val="en-GB"/>
              </w:rPr>
            </w:pPr>
            <w:r w:rsidRPr="00F829C8">
              <w:rPr>
                <w:b/>
                <w:bCs/>
                <w:color w:val="FFFFFF" w:themeColor="background1"/>
                <w:sz w:val="18"/>
                <w:szCs w:val="18"/>
                <w:lang w:val="en-GB"/>
              </w:rPr>
              <w:t>Lead/Lag</w:t>
            </w:r>
          </w:p>
        </w:tc>
      </w:tr>
      <w:tr w:rsidR="00C1297E" w14:paraId="01F4C07E" w14:textId="77777777" w:rsidTr="00617F00">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C7D937E" w14:textId="25DDFD60" w:rsidR="00C1297E" w:rsidRPr="00F829C8" w:rsidRDefault="00C1297E" w:rsidP="43162F8C">
            <w:pPr>
              <w:rPr>
                <w:bCs/>
                <w:sz w:val="18"/>
                <w:szCs w:val="18"/>
                <w:lang w:val="en-GB"/>
              </w:rPr>
            </w:pPr>
            <w:r w:rsidRPr="00F829C8">
              <w:rPr>
                <w:bCs/>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07841DD9" w14:textId="7EE9BA79" w:rsidR="00C1297E" w:rsidRPr="00617F00" w:rsidRDefault="00C1297E" w:rsidP="43162F8C">
            <w:pPr>
              <w:spacing w:line="259" w:lineRule="auto"/>
              <w:rPr>
                <w:sz w:val="18"/>
                <w:szCs w:val="18"/>
                <w:lang w:val="en-GB"/>
              </w:rPr>
            </w:pPr>
            <w:r w:rsidRPr="00617F00">
              <w:rPr>
                <w:sz w:val="18"/>
                <w:szCs w:val="18"/>
                <w:lang w:val="en-GB"/>
              </w:rPr>
              <w:t>Data and information roles &amp; responsibilities</w:t>
            </w:r>
          </w:p>
        </w:tc>
        <w:tc>
          <w:tcPr>
            <w:tcW w:w="3686" w:type="dxa"/>
            <w:tcBorders>
              <w:top w:val="single" w:sz="4" w:space="0" w:color="auto"/>
              <w:left w:val="single" w:sz="4" w:space="0" w:color="auto"/>
              <w:bottom w:val="single" w:sz="4" w:space="0" w:color="auto"/>
              <w:right w:val="single" w:sz="4" w:space="0" w:color="auto"/>
            </w:tcBorders>
            <w:vAlign w:val="center"/>
          </w:tcPr>
          <w:p w14:paraId="43FDBA56" w14:textId="2D648027" w:rsidR="00C1297E" w:rsidRPr="00D76CDA" w:rsidRDefault="00C1297E">
            <w:pPr>
              <w:rPr>
                <w:sz w:val="18"/>
                <w:szCs w:val="18"/>
              </w:rPr>
            </w:pPr>
            <w:r w:rsidRPr="00D76CDA">
              <w:rPr>
                <w:rFonts w:ascii="Calibri" w:eastAsia="Calibri" w:hAnsi="Calibri" w:cs="Calibri"/>
                <w:sz w:val="18"/>
                <w:szCs w:val="18"/>
                <w:lang w:val="en-GB"/>
              </w:rPr>
              <w:t>Number of I&amp;T-related roles assigned to individuals</w:t>
            </w:r>
          </w:p>
        </w:tc>
        <w:tc>
          <w:tcPr>
            <w:tcW w:w="1975" w:type="dxa"/>
            <w:tcBorders>
              <w:top w:val="single" w:sz="4" w:space="0" w:color="auto"/>
              <w:left w:val="single" w:sz="4" w:space="0" w:color="auto"/>
              <w:bottom w:val="single" w:sz="4" w:space="0" w:color="auto"/>
              <w:right w:val="single" w:sz="4" w:space="0" w:color="auto"/>
            </w:tcBorders>
            <w:vAlign w:val="center"/>
          </w:tcPr>
          <w:p w14:paraId="4EF14712" w14:textId="5ECE6599" w:rsidR="00C1297E" w:rsidRPr="00D76CDA" w:rsidRDefault="00C1297E" w:rsidP="00D76CDA">
            <w:pPr>
              <w:spacing w:line="259" w:lineRule="auto"/>
              <w:jc w:val="center"/>
              <w:rPr>
                <w:sz w:val="18"/>
                <w:szCs w:val="18"/>
                <w:lang w:val="en-GB"/>
              </w:rPr>
            </w:pPr>
            <w:r w:rsidRPr="00D76CDA">
              <w:rPr>
                <w:sz w:val="18"/>
                <w:szCs w:val="18"/>
                <w:lang w:val="en-GB"/>
              </w:rPr>
              <w:t>Lead</w:t>
            </w:r>
          </w:p>
        </w:tc>
      </w:tr>
      <w:tr w:rsidR="00C1297E" w14:paraId="4EE5FCB7" w14:textId="77777777" w:rsidTr="00617F00">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438963F2" w14:textId="4C071C01" w:rsidR="00C1297E" w:rsidRPr="00F829C8" w:rsidRDefault="00C1297E" w:rsidP="43162F8C">
            <w:pPr>
              <w:rPr>
                <w:bCs/>
                <w:sz w:val="18"/>
                <w:szCs w:val="18"/>
                <w:lang w:val="en-GB"/>
              </w:rPr>
            </w:pPr>
            <w:r w:rsidRPr="00F829C8">
              <w:rPr>
                <w:bCs/>
                <w:sz w:val="18"/>
                <w:szCs w:val="18"/>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31312C54" w14:textId="4E3C51C3" w:rsidR="00C1297E" w:rsidRPr="00617F00" w:rsidRDefault="00C1297E" w:rsidP="43162F8C">
            <w:pPr>
              <w:spacing w:line="259" w:lineRule="auto"/>
              <w:rPr>
                <w:sz w:val="18"/>
                <w:szCs w:val="18"/>
                <w:lang w:val="en-GB"/>
              </w:rPr>
            </w:pPr>
            <w:r w:rsidRPr="00617F00">
              <w:rPr>
                <w:sz w:val="18"/>
                <w:szCs w:val="18"/>
                <w:lang w:val="en-GB"/>
              </w:rPr>
              <w:t>Data and information roles &amp; responsibilities</w:t>
            </w:r>
          </w:p>
        </w:tc>
        <w:tc>
          <w:tcPr>
            <w:tcW w:w="3686" w:type="dxa"/>
            <w:tcBorders>
              <w:top w:val="single" w:sz="4" w:space="0" w:color="auto"/>
              <w:left w:val="single" w:sz="4" w:space="0" w:color="auto"/>
              <w:bottom w:val="single" w:sz="4" w:space="0" w:color="auto"/>
              <w:right w:val="single" w:sz="4" w:space="0" w:color="auto"/>
            </w:tcBorders>
            <w:vAlign w:val="center"/>
          </w:tcPr>
          <w:p w14:paraId="5397A881" w14:textId="30ACEF7D" w:rsidR="00C1297E" w:rsidRPr="00D76CDA" w:rsidRDefault="00C1297E" w:rsidP="43162F8C">
            <w:pPr>
              <w:rPr>
                <w:rFonts w:ascii="Calibri" w:eastAsia="Calibri" w:hAnsi="Calibri" w:cs="Calibri"/>
                <w:sz w:val="18"/>
                <w:szCs w:val="18"/>
                <w:lang w:val="en-GB"/>
              </w:rPr>
            </w:pPr>
            <w:r w:rsidRPr="00D76CDA">
              <w:rPr>
                <w:rFonts w:ascii="Calibri" w:eastAsia="Calibri" w:hAnsi="Calibri" w:cs="Calibri"/>
                <w:sz w:val="18"/>
                <w:szCs w:val="18"/>
                <w:lang w:val="en-GB"/>
              </w:rPr>
              <w:t>Percent of data assets with clearly defined owners</w:t>
            </w:r>
          </w:p>
        </w:tc>
        <w:tc>
          <w:tcPr>
            <w:tcW w:w="1975" w:type="dxa"/>
            <w:tcBorders>
              <w:top w:val="single" w:sz="4" w:space="0" w:color="auto"/>
              <w:left w:val="single" w:sz="4" w:space="0" w:color="auto"/>
              <w:bottom w:val="single" w:sz="4" w:space="0" w:color="auto"/>
              <w:right w:val="single" w:sz="4" w:space="0" w:color="auto"/>
            </w:tcBorders>
            <w:vAlign w:val="center"/>
          </w:tcPr>
          <w:p w14:paraId="70BA03E0" w14:textId="75F02E5E" w:rsidR="00C1297E" w:rsidRPr="00D76CDA" w:rsidRDefault="00C1297E" w:rsidP="00D76CDA">
            <w:pPr>
              <w:spacing w:line="259" w:lineRule="auto"/>
              <w:jc w:val="center"/>
              <w:rPr>
                <w:sz w:val="18"/>
                <w:szCs w:val="18"/>
                <w:lang w:val="en-GB"/>
              </w:rPr>
            </w:pPr>
            <w:r w:rsidRPr="00D76CDA">
              <w:rPr>
                <w:sz w:val="18"/>
                <w:szCs w:val="18"/>
                <w:lang w:val="en-GB"/>
              </w:rPr>
              <w:t>Lead</w:t>
            </w:r>
          </w:p>
        </w:tc>
      </w:tr>
      <w:tr w:rsidR="00C1297E" w14:paraId="363142DF" w14:textId="77777777" w:rsidTr="00617F00">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023C466" w14:textId="0260756A" w:rsidR="00C1297E" w:rsidRPr="00F829C8" w:rsidRDefault="00C1297E" w:rsidP="43162F8C">
            <w:pPr>
              <w:rPr>
                <w:bCs/>
                <w:sz w:val="18"/>
                <w:szCs w:val="18"/>
                <w:lang w:val="en-GB"/>
              </w:rPr>
            </w:pPr>
            <w:r w:rsidRPr="00F829C8">
              <w:rPr>
                <w:bCs/>
                <w:sz w:val="18"/>
                <w:szCs w:val="18"/>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6F6AB686" w14:textId="329319B3" w:rsidR="00C1297E" w:rsidRPr="00617F00" w:rsidRDefault="00C1297E" w:rsidP="43162F8C">
            <w:pPr>
              <w:spacing w:line="259" w:lineRule="auto"/>
              <w:rPr>
                <w:sz w:val="18"/>
                <w:szCs w:val="18"/>
                <w:lang w:val="en-GB"/>
              </w:rPr>
            </w:pPr>
            <w:r w:rsidRPr="00617F00">
              <w:rPr>
                <w:sz w:val="18"/>
                <w:szCs w:val="18"/>
                <w:lang w:val="en-GB"/>
              </w:rPr>
              <w:t>Data and information roles &amp; responsibilities</w:t>
            </w:r>
          </w:p>
        </w:tc>
        <w:tc>
          <w:tcPr>
            <w:tcW w:w="3686" w:type="dxa"/>
            <w:tcBorders>
              <w:top w:val="single" w:sz="4" w:space="0" w:color="auto"/>
              <w:left w:val="single" w:sz="4" w:space="0" w:color="auto"/>
              <w:bottom w:val="single" w:sz="4" w:space="0" w:color="auto"/>
              <w:right w:val="single" w:sz="4" w:space="0" w:color="auto"/>
            </w:tcBorders>
            <w:vAlign w:val="center"/>
          </w:tcPr>
          <w:p w14:paraId="361BEEE6" w14:textId="31637B5F" w:rsidR="00C1297E" w:rsidRPr="00D76CDA" w:rsidRDefault="00C1297E" w:rsidP="43162F8C">
            <w:pPr>
              <w:rPr>
                <w:rFonts w:ascii="Calibri" w:eastAsia="Calibri" w:hAnsi="Calibri" w:cs="Calibri"/>
                <w:sz w:val="18"/>
                <w:szCs w:val="18"/>
                <w:lang w:val="en-GB"/>
              </w:rPr>
            </w:pPr>
            <w:r w:rsidRPr="00D76CDA">
              <w:rPr>
                <w:rFonts w:ascii="Calibri" w:eastAsia="Calibri" w:hAnsi="Calibri" w:cs="Calibri"/>
                <w:sz w:val="18"/>
                <w:szCs w:val="18"/>
                <w:lang w:val="en-GB"/>
              </w:rPr>
              <w:t>Percent of information systems with clearly defined owners</w:t>
            </w:r>
          </w:p>
        </w:tc>
        <w:tc>
          <w:tcPr>
            <w:tcW w:w="1975" w:type="dxa"/>
            <w:tcBorders>
              <w:top w:val="single" w:sz="4" w:space="0" w:color="auto"/>
              <w:left w:val="single" w:sz="4" w:space="0" w:color="auto"/>
              <w:bottom w:val="single" w:sz="4" w:space="0" w:color="auto"/>
              <w:right w:val="single" w:sz="4" w:space="0" w:color="auto"/>
            </w:tcBorders>
            <w:vAlign w:val="center"/>
          </w:tcPr>
          <w:p w14:paraId="312C7564" w14:textId="42DB307D" w:rsidR="00C1297E" w:rsidRPr="00D76CDA" w:rsidRDefault="00C1297E" w:rsidP="00D76CDA">
            <w:pPr>
              <w:spacing w:line="259" w:lineRule="auto"/>
              <w:jc w:val="center"/>
              <w:rPr>
                <w:sz w:val="18"/>
                <w:szCs w:val="18"/>
                <w:lang w:val="en-GB"/>
              </w:rPr>
            </w:pPr>
            <w:r w:rsidRPr="00D76CDA">
              <w:rPr>
                <w:sz w:val="18"/>
                <w:szCs w:val="18"/>
                <w:lang w:val="en-GB"/>
              </w:rPr>
              <w:t>Lead</w:t>
            </w:r>
          </w:p>
        </w:tc>
      </w:tr>
      <w:tr w:rsidR="00C1297E" w14:paraId="5D3E2799" w14:textId="77777777" w:rsidTr="00617F00">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7B68B35" w14:textId="46DFA76F" w:rsidR="00C1297E" w:rsidRPr="00F829C8" w:rsidRDefault="00C1297E" w:rsidP="43162F8C">
            <w:pPr>
              <w:rPr>
                <w:bCs/>
                <w:sz w:val="18"/>
                <w:szCs w:val="18"/>
                <w:lang w:val="en-GB"/>
              </w:rPr>
            </w:pPr>
            <w:r w:rsidRPr="00F829C8">
              <w:rPr>
                <w:bCs/>
                <w:sz w:val="18"/>
                <w:szCs w:val="18"/>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15E5B044" w14:textId="0231C343" w:rsidR="00C1297E" w:rsidRDefault="00C1297E" w:rsidP="43162F8C">
            <w:pPr>
              <w:spacing w:before="40" w:after="40" w:line="259" w:lineRule="auto"/>
              <w:rPr>
                <w:sz w:val="18"/>
                <w:szCs w:val="18"/>
                <w:lang w:val="en-GB"/>
              </w:rPr>
            </w:pPr>
            <w:r w:rsidRPr="43162F8C">
              <w:rPr>
                <w:sz w:val="18"/>
                <w:szCs w:val="18"/>
                <w:lang w:val="en-GB"/>
              </w:rPr>
              <w:t>Data and information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5EF074B1" w14:textId="21BE28E8" w:rsidR="00C1297E" w:rsidRPr="00D76CDA" w:rsidRDefault="00C1297E" w:rsidP="43162F8C">
            <w:pPr>
              <w:rPr>
                <w:rFonts w:ascii="Calibri" w:eastAsia="Calibri" w:hAnsi="Calibri" w:cs="Calibri"/>
                <w:sz w:val="18"/>
                <w:szCs w:val="18"/>
                <w:lang w:val="en-GB"/>
              </w:rPr>
            </w:pPr>
            <w:r w:rsidRPr="00D76CDA">
              <w:rPr>
                <w:rFonts w:ascii="Calibri" w:eastAsia="Calibri" w:hAnsi="Calibri" w:cs="Calibri"/>
                <w:sz w:val="18"/>
                <w:szCs w:val="18"/>
                <w:lang w:val="en-GB"/>
              </w:rPr>
              <w:t xml:space="preserve">Percent of information items classified according to the </w:t>
            </w:r>
            <w:r w:rsidRPr="00F76AC8">
              <w:rPr>
                <w:rFonts w:ascii="Calibri" w:eastAsia="Calibri" w:hAnsi="Calibri" w:cs="Calibri"/>
                <w:sz w:val="18"/>
                <w:szCs w:val="18"/>
                <w:lang w:val="en-GB"/>
              </w:rPr>
              <w:t>agreed classification</w:t>
            </w:r>
            <w:r w:rsidRPr="00D76CDA">
              <w:rPr>
                <w:rFonts w:ascii="Calibri" w:eastAsia="Calibri" w:hAnsi="Calibri" w:cs="Calibri"/>
                <w:sz w:val="18"/>
                <w:szCs w:val="18"/>
                <w:lang w:val="en-GB"/>
              </w:rPr>
              <w:t xml:space="preserve"> levels</w:t>
            </w:r>
          </w:p>
        </w:tc>
        <w:tc>
          <w:tcPr>
            <w:tcW w:w="1975" w:type="dxa"/>
            <w:tcBorders>
              <w:top w:val="single" w:sz="4" w:space="0" w:color="auto"/>
              <w:left w:val="single" w:sz="4" w:space="0" w:color="auto"/>
              <w:bottom w:val="single" w:sz="4" w:space="0" w:color="auto"/>
              <w:right w:val="single" w:sz="4" w:space="0" w:color="auto"/>
            </w:tcBorders>
            <w:vAlign w:val="center"/>
          </w:tcPr>
          <w:p w14:paraId="1A47A581" w14:textId="7E6BC178" w:rsidR="00C1297E" w:rsidRPr="00D76CDA" w:rsidRDefault="00C1297E" w:rsidP="00D76CDA">
            <w:pPr>
              <w:spacing w:line="259" w:lineRule="auto"/>
              <w:jc w:val="center"/>
              <w:rPr>
                <w:sz w:val="18"/>
                <w:szCs w:val="18"/>
                <w:lang w:val="en-GB"/>
              </w:rPr>
            </w:pPr>
            <w:r w:rsidRPr="00D76CDA">
              <w:rPr>
                <w:sz w:val="18"/>
                <w:szCs w:val="18"/>
                <w:lang w:val="en-GB"/>
              </w:rPr>
              <w:t>Lead</w:t>
            </w:r>
          </w:p>
        </w:tc>
      </w:tr>
      <w:tr w:rsidR="00C1297E" w14:paraId="593B5B90" w14:textId="77777777" w:rsidTr="00617F00">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FF84DD0" w14:textId="61EC171B" w:rsidR="00C1297E" w:rsidRPr="00F829C8" w:rsidRDefault="00C1297E" w:rsidP="43162F8C">
            <w:pPr>
              <w:rPr>
                <w:bCs/>
                <w:sz w:val="18"/>
                <w:szCs w:val="18"/>
                <w:lang w:val="en-GB"/>
              </w:rPr>
            </w:pPr>
            <w:r w:rsidRPr="00F829C8">
              <w:rPr>
                <w:bCs/>
                <w:sz w:val="18"/>
                <w:szCs w:val="18"/>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2B63021F" w14:textId="2020A8E7" w:rsidR="00C1297E" w:rsidRDefault="00C1297E" w:rsidP="43162F8C">
            <w:pPr>
              <w:rPr>
                <w:szCs w:val="20"/>
                <w:lang w:val="en-GB"/>
              </w:rPr>
            </w:pPr>
            <w:r w:rsidRPr="43162F8C">
              <w:rPr>
                <w:sz w:val="18"/>
                <w:szCs w:val="18"/>
                <w:lang w:val="en-GB"/>
              </w:rPr>
              <w:t>Data and information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628E78A7" w14:textId="03358265" w:rsidR="00C1297E" w:rsidRPr="00D76CDA" w:rsidRDefault="00C1297E" w:rsidP="43162F8C">
            <w:pPr>
              <w:rPr>
                <w:rFonts w:ascii="Calibri" w:eastAsia="Calibri" w:hAnsi="Calibri" w:cs="Calibri"/>
                <w:sz w:val="18"/>
                <w:szCs w:val="18"/>
                <w:lang w:val="en-GB"/>
              </w:rPr>
            </w:pPr>
            <w:r w:rsidRPr="00D76CDA">
              <w:rPr>
                <w:rFonts w:ascii="Calibri" w:eastAsia="Calibri" w:hAnsi="Calibri" w:cs="Calibri"/>
                <w:sz w:val="18"/>
                <w:szCs w:val="18"/>
                <w:lang w:val="en-GB"/>
              </w:rPr>
              <w:t>Percent of data subject to a categorization/classification scheme</w:t>
            </w:r>
          </w:p>
          <w:p w14:paraId="6C03D7B2" w14:textId="4857DAD7" w:rsidR="00C1297E" w:rsidRPr="00D76CDA" w:rsidRDefault="00C1297E" w:rsidP="43162F8C">
            <w:pPr>
              <w:rPr>
                <w:rFonts w:ascii="Calibri" w:eastAsia="Calibri" w:hAnsi="Calibri" w:cs="Calibri"/>
                <w:sz w:val="18"/>
                <w:szCs w:val="18"/>
                <w:lang w:val="en-GB"/>
              </w:rPr>
            </w:pPr>
            <w:r w:rsidRPr="00D76CDA">
              <w:rPr>
                <w:rFonts w:ascii="Calibri" w:eastAsia="Calibri" w:hAnsi="Calibri" w:cs="Calibri"/>
                <w:sz w:val="18"/>
                <w:szCs w:val="18"/>
                <w:lang w:val="en-GB"/>
              </w:rPr>
              <w:t xml:space="preserve">Number of data management breaches or unauthorized/inadvertent </w:t>
            </w:r>
            <w:r w:rsidRPr="00F76AC8">
              <w:rPr>
                <w:rFonts w:ascii="Calibri" w:eastAsia="Calibri" w:hAnsi="Calibri" w:cs="Calibri"/>
                <w:sz w:val="18"/>
                <w:szCs w:val="18"/>
                <w:lang w:val="en-GB"/>
              </w:rPr>
              <w:t>access</w:t>
            </w:r>
            <w:r w:rsidRPr="00D76CDA">
              <w:rPr>
                <w:rFonts w:ascii="Calibri" w:eastAsia="Calibri" w:hAnsi="Calibri" w:cs="Calibri"/>
                <w:sz w:val="18"/>
                <w:szCs w:val="18"/>
                <w:lang w:val="en-GB"/>
              </w:rPr>
              <w:t xml:space="preserve"> in comparison to the defined strategy </w:t>
            </w:r>
          </w:p>
        </w:tc>
        <w:tc>
          <w:tcPr>
            <w:tcW w:w="1975" w:type="dxa"/>
            <w:tcBorders>
              <w:top w:val="single" w:sz="4" w:space="0" w:color="auto"/>
              <w:left w:val="single" w:sz="4" w:space="0" w:color="auto"/>
              <w:bottom w:val="single" w:sz="4" w:space="0" w:color="auto"/>
              <w:right w:val="single" w:sz="4" w:space="0" w:color="auto"/>
            </w:tcBorders>
            <w:vAlign w:val="center"/>
          </w:tcPr>
          <w:p w14:paraId="75C1984B" w14:textId="0DFCDCB4" w:rsidR="00C1297E" w:rsidRPr="00D76CDA" w:rsidRDefault="00C1297E" w:rsidP="00D76CDA">
            <w:pPr>
              <w:spacing w:line="259" w:lineRule="auto"/>
              <w:jc w:val="center"/>
              <w:rPr>
                <w:sz w:val="18"/>
                <w:szCs w:val="18"/>
                <w:lang w:val="en-GB"/>
              </w:rPr>
            </w:pPr>
            <w:r w:rsidRPr="00D76CDA">
              <w:rPr>
                <w:sz w:val="18"/>
                <w:szCs w:val="18"/>
                <w:lang w:val="en-GB"/>
              </w:rPr>
              <w:t>Lag</w:t>
            </w:r>
          </w:p>
        </w:tc>
      </w:tr>
      <w:tr w:rsidR="00C1297E" w:rsidRPr="003238C1" w14:paraId="0199D40C" w14:textId="77777777" w:rsidTr="00617F00">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7DB0964" w14:textId="7BC83FD5" w:rsidR="00C1297E" w:rsidRPr="00F829C8" w:rsidRDefault="00C1297E" w:rsidP="00B8743A">
            <w:pPr>
              <w:spacing w:before="40" w:after="40"/>
              <w:ind w:right="-106"/>
              <w:rPr>
                <w:bCs/>
                <w:sz w:val="18"/>
                <w:szCs w:val="18"/>
                <w:lang w:val="en-GB"/>
              </w:rPr>
            </w:pPr>
            <w:r w:rsidRPr="00F829C8">
              <w:rPr>
                <w:bCs/>
                <w:sz w:val="18"/>
                <w:szCs w:val="18"/>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4903F5DA" w14:textId="316950E3" w:rsidR="00C1297E" w:rsidRDefault="00C1297E" w:rsidP="43162F8C">
            <w:pPr>
              <w:spacing w:before="40" w:after="40"/>
              <w:rPr>
                <w:szCs w:val="20"/>
                <w:lang w:val="en-GB"/>
              </w:rPr>
            </w:pPr>
            <w:r w:rsidRPr="43162F8C">
              <w:rPr>
                <w:sz w:val="18"/>
                <w:szCs w:val="18"/>
                <w:lang w:val="en-GB"/>
              </w:rPr>
              <w:t>Data and information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37FB92B3" w14:textId="07FE8653" w:rsidR="00C1297E" w:rsidRPr="00D76CDA" w:rsidRDefault="00C1297E" w:rsidP="00C6144F">
            <w:pPr>
              <w:spacing w:before="40" w:after="40" w:line="259" w:lineRule="auto"/>
              <w:rPr>
                <w:sz w:val="18"/>
                <w:szCs w:val="18"/>
              </w:rPr>
            </w:pPr>
            <w:r w:rsidRPr="00D76CDA">
              <w:rPr>
                <w:rFonts w:ascii="Calibri" w:eastAsia="Calibri" w:hAnsi="Calibri" w:cs="Calibri"/>
                <w:sz w:val="18"/>
                <w:szCs w:val="18"/>
                <w:lang w:val="en-GB"/>
              </w:rPr>
              <w:t xml:space="preserve">Percent of stakeholders satisfied with the quality of data </w:t>
            </w:r>
          </w:p>
        </w:tc>
        <w:tc>
          <w:tcPr>
            <w:tcW w:w="1975" w:type="dxa"/>
            <w:tcBorders>
              <w:top w:val="single" w:sz="4" w:space="0" w:color="auto"/>
              <w:left w:val="single" w:sz="4" w:space="0" w:color="auto"/>
              <w:bottom w:val="single" w:sz="4" w:space="0" w:color="auto"/>
              <w:right w:val="single" w:sz="4" w:space="0" w:color="auto"/>
            </w:tcBorders>
            <w:vAlign w:val="center"/>
          </w:tcPr>
          <w:p w14:paraId="3294A293" w14:textId="73FFD9C4" w:rsidR="00C1297E" w:rsidRPr="00D76CDA" w:rsidRDefault="00C1297E" w:rsidP="00D76CDA">
            <w:pPr>
              <w:spacing w:before="40" w:after="40" w:line="259" w:lineRule="auto"/>
              <w:ind w:left="35"/>
              <w:jc w:val="center"/>
              <w:rPr>
                <w:sz w:val="18"/>
                <w:szCs w:val="18"/>
                <w:lang w:val="en-GB"/>
              </w:rPr>
            </w:pPr>
            <w:r w:rsidRPr="00D76CDA">
              <w:rPr>
                <w:sz w:val="18"/>
                <w:szCs w:val="18"/>
                <w:lang w:val="en-GB"/>
              </w:rPr>
              <w:t>Lag</w:t>
            </w:r>
          </w:p>
        </w:tc>
      </w:tr>
      <w:tr w:rsidR="00C1297E" w:rsidRPr="003238C1" w14:paraId="731CAEE3" w14:textId="77777777" w:rsidTr="00617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568887C" w14:textId="1C584758" w:rsidR="00C1297E" w:rsidRPr="00F829C8" w:rsidRDefault="00C1297E" w:rsidP="00B8743A">
            <w:pPr>
              <w:spacing w:before="40" w:after="40"/>
              <w:ind w:right="-106"/>
              <w:rPr>
                <w:bCs/>
                <w:sz w:val="18"/>
                <w:szCs w:val="18"/>
                <w:lang w:val="en-GB"/>
              </w:rPr>
            </w:pPr>
            <w:r w:rsidRPr="00F829C8">
              <w:rPr>
                <w:bCs/>
                <w:sz w:val="18"/>
                <w:szCs w:val="18"/>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1648B266" w14:textId="7DA478A4" w:rsidR="00C1297E" w:rsidRPr="00C6144F" w:rsidRDefault="00C1297E" w:rsidP="43162F8C">
            <w:pPr>
              <w:spacing w:before="40" w:after="40" w:line="259" w:lineRule="auto"/>
              <w:rPr>
                <w:sz w:val="18"/>
                <w:szCs w:val="18"/>
                <w:lang w:val="en-GB"/>
              </w:rPr>
            </w:pPr>
            <w:r w:rsidRPr="43162F8C">
              <w:rPr>
                <w:sz w:val="18"/>
                <w:szCs w:val="18"/>
                <w:lang w:val="en-GB"/>
              </w:rPr>
              <w:t>Data and information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7DF0BE9D" w14:textId="30C94564" w:rsidR="00C1297E" w:rsidRPr="00D76CDA" w:rsidRDefault="00C1297E" w:rsidP="43162F8C">
            <w:pPr>
              <w:spacing w:before="40" w:after="40" w:line="259" w:lineRule="auto"/>
              <w:rPr>
                <w:rFonts w:ascii="Calibri" w:eastAsia="Calibri" w:hAnsi="Calibri" w:cs="Calibri"/>
                <w:sz w:val="18"/>
                <w:szCs w:val="18"/>
                <w:lang w:val="en-GB"/>
              </w:rPr>
            </w:pPr>
            <w:r w:rsidRPr="00D76CDA">
              <w:rPr>
                <w:rFonts w:ascii="Calibri" w:eastAsia="Calibri" w:hAnsi="Calibri" w:cs="Calibri"/>
                <w:sz w:val="18"/>
                <w:szCs w:val="18"/>
                <w:lang w:val="en-GB"/>
              </w:rPr>
              <w:t>Number of requirements from data consumers that cannot be mapped to a data source</w:t>
            </w:r>
          </w:p>
        </w:tc>
        <w:tc>
          <w:tcPr>
            <w:tcW w:w="1975" w:type="dxa"/>
            <w:tcBorders>
              <w:top w:val="single" w:sz="4" w:space="0" w:color="auto"/>
              <w:left w:val="single" w:sz="4" w:space="0" w:color="auto"/>
              <w:bottom w:val="single" w:sz="4" w:space="0" w:color="auto"/>
              <w:right w:val="single" w:sz="4" w:space="0" w:color="auto"/>
            </w:tcBorders>
            <w:vAlign w:val="center"/>
          </w:tcPr>
          <w:p w14:paraId="46BE3465" w14:textId="4AEE389F" w:rsidR="00C1297E" w:rsidRPr="00D76CDA" w:rsidRDefault="00C1297E" w:rsidP="00D76CDA">
            <w:pPr>
              <w:spacing w:before="40" w:after="40"/>
              <w:ind w:left="35"/>
              <w:jc w:val="center"/>
              <w:rPr>
                <w:sz w:val="18"/>
                <w:szCs w:val="18"/>
                <w:lang w:val="en-GB"/>
              </w:rPr>
            </w:pPr>
            <w:r w:rsidRPr="00D76CDA">
              <w:rPr>
                <w:sz w:val="18"/>
                <w:szCs w:val="18"/>
                <w:lang w:val="en-GB"/>
              </w:rPr>
              <w:t>Lag</w:t>
            </w:r>
          </w:p>
        </w:tc>
      </w:tr>
      <w:tr w:rsidR="00C1297E" w:rsidRPr="003238C1" w14:paraId="49A110FA" w14:textId="77777777" w:rsidTr="00617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E6E30C7" w14:textId="150D1FED" w:rsidR="00C1297E" w:rsidRPr="00F829C8" w:rsidRDefault="00C1297E" w:rsidP="00B8743A">
            <w:pPr>
              <w:spacing w:before="40" w:after="40"/>
              <w:ind w:right="-106"/>
              <w:rPr>
                <w:bCs/>
                <w:sz w:val="18"/>
                <w:szCs w:val="18"/>
                <w:lang w:val="en-GB"/>
              </w:rPr>
            </w:pPr>
            <w:r w:rsidRPr="00F829C8">
              <w:rPr>
                <w:bCs/>
                <w:sz w:val="18"/>
                <w:szCs w:val="18"/>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545214F0" w14:textId="5856F14F" w:rsidR="00C1297E" w:rsidRDefault="00C1297E" w:rsidP="43162F8C">
            <w:pPr>
              <w:spacing w:before="40" w:after="40" w:line="259" w:lineRule="auto"/>
              <w:rPr>
                <w:sz w:val="18"/>
                <w:szCs w:val="18"/>
                <w:lang w:val="en-GB"/>
              </w:rPr>
            </w:pPr>
            <w:r w:rsidRPr="43162F8C">
              <w:rPr>
                <w:sz w:val="18"/>
                <w:szCs w:val="18"/>
                <w:lang w:val="en-GB"/>
              </w:rPr>
              <w:t>Data and information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6BFA2270" w14:textId="06ABCC19" w:rsidR="00C1297E" w:rsidRPr="00D76CDA" w:rsidRDefault="00C1297E" w:rsidP="43162F8C">
            <w:pPr>
              <w:spacing w:before="40" w:after="40"/>
              <w:rPr>
                <w:rFonts w:ascii="Calibri" w:eastAsia="Calibri" w:hAnsi="Calibri" w:cs="Calibri"/>
                <w:sz w:val="18"/>
                <w:szCs w:val="18"/>
                <w:lang w:val="en-GB"/>
              </w:rPr>
            </w:pPr>
            <w:r w:rsidRPr="00D76CDA">
              <w:rPr>
                <w:rFonts w:ascii="Calibri" w:eastAsia="Calibri" w:hAnsi="Calibri" w:cs="Calibri"/>
                <w:sz w:val="18"/>
                <w:szCs w:val="18"/>
                <w:lang w:val="en-GB"/>
              </w:rPr>
              <w:t>Percent of assets managed from procurement to disposal</w:t>
            </w:r>
          </w:p>
        </w:tc>
        <w:tc>
          <w:tcPr>
            <w:tcW w:w="1975" w:type="dxa"/>
            <w:tcBorders>
              <w:top w:val="single" w:sz="4" w:space="0" w:color="auto"/>
              <w:left w:val="single" w:sz="4" w:space="0" w:color="auto"/>
              <w:bottom w:val="single" w:sz="4" w:space="0" w:color="auto"/>
              <w:right w:val="single" w:sz="4" w:space="0" w:color="auto"/>
            </w:tcBorders>
            <w:vAlign w:val="center"/>
          </w:tcPr>
          <w:p w14:paraId="100E8098" w14:textId="6A254810" w:rsidR="00C1297E" w:rsidRPr="00D76CDA" w:rsidRDefault="00C1297E" w:rsidP="00D76CDA">
            <w:pPr>
              <w:spacing w:before="40" w:after="40"/>
              <w:ind w:left="35"/>
              <w:jc w:val="center"/>
              <w:rPr>
                <w:sz w:val="18"/>
                <w:szCs w:val="18"/>
                <w:lang w:val="en-GB"/>
              </w:rPr>
            </w:pPr>
            <w:r w:rsidRPr="00D76CDA">
              <w:rPr>
                <w:sz w:val="18"/>
                <w:szCs w:val="18"/>
                <w:lang w:val="en-GB"/>
              </w:rPr>
              <w:t>Lag</w:t>
            </w:r>
          </w:p>
        </w:tc>
      </w:tr>
      <w:tr w:rsidR="00C1297E" w14:paraId="1E50BCDE" w14:textId="77777777" w:rsidTr="00617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FE850A9" w14:textId="66BC4F50" w:rsidR="00C1297E" w:rsidRPr="00F829C8" w:rsidRDefault="00C1297E" w:rsidP="43162F8C">
            <w:pPr>
              <w:rPr>
                <w:bCs/>
                <w:sz w:val="18"/>
                <w:szCs w:val="18"/>
                <w:lang w:val="en-GB"/>
              </w:rPr>
            </w:pPr>
            <w:r w:rsidRPr="00F829C8">
              <w:rPr>
                <w:bCs/>
                <w:sz w:val="18"/>
                <w:szCs w:val="18"/>
                <w:lang w:val="en-GB"/>
              </w:rPr>
              <w:t>9</w:t>
            </w:r>
          </w:p>
        </w:tc>
        <w:tc>
          <w:tcPr>
            <w:tcW w:w="3543" w:type="dxa"/>
            <w:tcBorders>
              <w:top w:val="single" w:sz="4" w:space="0" w:color="auto"/>
              <w:left w:val="single" w:sz="4" w:space="0" w:color="auto"/>
              <w:bottom w:val="single" w:sz="4" w:space="0" w:color="auto"/>
              <w:right w:val="single" w:sz="4" w:space="0" w:color="auto"/>
            </w:tcBorders>
            <w:vAlign w:val="center"/>
          </w:tcPr>
          <w:p w14:paraId="0CD83641" w14:textId="4CE48DCE" w:rsidR="00C1297E" w:rsidRDefault="00C1297E" w:rsidP="43162F8C">
            <w:pPr>
              <w:spacing w:before="40" w:after="40" w:line="259" w:lineRule="auto"/>
              <w:rPr>
                <w:sz w:val="18"/>
                <w:szCs w:val="18"/>
                <w:lang w:val="en-GB"/>
              </w:rPr>
            </w:pPr>
            <w:r w:rsidRPr="43162F8C">
              <w:rPr>
                <w:sz w:val="18"/>
                <w:szCs w:val="18"/>
                <w:lang w:val="en-GB"/>
              </w:rPr>
              <w:t>Data and information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17FDEEE8" w14:textId="56354286" w:rsidR="00C1297E" w:rsidRPr="00D76CDA" w:rsidRDefault="00C1297E" w:rsidP="43162F8C">
            <w:pPr>
              <w:rPr>
                <w:rFonts w:ascii="Calibri" w:eastAsia="Calibri" w:hAnsi="Calibri" w:cs="Calibri"/>
                <w:sz w:val="18"/>
                <w:szCs w:val="18"/>
                <w:lang w:val="en-GB"/>
              </w:rPr>
            </w:pPr>
            <w:r w:rsidRPr="00D76CDA">
              <w:rPr>
                <w:rFonts w:ascii="Calibri" w:eastAsia="Calibri" w:hAnsi="Calibri" w:cs="Calibri"/>
                <w:sz w:val="18"/>
                <w:szCs w:val="18"/>
                <w:lang w:val="en-GB"/>
              </w:rPr>
              <w:t>Percent</w:t>
            </w:r>
            <w:r>
              <w:rPr>
                <w:rFonts w:ascii="Calibri" w:eastAsia="Calibri" w:hAnsi="Calibri" w:cs="Calibri"/>
                <w:sz w:val="18"/>
                <w:szCs w:val="18"/>
                <w:lang w:val="en-GB"/>
              </w:rPr>
              <w:t>age</w:t>
            </w:r>
            <w:r w:rsidRPr="00D76CDA">
              <w:rPr>
                <w:rFonts w:ascii="Calibri" w:eastAsia="Calibri" w:hAnsi="Calibri" w:cs="Calibri"/>
                <w:sz w:val="18"/>
                <w:szCs w:val="18"/>
                <w:lang w:val="en-GB"/>
              </w:rPr>
              <w:t xml:space="preserve"> of assets deployed following the standard implementation life cycle</w:t>
            </w:r>
          </w:p>
        </w:tc>
        <w:tc>
          <w:tcPr>
            <w:tcW w:w="1975" w:type="dxa"/>
            <w:tcBorders>
              <w:top w:val="single" w:sz="4" w:space="0" w:color="auto"/>
              <w:left w:val="single" w:sz="4" w:space="0" w:color="auto"/>
              <w:bottom w:val="single" w:sz="4" w:space="0" w:color="auto"/>
              <w:right w:val="single" w:sz="4" w:space="0" w:color="auto"/>
            </w:tcBorders>
            <w:vAlign w:val="center"/>
          </w:tcPr>
          <w:p w14:paraId="550619B1" w14:textId="7617048F" w:rsidR="00C1297E" w:rsidRPr="00D76CDA" w:rsidRDefault="00C1297E" w:rsidP="00D76CDA">
            <w:pPr>
              <w:jc w:val="center"/>
              <w:rPr>
                <w:sz w:val="18"/>
                <w:szCs w:val="18"/>
                <w:lang w:val="en-GB"/>
              </w:rPr>
            </w:pPr>
            <w:r w:rsidRPr="00D76CDA">
              <w:rPr>
                <w:sz w:val="18"/>
                <w:szCs w:val="18"/>
                <w:lang w:val="en-GB"/>
              </w:rPr>
              <w:t>Lag</w:t>
            </w:r>
          </w:p>
        </w:tc>
      </w:tr>
    </w:tbl>
    <w:p w14:paraId="1A84895C" w14:textId="76ADF0C5" w:rsidR="00B809CC" w:rsidRDefault="00B809CC"/>
    <w:sectPr w:rsidR="00B809CC" w:rsidSect="00A407EF">
      <w:headerReference w:type="default" r:id="rId13"/>
      <w:footerReference w:type="default" r:id="rId14"/>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9B2C" w14:textId="77777777" w:rsidR="00C32238" w:rsidRDefault="00C32238" w:rsidP="00B809CC">
      <w:pPr>
        <w:spacing w:after="0" w:line="240" w:lineRule="auto"/>
      </w:pPr>
      <w:r>
        <w:separator/>
      </w:r>
    </w:p>
  </w:endnote>
  <w:endnote w:type="continuationSeparator" w:id="0">
    <w:p w14:paraId="4F8D0C1D" w14:textId="77777777" w:rsidR="00C32238" w:rsidRDefault="00C32238" w:rsidP="00B809CC">
      <w:pPr>
        <w:spacing w:after="0" w:line="240" w:lineRule="auto"/>
      </w:pPr>
      <w:r>
        <w:continuationSeparator/>
      </w:r>
    </w:p>
  </w:endnote>
  <w:endnote w:type="continuationNotice" w:id="1">
    <w:p w14:paraId="08E2503E" w14:textId="77777777" w:rsidR="00C32238" w:rsidRDefault="00C322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0D620183" w:rsidR="004F36D6" w:rsidRDefault="581A7B98" w:rsidP="581A7B98">
        <w:pPr>
          <w:pStyle w:val="Footer"/>
          <w:pBdr>
            <w:top w:val="single" w:sz="4" w:space="1" w:color="auto"/>
          </w:pBdr>
          <w:jc w:val="center"/>
          <w:rPr>
            <w:color w:val="000000" w:themeColor="text1"/>
            <w:szCs w:val="20"/>
          </w:rPr>
        </w:pPr>
        <w:r w:rsidRPr="581A7B98">
          <w:rPr>
            <w:color w:val="000000" w:themeColor="text1"/>
            <w:sz w:val="19"/>
            <w:szCs w:val="19"/>
          </w:rPr>
          <w:t>@2022 ISACA. All Rights Reserved.</w:t>
        </w:r>
      </w:p>
      <w:p w14:paraId="02E96770" w14:textId="38216001" w:rsidR="00D47ACF" w:rsidRDefault="00D47ACF" w:rsidP="000767F4">
        <w:pPr>
          <w:pStyle w:val="Footer"/>
          <w:pBdr>
            <w:top w:val="single" w:sz="4" w:space="1" w:color="auto"/>
          </w:pBdr>
          <w:jc w:val="center"/>
        </w:pPr>
        <w:r>
          <w:fldChar w:fldCharType="begin"/>
        </w:r>
        <w:r>
          <w:instrText xml:space="preserve"> PAGE   \* MERGEFORMAT </w:instrText>
        </w:r>
        <w:r>
          <w:fldChar w:fldCharType="separate"/>
        </w:r>
        <w:r w:rsidR="0005621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EB75" w14:textId="77777777" w:rsidR="00C32238" w:rsidRDefault="00C32238" w:rsidP="00B809CC">
      <w:pPr>
        <w:spacing w:after="0" w:line="240" w:lineRule="auto"/>
      </w:pPr>
      <w:r>
        <w:separator/>
      </w:r>
    </w:p>
  </w:footnote>
  <w:footnote w:type="continuationSeparator" w:id="0">
    <w:p w14:paraId="18086F66" w14:textId="77777777" w:rsidR="00C32238" w:rsidRDefault="00C32238" w:rsidP="00B809CC">
      <w:pPr>
        <w:spacing w:after="0" w:line="240" w:lineRule="auto"/>
      </w:pPr>
      <w:r>
        <w:continuationSeparator/>
      </w:r>
    </w:p>
  </w:footnote>
  <w:footnote w:type="continuationNotice" w:id="1">
    <w:p w14:paraId="09CF31D6" w14:textId="77777777" w:rsidR="00C32238" w:rsidRDefault="00C322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4E9B3489" w:rsidR="00D47ACF" w:rsidRDefault="00D47ACF" w:rsidP="00643A6E">
    <w:pPr>
      <w:pStyle w:val="Header"/>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1555A0"/>
    <w:multiLevelType w:val="hybridMultilevel"/>
    <w:tmpl w:val="2954DBF0"/>
    <w:lvl w:ilvl="0" w:tplc="FFFFFFFF">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50F5FF9"/>
    <w:multiLevelType w:val="hybridMultilevel"/>
    <w:tmpl w:val="2FE251F4"/>
    <w:lvl w:ilvl="0" w:tplc="51F4701A">
      <w:start w:val="1"/>
      <w:numFmt w:val="bullet"/>
      <w:lvlText w:val=""/>
      <w:lvlJc w:val="left"/>
      <w:pPr>
        <w:ind w:left="360" w:hanging="360"/>
      </w:pPr>
      <w:rPr>
        <w:rFonts w:ascii="Wingdings" w:hAnsi="Wingdings" w:hint="default"/>
      </w:rPr>
    </w:lvl>
    <w:lvl w:ilvl="1" w:tplc="14E6FEEA">
      <w:start w:val="1"/>
      <w:numFmt w:val="bullet"/>
      <w:lvlText w:val="o"/>
      <w:lvlJc w:val="left"/>
      <w:pPr>
        <w:ind w:left="1080" w:hanging="360"/>
      </w:pPr>
      <w:rPr>
        <w:rFonts w:ascii="Courier New" w:hAnsi="Courier New" w:hint="default"/>
      </w:rPr>
    </w:lvl>
    <w:lvl w:ilvl="2" w:tplc="18B2BDF4">
      <w:start w:val="1"/>
      <w:numFmt w:val="bullet"/>
      <w:lvlText w:val=""/>
      <w:lvlJc w:val="left"/>
      <w:pPr>
        <w:ind w:left="1800" w:hanging="360"/>
      </w:pPr>
      <w:rPr>
        <w:rFonts w:ascii="Wingdings" w:hAnsi="Wingdings" w:hint="default"/>
      </w:rPr>
    </w:lvl>
    <w:lvl w:ilvl="3" w:tplc="C33EBF4E">
      <w:start w:val="1"/>
      <w:numFmt w:val="bullet"/>
      <w:lvlText w:val=""/>
      <w:lvlJc w:val="left"/>
      <w:pPr>
        <w:ind w:left="2520" w:hanging="360"/>
      </w:pPr>
      <w:rPr>
        <w:rFonts w:ascii="Symbol" w:hAnsi="Symbol" w:hint="default"/>
      </w:rPr>
    </w:lvl>
    <w:lvl w:ilvl="4" w:tplc="93A83DEC">
      <w:start w:val="1"/>
      <w:numFmt w:val="bullet"/>
      <w:lvlText w:val="o"/>
      <w:lvlJc w:val="left"/>
      <w:pPr>
        <w:ind w:left="3240" w:hanging="360"/>
      </w:pPr>
      <w:rPr>
        <w:rFonts w:ascii="Courier New" w:hAnsi="Courier New" w:hint="default"/>
      </w:rPr>
    </w:lvl>
    <w:lvl w:ilvl="5" w:tplc="0400ACD0">
      <w:start w:val="1"/>
      <w:numFmt w:val="bullet"/>
      <w:lvlText w:val=""/>
      <w:lvlJc w:val="left"/>
      <w:pPr>
        <w:ind w:left="3960" w:hanging="360"/>
      </w:pPr>
      <w:rPr>
        <w:rFonts w:ascii="Wingdings" w:hAnsi="Wingdings" w:hint="default"/>
      </w:rPr>
    </w:lvl>
    <w:lvl w:ilvl="6" w:tplc="30F0C8F2">
      <w:start w:val="1"/>
      <w:numFmt w:val="bullet"/>
      <w:lvlText w:val=""/>
      <w:lvlJc w:val="left"/>
      <w:pPr>
        <w:ind w:left="4680" w:hanging="360"/>
      </w:pPr>
      <w:rPr>
        <w:rFonts w:ascii="Symbol" w:hAnsi="Symbol" w:hint="default"/>
      </w:rPr>
    </w:lvl>
    <w:lvl w:ilvl="7" w:tplc="A5506AEC">
      <w:start w:val="1"/>
      <w:numFmt w:val="bullet"/>
      <w:lvlText w:val="o"/>
      <w:lvlJc w:val="left"/>
      <w:pPr>
        <w:ind w:left="5400" w:hanging="360"/>
      </w:pPr>
      <w:rPr>
        <w:rFonts w:ascii="Courier New" w:hAnsi="Courier New" w:hint="default"/>
      </w:rPr>
    </w:lvl>
    <w:lvl w:ilvl="8" w:tplc="716A7916">
      <w:start w:val="1"/>
      <w:numFmt w:val="bullet"/>
      <w:lvlText w:val=""/>
      <w:lvlJc w:val="left"/>
      <w:pPr>
        <w:ind w:left="6120" w:hanging="360"/>
      </w:pPr>
      <w:rPr>
        <w:rFonts w:ascii="Wingdings" w:hAnsi="Wingdings" w:hint="default"/>
      </w:rPr>
    </w:lvl>
  </w:abstractNum>
  <w:abstractNum w:abstractNumId="6"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D80E61"/>
    <w:multiLevelType w:val="hybridMultilevel"/>
    <w:tmpl w:val="C55CD638"/>
    <w:lvl w:ilvl="0" w:tplc="D55CE2D2">
      <w:start w:val="1"/>
      <w:numFmt w:val="lowerLetter"/>
      <w:lvlText w:val="%1."/>
      <w:lvlJc w:val="left"/>
      <w:pPr>
        <w:ind w:left="720" w:hanging="360"/>
      </w:pPr>
    </w:lvl>
    <w:lvl w:ilvl="1" w:tplc="57B4298C">
      <w:start w:val="1"/>
      <w:numFmt w:val="lowerLetter"/>
      <w:lvlText w:val="%2."/>
      <w:lvlJc w:val="left"/>
      <w:pPr>
        <w:ind w:left="1440" w:hanging="360"/>
      </w:pPr>
    </w:lvl>
    <w:lvl w:ilvl="2" w:tplc="37DECF20">
      <w:start w:val="1"/>
      <w:numFmt w:val="lowerRoman"/>
      <w:lvlText w:val="%3."/>
      <w:lvlJc w:val="right"/>
      <w:pPr>
        <w:ind w:left="2160" w:hanging="180"/>
      </w:pPr>
    </w:lvl>
    <w:lvl w:ilvl="3" w:tplc="7A5A4A9E">
      <w:start w:val="1"/>
      <w:numFmt w:val="decimal"/>
      <w:lvlText w:val="%4."/>
      <w:lvlJc w:val="left"/>
      <w:pPr>
        <w:ind w:left="2880" w:hanging="360"/>
      </w:pPr>
    </w:lvl>
    <w:lvl w:ilvl="4" w:tplc="0678A720">
      <w:start w:val="1"/>
      <w:numFmt w:val="lowerLetter"/>
      <w:lvlText w:val="%5."/>
      <w:lvlJc w:val="left"/>
      <w:pPr>
        <w:ind w:left="3600" w:hanging="360"/>
      </w:pPr>
    </w:lvl>
    <w:lvl w:ilvl="5" w:tplc="0CEC1058">
      <w:start w:val="1"/>
      <w:numFmt w:val="lowerRoman"/>
      <w:lvlText w:val="%6."/>
      <w:lvlJc w:val="right"/>
      <w:pPr>
        <w:ind w:left="4320" w:hanging="180"/>
      </w:pPr>
    </w:lvl>
    <w:lvl w:ilvl="6" w:tplc="42D08884">
      <w:start w:val="1"/>
      <w:numFmt w:val="decimal"/>
      <w:lvlText w:val="%7."/>
      <w:lvlJc w:val="left"/>
      <w:pPr>
        <w:ind w:left="5040" w:hanging="360"/>
      </w:pPr>
    </w:lvl>
    <w:lvl w:ilvl="7" w:tplc="A0020258">
      <w:start w:val="1"/>
      <w:numFmt w:val="lowerLetter"/>
      <w:lvlText w:val="%8."/>
      <w:lvlJc w:val="left"/>
      <w:pPr>
        <w:ind w:left="5760" w:hanging="360"/>
      </w:pPr>
    </w:lvl>
    <w:lvl w:ilvl="8" w:tplc="2272B238">
      <w:start w:val="1"/>
      <w:numFmt w:val="lowerRoman"/>
      <w:lvlText w:val="%9."/>
      <w:lvlJc w:val="right"/>
      <w:pPr>
        <w:ind w:left="6480" w:hanging="180"/>
      </w:pPr>
    </w:lvl>
  </w:abstractNum>
  <w:abstractNum w:abstractNumId="8"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71521B3"/>
    <w:multiLevelType w:val="hybridMultilevel"/>
    <w:tmpl w:val="045C87B0"/>
    <w:lvl w:ilvl="0" w:tplc="E4006534">
      <w:start w:val="1"/>
      <w:numFmt w:val="lowerLetter"/>
      <w:lvlText w:val="%1."/>
      <w:lvlJc w:val="left"/>
      <w:pPr>
        <w:ind w:left="720" w:hanging="360"/>
      </w:pPr>
    </w:lvl>
    <w:lvl w:ilvl="1" w:tplc="0A06C23A">
      <w:start w:val="1"/>
      <w:numFmt w:val="lowerLetter"/>
      <w:lvlText w:val="%2."/>
      <w:lvlJc w:val="left"/>
      <w:pPr>
        <w:ind w:left="1440" w:hanging="360"/>
      </w:pPr>
    </w:lvl>
    <w:lvl w:ilvl="2" w:tplc="9B62854E">
      <w:start w:val="1"/>
      <w:numFmt w:val="lowerRoman"/>
      <w:lvlText w:val="%3."/>
      <w:lvlJc w:val="right"/>
      <w:pPr>
        <w:ind w:left="2160" w:hanging="180"/>
      </w:pPr>
    </w:lvl>
    <w:lvl w:ilvl="3" w:tplc="7D220A06">
      <w:start w:val="1"/>
      <w:numFmt w:val="decimal"/>
      <w:lvlText w:val="%4."/>
      <w:lvlJc w:val="left"/>
      <w:pPr>
        <w:ind w:left="2880" w:hanging="360"/>
      </w:pPr>
    </w:lvl>
    <w:lvl w:ilvl="4" w:tplc="DD0CD1CC">
      <w:start w:val="1"/>
      <w:numFmt w:val="lowerLetter"/>
      <w:lvlText w:val="%5."/>
      <w:lvlJc w:val="left"/>
      <w:pPr>
        <w:ind w:left="3600" w:hanging="360"/>
      </w:pPr>
    </w:lvl>
    <w:lvl w:ilvl="5" w:tplc="3196C68C">
      <w:start w:val="1"/>
      <w:numFmt w:val="lowerRoman"/>
      <w:lvlText w:val="%6."/>
      <w:lvlJc w:val="right"/>
      <w:pPr>
        <w:ind w:left="4320" w:hanging="180"/>
      </w:pPr>
    </w:lvl>
    <w:lvl w:ilvl="6" w:tplc="9BB644FC">
      <w:start w:val="1"/>
      <w:numFmt w:val="decimal"/>
      <w:lvlText w:val="%7."/>
      <w:lvlJc w:val="left"/>
      <w:pPr>
        <w:ind w:left="5040" w:hanging="360"/>
      </w:pPr>
    </w:lvl>
    <w:lvl w:ilvl="7" w:tplc="CEAAEFE2">
      <w:start w:val="1"/>
      <w:numFmt w:val="lowerLetter"/>
      <w:lvlText w:val="%8."/>
      <w:lvlJc w:val="left"/>
      <w:pPr>
        <w:ind w:left="5760" w:hanging="360"/>
      </w:pPr>
    </w:lvl>
    <w:lvl w:ilvl="8" w:tplc="41140AA6">
      <w:start w:val="1"/>
      <w:numFmt w:val="lowerRoman"/>
      <w:lvlText w:val="%9."/>
      <w:lvlJc w:val="right"/>
      <w:pPr>
        <w:ind w:left="6480" w:hanging="180"/>
      </w:pPr>
    </w:lvl>
  </w:abstractNum>
  <w:abstractNum w:abstractNumId="11"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DE96C86"/>
    <w:multiLevelType w:val="hybridMultilevel"/>
    <w:tmpl w:val="2B42121A"/>
    <w:lvl w:ilvl="0" w:tplc="C8CA7820">
      <w:numFmt w:val="bullet"/>
      <w:lvlText w:val=""/>
      <w:lvlJc w:val="left"/>
      <w:pPr>
        <w:ind w:left="401" w:hanging="360"/>
      </w:pPr>
      <w:rPr>
        <w:rFonts w:ascii="Wingdings" w:eastAsia="Wingdings" w:hAnsi="Wingdings" w:cs="Wingdings" w:hint="default"/>
        <w:b w:val="0"/>
        <w:bCs w:val="0"/>
        <w:i w:val="0"/>
        <w:iCs w:val="0"/>
        <w:color w:val="636466"/>
        <w:w w:val="100"/>
        <w:sz w:val="14"/>
        <w:szCs w:val="14"/>
        <w:lang w:val="en-US" w:eastAsia="en-US" w:bidi="ar-SA"/>
      </w:rPr>
    </w:lvl>
    <w:lvl w:ilvl="1" w:tplc="02BE94A2">
      <w:numFmt w:val="bullet"/>
      <w:lvlText w:val="•"/>
      <w:lvlJc w:val="left"/>
      <w:pPr>
        <w:ind w:left="851" w:hanging="360"/>
      </w:pPr>
      <w:rPr>
        <w:rFonts w:hint="default"/>
        <w:lang w:val="en-US" w:eastAsia="en-US" w:bidi="ar-SA"/>
      </w:rPr>
    </w:lvl>
    <w:lvl w:ilvl="2" w:tplc="9B7A1ACA">
      <w:numFmt w:val="bullet"/>
      <w:lvlText w:val="•"/>
      <w:lvlJc w:val="left"/>
      <w:pPr>
        <w:ind w:left="1303" w:hanging="360"/>
      </w:pPr>
      <w:rPr>
        <w:rFonts w:hint="default"/>
        <w:lang w:val="en-US" w:eastAsia="en-US" w:bidi="ar-SA"/>
      </w:rPr>
    </w:lvl>
    <w:lvl w:ilvl="3" w:tplc="352C3C9E">
      <w:numFmt w:val="bullet"/>
      <w:lvlText w:val="•"/>
      <w:lvlJc w:val="left"/>
      <w:pPr>
        <w:ind w:left="1755" w:hanging="360"/>
      </w:pPr>
      <w:rPr>
        <w:rFonts w:hint="default"/>
        <w:lang w:val="en-US" w:eastAsia="en-US" w:bidi="ar-SA"/>
      </w:rPr>
    </w:lvl>
    <w:lvl w:ilvl="4" w:tplc="0450CBEC">
      <w:numFmt w:val="bullet"/>
      <w:lvlText w:val="•"/>
      <w:lvlJc w:val="left"/>
      <w:pPr>
        <w:ind w:left="2206" w:hanging="360"/>
      </w:pPr>
      <w:rPr>
        <w:rFonts w:hint="default"/>
        <w:lang w:val="en-US" w:eastAsia="en-US" w:bidi="ar-SA"/>
      </w:rPr>
    </w:lvl>
    <w:lvl w:ilvl="5" w:tplc="BCC2E4E6">
      <w:numFmt w:val="bullet"/>
      <w:lvlText w:val="•"/>
      <w:lvlJc w:val="left"/>
      <w:pPr>
        <w:ind w:left="2658" w:hanging="360"/>
      </w:pPr>
      <w:rPr>
        <w:rFonts w:hint="default"/>
        <w:lang w:val="en-US" w:eastAsia="en-US" w:bidi="ar-SA"/>
      </w:rPr>
    </w:lvl>
    <w:lvl w:ilvl="6" w:tplc="FC7E34FE">
      <w:numFmt w:val="bullet"/>
      <w:lvlText w:val="•"/>
      <w:lvlJc w:val="left"/>
      <w:pPr>
        <w:ind w:left="3110" w:hanging="360"/>
      </w:pPr>
      <w:rPr>
        <w:rFonts w:hint="default"/>
        <w:lang w:val="en-US" w:eastAsia="en-US" w:bidi="ar-SA"/>
      </w:rPr>
    </w:lvl>
    <w:lvl w:ilvl="7" w:tplc="82903F34">
      <w:numFmt w:val="bullet"/>
      <w:lvlText w:val="•"/>
      <w:lvlJc w:val="left"/>
      <w:pPr>
        <w:ind w:left="3561" w:hanging="360"/>
      </w:pPr>
      <w:rPr>
        <w:rFonts w:hint="default"/>
        <w:lang w:val="en-US" w:eastAsia="en-US" w:bidi="ar-SA"/>
      </w:rPr>
    </w:lvl>
    <w:lvl w:ilvl="8" w:tplc="F7900682">
      <w:numFmt w:val="bullet"/>
      <w:lvlText w:val="•"/>
      <w:lvlJc w:val="left"/>
      <w:pPr>
        <w:ind w:left="4013" w:hanging="360"/>
      </w:pPr>
      <w:rPr>
        <w:rFonts w:hint="default"/>
        <w:lang w:val="en-US" w:eastAsia="en-US" w:bidi="ar-SA"/>
      </w:rPr>
    </w:lvl>
  </w:abstractNum>
  <w:abstractNum w:abstractNumId="15"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4582CF9"/>
    <w:multiLevelType w:val="hybridMultilevel"/>
    <w:tmpl w:val="FFFFFFFF"/>
    <w:lvl w:ilvl="0" w:tplc="FB0C9804">
      <w:start w:val="1"/>
      <w:numFmt w:val="lowerLetter"/>
      <w:lvlText w:val="%1."/>
      <w:lvlJc w:val="left"/>
      <w:pPr>
        <w:ind w:left="720" w:hanging="360"/>
      </w:pPr>
    </w:lvl>
    <w:lvl w:ilvl="1" w:tplc="5BA65B94">
      <w:start w:val="1"/>
      <w:numFmt w:val="lowerLetter"/>
      <w:lvlText w:val="%2."/>
      <w:lvlJc w:val="left"/>
      <w:pPr>
        <w:ind w:left="1440" w:hanging="360"/>
      </w:pPr>
    </w:lvl>
    <w:lvl w:ilvl="2" w:tplc="AEC0723A">
      <w:start w:val="1"/>
      <w:numFmt w:val="lowerRoman"/>
      <w:lvlText w:val="%3."/>
      <w:lvlJc w:val="right"/>
      <w:pPr>
        <w:ind w:left="2160" w:hanging="180"/>
      </w:pPr>
    </w:lvl>
    <w:lvl w:ilvl="3" w:tplc="AA34FF1A">
      <w:start w:val="1"/>
      <w:numFmt w:val="decimal"/>
      <w:lvlText w:val="%4."/>
      <w:lvlJc w:val="left"/>
      <w:pPr>
        <w:ind w:left="2880" w:hanging="360"/>
      </w:pPr>
    </w:lvl>
    <w:lvl w:ilvl="4" w:tplc="23A84C68">
      <w:start w:val="1"/>
      <w:numFmt w:val="lowerLetter"/>
      <w:lvlText w:val="%5."/>
      <w:lvlJc w:val="left"/>
      <w:pPr>
        <w:ind w:left="3600" w:hanging="360"/>
      </w:pPr>
    </w:lvl>
    <w:lvl w:ilvl="5" w:tplc="ACFCC48C">
      <w:start w:val="1"/>
      <w:numFmt w:val="lowerRoman"/>
      <w:lvlText w:val="%6."/>
      <w:lvlJc w:val="right"/>
      <w:pPr>
        <w:ind w:left="4320" w:hanging="180"/>
      </w:pPr>
    </w:lvl>
    <w:lvl w:ilvl="6" w:tplc="A12212FE">
      <w:start w:val="1"/>
      <w:numFmt w:val="decimal"/>
      <w:lvlText w:val="%7."/>
      <w:lvlJc w:val="left"/>
      <w:pPr>
        <w:ind w:left="5040" w:hanging="360"/>
      </w:pPr>
    </w:lvl>
    <w:lvl w:ilvl="7" w:tplc="F7B2ED7A">
      <w:start w:val="1"/>
      <w:numFmt w:val="lowerLetter"/>
      <w:lvlText w:val="%8."/>
      <w:lvlJc w:val="left"/>
      <w:pPr>
        <w:ind w:left="5760" w:hanging="360"/>
      </w:pPr>
    </w:lvl>
    <w:lvl w:ilvl="8" w:tplc="1E76DDC4">
      <w:start w:val="1"/>
      <w:numFmt w:val="lowerRoman"/>
      <w:lvlText w:val="%9."/>
      <w:lvlJc w:val="right"/>
      <w:pPr>
        <w:ind w:left="6480" w:hanging="180"/>
      </w:pPr>
    </w:lvl>
  </w:abstractNum>
  <w:abstractNum w:abstractNumId="18" w15:restartNumberingAfterBreak="0">
    <w:nsid w:val="74D13BD6"/>
    <w:multiLevelType w:val="hybridMultilevel"/>
    <w:tmpl w:val="FFFFFFFF"/>
    <w:lvl w:ilvl="0" w:tplc="9C502A16">
      <w:start w:val="1"/>
      <w:numFmt w:val="lowerLetter"/>
      <w:lvlText w:val="%1."/>
      <w:lvlJc w:val="left"/>
      <w:pPr>
        <w:ind w:left="720" w:hanging="360"/>
      </w:pPr>
    </w:lvl>
    <w:lvl w:ilvl="1" w:tplc="E44CB7FE">
      <w:start w:val="1"/>
      <w:numFmt w:val="lowerLetter"/>
      <w:lvlText w:val="%2."/>
      <w:lvlJc w:val="left"/>
      <w:pPr>
        <w:ind w:left="1440" w:hanging="360"/>
      </w:pPr>
    </w:lvl>
    <w:lvl w:ilvl="2" w:tplc="0596A362">
      <w:start w:val="1"/>
      <w:numFmt w:val="lowerRoman"/>
      <w:lvlText w:val="%3."/>
      <w:lvlJc w:val="right"/>
      <w:pPr>
        <w:ind w:left="2160" w:hanging="180"/>
      </w:pPr>
    </w:lvl>
    <w:lvl w:ilvl="3" w:tplc="77CEB07E">
      <w:start w:val="1"/>
      <w:numFmt w:val="decimal"/>
      <w:lvlText w:val="%4."/>
      <w:lvlJc w:val="left"/>
      <w:pPr>
        <w:ind w:left="2880" w:hanging="360"/>
      </w:pPr>
    </w:lvl>
    <w:lvl w:ilvl="4" w:tplc="770EB346">
      <w:start w:val="1"/>
      <w:numFmt w:val="lowerLetter"/>
      <w:lvlText w:val="%5."/>
      <w:lvlJc w:val="left"/>
      <w:pPr>
        <w:ind w:left="3600" w:hanging="360"/>
      </w:pPr>
    </w:lvl>
    <w:lvl w:ilvl="5" w:tplc="3AF895CE">
      <w:start w:val="1"/>
      <w:numFmt w:val="lowerRoman"/>
      <w:lvlText w:val="%6."/>
      <w:lvlJc w:val="right"/>
      <w:pPr>
        <w:ind w:left="4320" w:hanging="180"/>
      </w:pPr>
    </w:lvl>
    <w:lvl w:ilvl="6" w:tplc="7522FDD4">
      <w:start w:val="1"/>
      <w:numFmt w:val="decimal"/>
      <w:lvlText w:val="%7."/>
      <w:lvlJc w:val="left"/>
      <w:pPr>
        <w:ind w:left="5040" w:hanging="360"/>
      </w:pPr>
    </w:lvl>
    <w:lvl w:ilvl="7" w:tplc="39EC6964">
      <w:start w:val="1"/>
      <w:numFmt w:val="lowerLetter"/>
      <w:lvlText w:val="%8."/>
      <w:lvlJc w:val="left"/>
      <w:pPr>
        <w:ind w:left="5760" w:hanging="360"/>
      </w:pPr>
    </w:lvl>
    <w:lvl w:ilvl="8" w:tplc="AF90C968">
      <w:start w:val="1"/>
      <w:numFmt w:val="lowerRoman"/>
      <w:lvlText w:val="%9."/>
      <w:lvlJc w:val="right"/>
      <w:pPr>
        <w:ind w:left="6480" w:hanging="180"/>
      </w:pPr>
    </w:lvl>
  </w:abstractNum>
  <w:abstractNum w:abstractNumId="19"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0" w15:restartNumberingAfterBreak="0">
    <w:nsid w:val="773F7A15"/>
    <w:multiLevelType w:val="hybridMultilevel"/>
    <w:tmpl w:val="FFFFFFFF"/>
    <w:lvl w:ilvl="0" w:tplc="B6348A3E">
      <w:start w:val="1"/>
      <w:numFmt w:val="bullet"/>
      <w:lvlText w:val=""/>
      <w:lvlJc w:val="left"/>
      <w:pPr>
        <w:ind w:left="360" w:hanging="360"/>
      </w:pPr>
      <w:rPr>
        <w:rFonts w:ascii="Wingdings" w:hAnsi="Wingdings" w:hint="default"/>
      </w:rPr>
    </w:lvl>
    <w:lvl w:ilvl="1" w:tplc="02501342">
      <w:start w:val="1"/>
      <w:numFmt w:val="bullet"/>
      <w:lvlText w:val="o"/>
      <w:lvlJc w:val="left"/>
      <w:pPr>
        <w:ind w:left="1080" w:hanging="360"/>
      </w:pPr>
      <w:rPr>
        <w:rFonts w:ascii="Courier New" w:hAnsi="Courier New" w:hint="default"/>
      </w:rPr>
    </w:lvl>
    <w:lvl w:ilvl="2" w:tplc="4560C69C">
      <w:start w:val="1"/>
      <w:numFmt w:val="bullet"/>
      <w:lvlText w:val=""/>
      <w:lvlJc w:val="left"/>
      <w:pPr>
        <w:ind w:left="1800" w:hanging="360"/>
      </w:pPr>
      <w:rPr>
        <w:rFonts w:ascii="Wingdings" w:hAnsi="Wingdings" w:hint="default"/>
      </w:rPr>
    </w:lvl>
    <w:lvl w:ilvl="3" w:tplc="E3B64138">
      <w:start w:val="1"/>
      <w:numFmt w:val="bullet"/>
      <w:lvlText w:val=""/>
      <w:lvlJc w:val="left"/>
      <w:pPr>
        <w:ind w:left="2520" w:hanging="360"/>
      </w:pPr>
      <w:rPr>
        <w:rFonts w:ascii="Symbol" w:hAnsi="Symbol" w:hint="default"/>
      </w:rPr>
    </w:lvl>
    <w:lvl w:ilvl="4" w:tplc="975E86A2">
      <w:start w:val="1"/>
      <w:numFmt w:val="bullet"/>
      <w:lvlText w:val="o"/>
      <w:lvlJc w:val="left"/>
      <w:pPr>
        <w:ind w:left="3240" w:hanging="360"/>
      </w:pPr>
      <w:rPr>
        <w:rFonts w:ascii="Courier New" w:hAnsi="Courier New" w:hint="default"/>
      </w:rPr>
    </w:lvl>
    <w:lvl w:ilvl="5" w:tplc="60647AAC">
      <w:start w:val="1"/>
      <w:numFmt w:val="bullet"/>
      <w:lvlText w:val=""/>
      <w:lvlJc w:val="left"/>
      <w:pPr>
        <w:ind w:left="3960" w:hanging="360"/>
      </w:pPr>
      <w:rPr>
        <w:rFonts w:ascii="Wingdings" w:hAnsi="Wingdings" w:hint="default"/>
      </w:rPr>
    </w:lvl>
    <w:lvl w:ilvl="6" w:tplc="AB66E69A">
      <w:start w:val="1"/>
      <w:numFmt w:val="bullet"/>
      <w:lvlText w:val=""/>
      <w:lvlJc w:val="left"/>
      <w:pPr>
        <w:ind w:left="4680" w:hanging="360"/>
      </w:pPr>
      <w:rPr>
        <w:rFonts w:ascii="Symbol" w:hAnsi="Symbol" w:hint="default"/>
      </w:rPr>
    </w:lvl>
    <w:lvl w:ilvl="7" w:tplc="574C6C00">
      <w:start w:val="1"/>
      <w:numFmt w:val="bullet"/>
      <w:lvlText w:val="o"/>
      <w:lvlJc w:val="left"/>
      <w:pPr>
        <w:ind w:left="5400" w:hanging="360"/>
      </w:pPr>
      <w:rPr>
        <w:rFonts w:ascii="Courier New" w:hAnsi="Courier New" w:hint="default"/>
      </w:rPr>
    </w:lvl>
    <w:lvl w:ilvl="8" w:tplc="A0B60B1C">
      <w:start w:val="1"/>
      <w:numFmt w:val="bullet"/>
      <w:lvlText w:val=""/>
      <w:lvlJc w:val="left"/>
      <w:pPr>
        <w:ind w:left="6120" w:hanging="360"/>
      </w:pPr>
      <w:rPr>
        <w:rFonts w:ascii="Wingdings" w:hAnsi="Wingdings" w:hint="default"/>
      </w:rPr>
    </w:lvl>
  </w:abstractNum>
  <w:abstractNum w:abstractNumId="21"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198962">
    <w:abstractNumId w:val="5"/>
  </w:num>
  <w:num w:numId="2" w16cid:durableId="1031422100">
    <w:abstractNumId w:val="10"/>
  </w:num>
  <w:num w:numId="3" w16cid:durableId="44110255">
    <w:abstractNumId w:val="7"/>
  </w:num>
  <w:num w:numId="4" w16cid:durableId="1034386030">
    <w:abstractNumId w:val="6"/>
  </w:num>
  <w:num w:numId="5" w16cid:durableId="1486433803">
    <w:abstractNumId w:val="13"/>
  </w:num>
  <w:num w:numId="6" w16cid:durableId="2011592449">
    <w:abstractNumId w:val="2"/>
  </w:num>
  <w:num w:numId="7" w16cid:durableId="1040087223">
    <w:abstractNumId w:val="1"/>
  </w:num>
  <w:num w:numId="8" w16cid:durableId="1986886302">
    <w:abstractNumId w:val="0"/>
  </w:num>
  <w:num w:numId="9" w16cid:durableId="648174547">
    <w:abstractNumId w:val="21"/>
  </w:num>
  <w:num w:numId="10" w16cid:durableId="1204635604">
    <w:abstractNumId w:val="19"/>
  </w:num>
  <w:num w:numId="11" w16cid:durableId="969240509">
    <w:abstractNumId w:val="4"/>
  </w:num>
  <w:num w:numId="12" w16cid:durableId="907543595">
    <w:abstractNumId w:val="3"/>
  </w:num>
  <w:num w:numId="13" w16cid:durableId="1988438379">
    <w:abstractNumId w:val="11"/>
  </w:num>
  <w:num w:numId="14" w16cid:durableId="1650550472">
    <w:abstractNumId w:val="12"/>
  </w:num>
  <w:num w:numId="15" w16cid:durableId="1289434555">
    <w:abstractNumId w:val="9"/>
  </w:num>
  <w:num w:numId="16" w16cid:durableId="237256616">
    <w:abstractNumId w:val="15"/>
  </w:num>
  <w:num w:numId="17" w16cid:durableId="112291818">
    <w:abstractNumId w:val="16"/>
  </w:num>
  <w:num w:numId="18" w16cid:durableId="297801994">
    <w:abstractNumId w:val="8"/>
  </w:num>
  <w:num w:numId="19" w16cid:durableId="610627353">
    <w:abstractNumId w:val="22"/>
  </w:num>
  <w:num w:numId="20" w16cid:durableId="1744373124">
    <w:abstractNumId w:val="14"/>
  </w:num>
  <w:num w:numId="21" w16cid:durableId="1024793838">
    <w:abstractNumId w:val="20"/>
  </w:num>
  <w:num w:numId="22" w16cid:durableId="452404188">
    <w:abstractNumId w:val="17"/>
  </w:num>
  <w:num w:numId="23" w16cid:durableId="141775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1D30"/>
    <w:rsid w:val="00020575"/>
    <w:rsid w:val="0002301D"/>
    <w:rsid w:val="0002302A"/>
    <w:rsid w:val="00040B8B"/>
    <w:rsid w:val="00056218"/>
    <w:rsid w:val="00060396"/>
    <w:rsid w:val="00060A62"/>
    <w:rsid w:val="0007091B"/>
    <w:rsid w:val="0007582C"/>
    <w:rsid w:val="000767F4"/>
    <w:rsid w:val="0008663F"/>
    <w:rsid w:val="000A58ED"/>
    <w:rsid w:val="000E7983"/>
    <w:rsid w:val="000F35BD"/>
    <w:rsid w:val="00114E90"/>
    <w:rsid w:val="00140E84"/>
    <w:rsid w:val="00165125"/>
    <w:rsid w:val="00165759"/>
    <w:rsid w:val="00171239"/>
    <w:rsid w:val="001806E7"/>
    <w:rsid w:val="001A68F3"/>
    <w:rsid w:val="001C7EEA"/>
    <w:rsid w:val="001F6410"/>
    <w:rsid w:val="00201A5F"/>
    <w:rsid w:val="00203900"/>
    <w:rsid w:val="00265256"/>
    <w:rsid w:val="00266606"/>
    <w:rsid w:val="0027307E"/>
    <w:rsid w:val="002B7952"/>
    <w:rsid w:val="002E233F"/>
    <w:rsid w:val="002F55A1"/>
    <w:rsid w:val="0032511C"/>
    <w:rsid w:val="00366F53"/>
    <w:rsid w:val="00386FA7"/>
    <w:rsid w:val="00390711"/>
    <w:rsid w:val="00397836"/>
    <w:rsid w:val="003B66BC"/>
    <w:rsid w:val="003D27C2"/>
    <w:rsid w:val="003E08D3"/>
    <w:rsid w:val="003F0CC4"/>
    <w:rsid w:val="003F4E92"/>
    <w:rsid w:val="00403435"/>
    <w:rsid w:val="004559A2"/>
    <w:rsid w:val="0049535D"/>
    <w:rsid w:val="004B5CC9"/>
    <w:rsid w:val="004D349F"/>
    <w:rsid w:val="004F36D6"/>
    <w:rsid w:val="00500D30"/>
    <w:rsid w:val="0050630F"/>
    <w:rsid w:val="0052305F"/>
    <w:rsid w:val="00527494"/>
    <w:rsid w:val="00533368"/>
    <w:rsid w:val="00541CB1"/>
    <w:rsid w:val="0054719E"/>
    <w:rsid w:val="00560B09"/>
    <w:rsid w:val="00593477"/>
    <w:rsid w:val="005B5F99"/>
    <w:rsid w:val="005C1B6C"/>
    <w:rsid w:val="005E76E9"/>
    <w:rsid w:val="005F0AC4"/>
    <w:rsid w:val="005F3C27"/>
    <w:rsid w:val="0061723B"/>
    <w:rsid w:val="00617F00"/>
    <w:rsid w:val="00634CFA"/>
    <w:rsid w:val="00643A6E"/>
    <w:rsid w:val="006502E4"/>
    <w:rsid w:val="00653A1B"/>
    <w:rsid w:val="006C32ED"/>
    <w:rsid w:val="006C461A"/>
    <w:rsid w:val="006D72EE"/>
    <w:rsid w:val="006F00D6"/>
    <w:rsid w:val="006F0FB3"/>
    <w:rsid w:val="00710DCA"/>
    <w:rsid w:val="00721BB4"/>
    <w:rsid w:val="00775F85"/>
    <w:rsid w:val="007769B2"/>
    <w:rsid w:val="007D00C1"/>
    <w:rsid w:val="007D22CE"/>
    <w:rsid w:val="008226D4"/>
    <w:rsid w:val="0084025C"/>
    <w:rsid w:val="00852F29"/>
    <w:rsid w:val="008A1A5A"/>
    <w:rsid w:val="008A2DF2"/>
    <w:rsid w:val="008C6D1C"/>
    <w:rsid w:val="008D7C9A"/>
    <w:rsid w:val="00903C2F"/>
    <w:rsid w:val="009553E3"/>
    <w:rsid w:val="0096321B"/>
    <w:rsid w:val="009669EE"/>
    <w:rsid w:val="009B7173"/>
    <w:rsid w:val="009F01FD"/>
    <w:rsid w:val="00A006AA"/>
    <w:rsid w:val="00A20101"/>
    <w:rsid w:val="00A35078"/>
    <w:rsid w:val="00A3591D"/>
    <w:rsid w:val="00A407EF"/>
    <w:rsid w:val="00A902C4"/>
    <w:rsid w:val="00A91705"/>
    <w:rsid w:val="00AC1CFC"/>
    <w:rsid w:val="00AF33EC"/>
    <w:rsid w:val="00B02C14"/>
    <w:rsid w:val="00B073A2"/>
    <w:rsid w:val="00B10065"/>
    <w:rsid w:val="00B139F6"/>
    <w:rsid w:val="00B37C68"/>
    <w:rsid w:val="00B63BFC"/>
    <w:rsid w:val="00B80219"/>
    <w:rsid w:val="00B809CC"/>
    <w:rsid w:val="00B8743A"/>
    <w:rsid w:val="00BC1F77"/>
    <w:rsid w:val="00C1297E"/>
    <w:rsid w:val="00C32238"/>
    <w:rsid w:val="00C6144F"/>
    <w:rsid w:val="00C647D3"/>
    <w:rsid w:val="00C74152"/>
    <w:rsid w:val="00C92343"/>
    <w:rsid w:val="00C94A4A"/>
    <w:rsid w:val="00CC0B36"/>
    <w:rsid w:val="00CD2FA9"/>
    <w:rsid w:val="00D104DA"/>
    <w:rsid w:val="00D16538"/>
    <w:rsid w:val="00D47ACF"/>
    <w:rsid w:val="00D76CDA"/>
    <w:rsid w:val="00D92207"/>
    <w:rsid w:val="00D97497"/>
    <w:rsid w:val="00DC7B4A"/>
    <w:rsid w:val="00DD0A7C"/>
    <w:rsid w:val="00DD7109"/>
    <w:rsid w:val="00DE675C"/>
    <w:rsid w:val="00E10320"/>
    <w:rsid w:val="00E12DE0"/>
    <w:rsid w:val="00E244C8"/>
    <w:rsid w:val="00E51A88"/>
    <w:rsid w:val="00E634BC"/>
    <w:rsid w:val="00E75188"/>
    <w:rsid w:val="00E77044"/>
    <w:rsid w:val="00E80C1D"/>
    <w:rsid w:val="00E81E7D"/>
    <w:rsid w:val="00E954D1"/>
    <w:rsid w:val="00E96406"/>
    <w:rsid w:val="00EB15FD"/>
    <w:rsid w:val="00EB499E"/>
    <w:rsid w:val="00ED2F3B"/>
    <w:rsid w:val="00EF3D3B"/>
    <w:rsid w:val="00F52E97"/>
    <w:rsid w:val="00F53C22"/>
    <w:rsid w:val="00F551A6"/>
    <w:rsid w:val="00F5792F"/>
    <w:rsid w:val="00F76AC8"/>
    <w:rsid w:val="00F829C8"/>
    <w:rsid w:val="00F8790E"/>
    <w:rsid w:val="00F95869"/>
    <w:rsid w:val="00FC09E0"/>
    <w:rsid w:val="00FF363D"/>
    <w:rsid w:val="03FBEB65"/>
    <w:rsid w:val="05D5A239"/>
    <w:rsid w:val="06CF5150"/>
    <w:rsid w:val="07B49BF3"/>
    <w:rsid w:val="0805DFC2"/>
    <w:rsid w:val="09E13F0B"/>
    <w:rsid w:val="0A06F103"/>
    <w:rsid w:val="0B13DC53"/>
    <w:rsid w:val="0B7C812C"/>
    <w:rsid w:val="0CED27BB"/>
    <w:rsid w:val="0D793F58"/>
    <w:rsid w:val="0DFCE73B"/>
    <w:rsid w:val="0E2F9340"/>
    <w:rsid w:val="0FD308ED"/>
    <w:rsid w:val="100D444E"/>
    <w:rsid w:val="12DC8A71"/>
    <w:rsid w:val="13030463"/>
    <w:rsid w:val="1392B5B8"/>
    <w:rsid w:val="1499DB87"/>
    <w:rsid w:val="18028A30"/>
    <w:rsid w:val="18BCD818"/>
    <w:rsid w:val="1AB09ACE"/>
    <w:rsid w:val="1C146A40"/>
    <w:rsid w:val="1D96EC5E"/>
    <w:rsid w:val="1E916C8F"/>
    <w:rsid w:val="1EDA9BD3"/>
    <w:rsid w:val="1FF3CE67"/>
    <w:rsid w:val="20BC2201"/>
    <w:rsid w:val="219BAA2D"/>
    <w:rsid w:val="2250A44F"/>
    <w:rsid w:val="23830F73"/>
    <w:rsid w:val="23DCBC2C"/>
    <w:rsid w:val="245303E5"/>
    <w:rsid w:val="24811AA4"/>
    <w:rsid w:val="25054CC6"/>
    <w:rsid w:val="2531D912"/>
    <w:rsid w:val="255D1C3F"/>
    <w:rsid w:val="257B45CE"/>
    <w:rsid w:val="25F7E3F7"/>
    <w:rsid w:val="26273668"/>
    <w:rsid w:val="271069E0"/>
    <w:rsid w:val="275B621F"/>
    <w:rsid w:val="28862E6E"/>
    <w:rsid w:val="2AEEE166"/>
    <w:rsid w:val="2B5EF835"/>
    <w:rsid w:val="2B6186E2"/>
    <w:rsid w:val="2C4D65B2"/>
    <w:rsid w:val="2CF2979B"/>
    <w:rsid w:val="34038D99"/>
    <w:rsid w:val="35F32FA9"/>
    <w:rsid w:val="369979E1"/>
    <w:rsid w:val="3726C0AF"/>
    <w:rsid w:val="374974D5"/>
    <w:rsid w:val="37F0C889"/>
    <w:rsid w:val="391AC6BB"/>
    <w:rsid w:val="39A0AD2B"/>
    <w:rsid w:val="3D87FE7D"/>
    <w:rsid w:val="3DDA550E"/>
    <w:rsid w:val="40C934D1"/>
    <w:rsid w:val="418729B2"/>
    <w:rsid w:val="41F10B3B"/>
    <w:rsid w:val="4253910F"/>
    <w:rsid w:val="43162F8C"/>
    <w:rsid w:val="448BA5D4"/>
    <w:rsid w:val="45A4A113"/>
    <w:rsid w:val="4820205B"/>
    <w:rsid w:val="482BECBB"/>
    <w:rsid w:val="4A1C2771"/>
    <w:rsid w:val="4B423B18"/>
    <w:rsid w:val="4C8C547E"/>
    <w:rsid w:val="4E77C3A0"/>
    <w:rsid w:val="51D3BEC9"/>
    <w:rsid w:val="52022954"/>
    <w:rsid w:val="52969B7D"/>
    <w:rsid w:val="53F224D9"/>
    <w:rsid w:val="53FB2FB7"/>
    <w:rsid w:val="55166086"/>
    <w:rsid w:val="568419ED"/>
    <w:rsid w:val="581A7B98"/>
    <w:rsid w:val="5C955CFF"/>
    <w:rsid w:val="5D288E65"/>
    <w:rsid w:val="5E95882D"/>
    <w:rsid w:val="5EB6E5D6"/>
    <w:rsid w:val="5EB93F8F"/>
    <w:rsid w:val="5EC0A47E"/>
    <w:rsid w:val="5F23467A"/>
    <w:rsid w:val="5F33B6F4"/>
    <w:rsid w:val="607E0352"/>
    <w:rsid w:val="61739AB1"/>
    <w:rsid w:val="62825613"/>
    <w:rsid w:val="6440C6EC"/>
    <w:rsid w:val="646DA43C"/>
    <w:rsid w:val="64B7FDF8"/>
    <w:rsid w:val="65E365D0"/>
    <w:rsid w:val="65F15134"/>
    <w:rsid w:val="66E73649"/>
    <w:rsid w:val="678290D8"/>
    <w:rsid w:val="68293128"/>
    <w:rsid w:val="6B314A0C"/>
    <w:rsid w:val="6CC99A8B"/>
    <w:rsid w:val="6DD0E72C"/>
    <w:rsid w:val="6E110D7E"/>
    <w:rsid w:val="6E915CD6"/>
    <w:rsid w:val="6E99DF33"/>
    <w:rsid w:val="6ED8B096"/>
    <w:rsid w:val="6F2171D2"/>
    <w:rsid w:val="71FC2238"/>
    <w:rsid w:val="7256BCDD"/>
    <w:rsid w:val="72EF56B6"/>
    <w:rsid w:val="73640877"/>
    <w:rsid w:val="743151D8"/>
    <w:rsid w:val="74BA8009"/>
    <w:rsid w:val="775561A9"/>
    <w:rsid w:val="77FF8123"/>
    <w:rsid w:val="7895936D"/>
    <w:rsid w:val="78991D50"/>
    <w:rsid w:val="78A559AD"/>
    <w:rsid w:val="7A1B427C"/>
    <w:rsid w:val="7B20A429"/>
    <w:rsid w:val="7E5C6ABC"/>
    <w:rsid w:val="7E787F4D"/>
    <w:rsid w:val="7EC69136"/>
    <w:rsid w:val="7F1E6D3F"/>
    <w:rsid w:val="7F8D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630"/>
  <w15:chartTrackingRefBased/>
  <w15:docId w15:val="{B46849E5-73C2-47B1-A91C-6982D35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customStyle="1" w:styleId="TableParagraph">
    <w:name w:val="Table Paragraph"/>
    <w:basedOn w:val="Normal"/>
    <w:uiPriority w:val="1"/>
    <w:qFormat/>
    <w:rsid w:val="008226D4"/>
    <w:pPr>
      <w:widowControl w:val="0"/>
      <w:autoSpaceDE w:val="0"/>
      <w:autoSpaceDN w:val="0"/>
      <w:spacing w:before="48" w:after="0" w:line="240" w:lineRule="auto"/>
    </w:pPr>
    <w:rPr>
      <w:rFonts w:ascii="Tahoma" w:eastAsia="Tahoma" w:hAnsi="Tahoma" w:cs="Tahoma"/>
      <w:sz w:val="22"/>
    </w:rPr>
  </w:style>
  <w:style w:type="paragraph" w:styleId="Revision">
    <w:name w:val="Revision"/>
    <w:hidden/>
    <w:uiPriority w:val="99"/>
    <w:semiHidden/>
    <w:rsid w:val="009669EE"/>
    <w:pPr>
      <w:spacing w:after="0" w:line="240" w:lineRule="auto"/>
    </w:pPr>
    <w:rPr>
      <w:sz w:val="20"/>
    </w:rPr>
  </w:style>
  <w:style w:type="paragraph" w:styleId="BalloonText">
    <w:name w:val="Balloon Text"/>
    <w:basedOn w:val="Normal"/>
    <w:link w:val="BalloonTextChar"/>
    <w:uiPriority w:val="99"/>
    <w:semiHidden/>
    <w:unhideWhenUsed/>
    <w:rsid w:val="00DD7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D4594-705C-403C-BDF2-F54500CFC3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BF546C-CB6A-4FE2-AA0B-A7B40897E0DD}">
  <ds:schemaRefs>
    <ds:schemaRef ds:uri="http://schemas.microsoft.com/sharepoint/v3/contenttype/forms"/>
  </ds:schemaRefs>
</ds:datastoreItem>
</file>

<file path=customXml/itemProps3.xml><?xml version="1.0" encoding="utf-8"?>
<ds:datastoreItem xmlns:ds="http://schemas.openxmlformats.org/officeDocument/2006/customXml" ds:itemID="{1ABA1147-DD64-4D32-900F-5FDCEA225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EA8687-ADF4-4AE3-9CC7-D116F6159D5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8E63F34-D8B7-4D50-80E7-BD95CBD6D5B0}">
  <ds:schemaRefs>
    <ds:schemaRef ds:uri="http://schemas.microsoft.com/sharepoint/v3/contenttype/forms"/>
  </ds:schemaRefs>
</ds:datastoreItem>
</file>

<file path=customXml/itemProps6.xml><?xml version="1.0" encoding="utf-8"?>
<ds:datastoreItem xmlns:ds="http://schemas.openxmlformats.org/officeDocument/2006/customXml" ds:itemID="{687666FB-817D-4A83-9520-F24D24699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978</Words>
  <Characters>5577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2</cp:revision>
  <cp:lastPrinted>2021-04-28T07:47:00Z</cp:lastPrinted>
  <dcterms:created xsi:type="dcterms:W3CDTF">2022-06-19T18:43:00Z</dcterms:created>
  <dcterms:modified xsi:type="dcterms:W3CDTF">2022-06-19T18:43:00Z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ies>
</file>