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18" w:rsidRPr="005F7C18" w:rsidRDefault="005F7C18" w:rsidP="005F7C18">
      <w:pPr>
        <w:jc w:val="center"/>
        <w:rPr>
          <w:lang w:val="es-VE"/>
        </w:rPr>
      </w:pPr>
      <w:r>
        <w:rPr>
          <w:noProof/>
        </w:rPr>
        <mc:AlternateContent>
          <mc:Choice Requires="wps">
            <w:drawing>
              <wp:anchor distT="0" distB="0" distL="114300" distR="114300" simplePos="0" relativeHeight="251659264" behindDoc="1" locked="0" layoutInCell="1" allowOverlap="1" wp14:anchorId="40E2ABF7" wp14:editId="52EBF66D">
                <wp:simplePos x="0" y="0"/>
                <wp:positionH relativeFrom="column">
                  <wp:posOffset>-1070610</wp:posOffset>
                </wp:positionH>
                <wp:positionV relativeFrom="paragraph">
                  <wp:posOffset>-899795</wp:posOffset>
                </wp:positionV>
                <wp:extent cx="2333625" cy="103155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333625" cy="10315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EF388" id="Rectángulo 3" o:spid="_x0000_s1026" style="position:absolute;margin-left:-84.3pt;margin-top:-70.85pt;width:183.75pt;height:812.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" fillcolor="#5b9bd5 [3204]" strokecolor="#1f4d78 [1604]" strokeweight="1pt"/>
            </w:pict>
          </mc:Fallback>
        </mc:AlternateContent>
      </w:r>
      <w:r>
        <w:rPr>
          <w:noProof/>
        </w:rPr>
        <mc:AlternateContent>
          <mc:Choice Requires="wps">
            <w:drawing>
              <wp:anchor distT="0" distB="0" distL="114300" distR="114300" simplePos="0" relativeHeight="251658239" behindDoc="1" locked="0" layoutInCell="1" allowOverlap="1" wp14:anchorId="4B39A1FF" wp14:editId="7D0880CF">
                <wp:simplePos x="0" y="0"/>
                <wp:positionH relativeFrom="rightMargin">
                  <wp:posOffset>-1053465</wp:posOffset>
                </wp:positionH>
                <wp:positionV relativeFrom="paragraph">
                  <wp:posOffset>-890270</wp:posOffset>
                </wp:positionV>
                <wp:extent cx="2143125" cy="102965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2143125" cy="10296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67362" id="Rectángulo 4" o:spid="_x0000_s1026" style="position:absolute;margin-left:-82.95pt;margin-top:-70.1pt;width:168.75pt;height:810.7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" fillcolor="#5b9bd5 [3204]" strokecolor="#1f4d78 [1604]" strokeweight="1pt">
                <w10:wrap anchorx="margin"/>
              </v:rect>
            </w:pict>
          </mc:Fallback>
        </mc:AlternateContent>
      </w:r>
      <w:r w:rsidRPr="005F7C18">
        <w:rPr>
          <w:lang w:val="es-VE"/>
        </w:rPr>
        <w:t>publica Bolivariana De Venezuela</w:t>
      </w:r>
    </w:p>
    <w:p w:rsidR="005F7C18" w:rsidRDefault="005F7C18" w:rsidP="005F7C18">
      <w:pPr>
        <w:jc w:val="center"/>
        <w:rPr>
          <w:lang w:val="es-VE"/>
        </w:rPr>
      </w:pPr>
      <w:r w:rsidRPr="005F7C18">
        <w:rPr>
          <w:lang w:val="es-VE"/>
        </w:rPr>
        <w:t>Ministerio Del Poder Popular Para La Educación Universitaria</w:t>
      </w: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r>
        <w:rPr>
          <w:noProof/>
        </w:rPr>
        <mc:AlternateContent>
          <mc:Choice Requires="wps">
            <w:drawing>
              <wp:anchor distT="0" distB="0" distL="114300" distR="114300" simplePos="0" relativeHeight="251661312" behindDoc="0" locked="0" layoutInCell="1" allowOverlap="1" wp14:anchorId="191BD6D3" wp14:editId="5C0D263B">
                <wp:simplePos x="0" y="0"/>
                <wp:positionH relativeFrom="column">
                  <wp:posOffset>1133475</wp:posOffset>
                </wp:positionH>
                <wp:positionV relativeFrom="paragraph">
                  <wp:posOffset>7620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F7C18" w:rsidRPr="005F7C18" w:rsidRDefault="005F7C18" w:rsidP="005F7C18">
                            <w:pPr>
                              <w:jc w:val="center"/>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Avances tecnológicos</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1BD6D3" id="_x0000_t202" coordsize="21600,21600" o:spt="202" path="m,l,21600r21600,l21600,xe">
                <v:stroke joinstyle="miter"/>
                <v:path gradientshapeok="t" o:connecttype="rect"/>
              </v:shapetype>
              <v:shape id="Cuadro de texto 1" o:spid="_x0000_s1026" type="#_x0000_t202" style="position:absolute;left:0;text-align:left;margin-left:89.25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" filled="f" stroked="f">
                <v:textbox style="mso-fit-shape-to-text:t">
                  <w:txbxContent>
                    <w:p w:rsidR="005F7C18" w:rsidRPr="005F7C18" w:rsidRDefault="005F7C18" w:rsidP="005F7C18">
                      <w:pPr>
                        <w:jc w:val="center"/>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GoBack"/>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Avances tecnológicos</w:t>
                      </w:r>
                      <w:bookmarkEnd w:id="1"/>
                    </w:p>
                  </w:txbxContent>
                </v:textbox>
              </v:shape>
            </w:pict>
          </mc:Fallback>
        </mc:AlternateContent>
      </w: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r>
        <w:rPr>
          <w:lang w:val="es-VE"/>
        </w:rPr>
        <w:t>Estudiante:                                                                                                                                docente:</w:t>
      </w:r>
    </w:p>
    <w:p w:rsidR="005F7C18" w:rsidRDefault="005F7C18" w:rsidP="005F7C18">
      <w:pPr>
        <w:rPr>
          <w:lang w:val="es-VE"/>
        </w:rPr>
      </w:pPr>
      <w:r>
        <w:rPr>
          <w:lang w:val="es-VE"/>
        </w:rPr>
        <w:t xml:space="preserve">Edwing Jiménez                                                                                                                           María García </w:t>
      </w:r>
    </w:p>
    <w:p w:rsidR="005F7C18" w:rsidRDefault="005F7C18" w:rsidP="005F7C18">
      <w:pPr>
        <w:rPr>
          <w:lang w:val="es-VE"/>
        </w:rPr>
      </w:pPr>
    </w:p>
    <w:p w:rsidR="005F7C18" w:rsidRDefault="005F7C18">
      <w:pPr>
        <w:rPr>
          <w:lang w:val="es-VE"/>
        </w:rPr>
      </w:pPr>
      <w:r>
        <w:rPr>
          <w:lang w:val="es-VE"/>
        </w:rPr>
        <w:br w:type="page"/>
      </w:r>
    </w:p>
    <w:p w:rsidR="005F7C18" w:rsidRPr="005F7C18" w:rsidRDefault="005F7C18" w:rsidP="005F7C18">
      <w:pPr>
        <w:rPr>
          <w:lang w:val="es-VE"/>
        </w:rPr>
      </w:pPr>
      <w:r w:rsidRPr="005F7C18">
        <w:rPr>
          <w:lang w:val="es-VE"/>
        </w:rPr>
        <w:lastRenderedPageBreak/>
        <w:t xml:space="preserve">Internet de Todas las Cosas (IoE): Una </w:t>
      </w:r>
      <w:r>
        <w:rPr>
          <w:lang w:val="es-VE"/>
        </w:rPr>
        <w:t>Visión Profunda y su Evolución</w:t>
      </w:r>
    </w:p>
    <w:p w:rsidR="005F7C18" w:rsidRPr="005F7C18" w:rsidRDefault="005F7C18" w:rsidP="005F7C18">
      <w:pPr>
        <w:rPr>
          <w:lang w:val="es-VE"/>
        </w:rPr>
      </w:pPr>
    </w:p>
    <w:p w:rsidR="005F7C18" w:rsidRPr="005F7C18" w:rsidRDefault="005F7C18" w:rsidP="005F7C18">
      <w:pPr>
        <w:rPr>
          <w:lang w:val="es-VE"/>
        </w:rPr>
      </w:pPr>
      <w:r>
        <w:rPr>
          <w:lang w:val="es-VE"/>
        </w:rPr>
        <w:t xml:space="preserve">El </w:t>
      </w:r>
      <w:r w:rsidRPr="005F7C18">
        <w:rPr>
          <w:lang w:val="es-VE"/>
        </w:rPr>
        <w:t>Int</w:t>
      </w:r>
      <w:r>
        <w:rPr>
          <w:lang w:val="es-VE"/>
        </w:rPr>
        <w:t>ernet de Todas las Cosas (IoE)</w:t>
      </w:r>
      <w:r w:rsidRPr="005F7C18">
        <w:rPr>
          <w:lang w:val="es-VE"/>
        </w:rPr>
        <w:t xml:space="preserve"> representa la evolución natural del Internet de las Cosas (IoT), expandiendo la conectividad más allá de los dispositivos para integrar personas, procesos y datos en un ecosistema inteligente. A diferencia del IoT, que se centra principalmente en la comunicación máquina-máquina, el IoE busca crear una red donde todos los elementos interactúen de manera autónoma y significativa. Este concepto surge de la necesidad de optimizar recursos, mejorar la toma de decisiones y crear experiencias más personalizadas en un mundo cada vez más digitalizado.</w:t>
      </w: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r>
        <w:rPr>
          <w:lang w:val="es-VE"/>
        </w:rPr>
        <w:t>Desarrollo Histórico</w:t>
      </w:r>
    </w:p>
    <w:p w:rsidR="005F7C18" w:rsidRPr="005F7C18" w:rsidRDefault="005F7C18" w:rsidP="005F7C18">
      <w:pPr>
        <w:rPr>
          <w:lang w:val="es-VE"/>
        </w:rPr>
      </w:pPr>
    </w:p>
    <w:p w:rsidR="005F7C18" w:rsidRPr="005F7C18" w:rsidRDefault="005F7C18" w:rsidP="005F7C18">
      <w:pPr>
        <w:rPr>
          <w:lang w:val="es-VE"/>
        </w:rPr>
      </w:pPr>
      <w:r w:rsidRPr="005F7C18">
        <w:rPr>
          <w:lang w:val="es-VE"/>
        </w:rPr>
        <w:t>La trayectoria del IoE se remonta a los primeros días de Internet. En las décadas de 1960 y 1970, ARPANET sentó las bases para la comunicación entre computadoras. En los años 90, el término "Internet de las Cosas" fue acuñado por Kevin Ashton, marcando el inicio de una era donde los objetos físicos podían conectarse a la red. Con el avance de tecnologías como el 5G, la inteligencia artificial y el edge computing, el IoE ha ido tomando forma, permitiendo una interacción más profunda entre humanos, máquinas y sistemas.</w:t>
      </w: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r>
        <w:rPr>
          <w:lang w:val="es-VE"/>
        </w:rPr>
        <w:t>Componentes Fundamentales</w:t>
      </w:r>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El IoE se sustenta en cuatro pilares clave:  </w:t>
      </w:r>
    </w:p>
    <w:p w:rsidR="005F7C18" w:rsidRPr="005F7C18" w:rsidRDefault="005F7C18" w:rsidP="005F7C18">
      <w:pPr>
        <w:rPr>
          <w:lang w:val="es-VE"/>
        </w:rPr>
      </w:pPr>
      <w:r>
        <w:rPr>
          <w:lang w:val="es-VE"/>
        </w:rPr>
        <w:t>1. Dispositivos</w:t>
      </w:r>
      <w:r w:rsidRPr="005F7C18">
        <w:rPr>
          <w:lang w:val="es-VE"/>
        </w:rPr>
        <w:t xml:space="preserve">: Sensores, wearables y vehículos autónomos que recopilan y transmiten datos.  </w:t>
      </w:r>
    </w:p>
    <w:p w:rsidR="005F7C18" w:rsidRPr="005F7C18" w:rsidRDefault="005F7C18" w:rsidP="005F7C18">
      <w:pPr>
        <w:rPr>
          <w:lang w:val="es-VE"/>
        </w:rPr>
      </w:pPr>
      <w:r>
        <w:rPr>
          <w:lang w:val="es-VE"/>
        </w:rPr>
        <w:t>2. Personas</w:t>
      </w:r>
      <w:r w:rsidRPr="005F7C18">
        <w:rPr>
          <w:lang w:val="es-VE"/>
        </w:rPr>
        <w:t xml:space="preserve">: La interacción humana a través de redes sociales, biometría y otras interfaces.  </w:t>
      </w:r>
    </w:p>
    <w:p w:rsidR="005F7C18" w:rsidRPr="005F7C18" w:rsidRDefault="005F7C18" w:rsidP="005F7C18">
      <w:pPr>
        <w:rPr>
          <w:lang w:val="es-VE"/>
        </w:rPr>
      </w:pPr>
      <w:r>
        <w:rPr>
          <w:lang w:val="es-VE"/>
        </w:rPr>
        <w:t>3. Procesos</w:t>
      </w:r>
      <w:r w:rsidRPr="005F7C18">
        <w:rPr>
          <w:lang w:val="es-VE"/>
        </w:rPr>
        <w:t xml:space="preserve">: Automatización y flujos de trabajo inteligentes que optimizan operaciones.  </w:t>
      </w:r>
    </w:p>
    <w:p w:rsidR="005F7C18" w:rsidRPr="005F7C18" w:rsidRDefault="005F7C18" w:rsidP="005F7C18">
      <w:pPr>
        <w:rPr>
          <w:lang w:val="es-VE"/>
        </w:rPr>
      </w:pPr>
      <w:r>
        <w:rPr>
          <w:lang w:val="es-VE"/>
        </w:rPr>
        <w:t xml:space="preserve">4. </w:t>
      </w:r>
      <w:r w:rsidRPr="005F7C18">
        <w:rPr>
          <w:lang w:val="es-VE"/>
        </w:rPr>
        <w:t>Dat</w:t>
      </w:r>
      <w:r>
        <w:rPr>
          <w:lang w:val="es-VE"/>
        </w:rPr>
        <w:t>os</w:t>
      </w:r>
      <w:r w:rsidRPr="005F7C18">
        <w:rPr>
          <w:lang w:val="es-VE"/>
        </w:rPr>
        <w:t xml:space="preserve">: Análisis en tiempo real y almacenamiento en la nube para generar insights accionables.  </w:t>
      </w:r>
    </w:p>
    <w:p w:rsidR="005F7C18" w:rsidRPr="005F7C18" w:rsidRDefault="005F7C18" w:rsidP="005F7C18">
      <w:pPr>
        <w:rPr>
          <w:lang w:val="es-VE"/>
        </w:rPr>
      </w:pPr>
    </w:p>
    <w:p w:rsidR="005F7C18" w:rsidRPr="005F7C18" w:rsidRDefault="005F7C18" w:rsidP="005F7C18">
      <w:pPr>
        <w:rPr>
          <w:lang w:val="es-VE"/>
        </w:rPr>
      </w:pPr>
      <w:r w:rsidRPr="005F7C18">
        <w:rPr>
          <w:lang w:val="es-VE"/>
        </w:rPr>
        <w:t>La conectividad es otro elemento crítico, con tecnologías como el 5G y redes de bajo consumo (LPWAN) facilitando la comunicación entre estos componentes.</w:t>
      </w:r>
    </w:p>
    <w:p w:rsidR="005F7C18" w:rsidRP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sidRPr="005F7C18">
        <w:rPr>
          <w:lang w:val="es-VE"/>
        </w:rPr>
        <w:t>Aplicaciones Prácticas</w:t>
      </w:r>
    </w:p>
    <w:p w:rsidR="005F7C18" w:rsidRPr="005F7C18" w:rsidRDefault="005F7C18" w:rsidP="005F7C18">
      <w:pPr>
        <w:rPr>
          <w:lang w:val="es-VE"/>
        </w:rPr>
      </w:pPr>
    </w:p>
    <w:p w:rsidR="005F7C18" w:rsidRPr="005F7C18" w:rsidRDefault="005F7C18" w:rsidP="005F7C18">
      <w:pPr>
        <w:rPr>
          <w:lang w:val="es-VE"/>
        </w:rPr>
      </w:pPr>
      <w:r w:rsidRPr="005F7C18">
        <w:rPr>
          <w:lang w:val="es-VE"/>
        </w:rPr>
        <w:t>El IoE está transformando industrias enteras. En el sector salud, permite el monitoreo remoto de pacientes y diagnósticos más precisos. En las ciudades inteligentes, optimiza el tráfico y reduce el consumo energético. La industria 4.0 utiliza robots autónomos y gemelos digitales para mejorar la eficiencia, mientras que la agricultura emplea sensores para gestionar recursos como el agua y los fertilizantes. En el retail, experiencias como las tiendas sin cajeros demuestran el potencial del IoE para revolucionar el comercio.</w:t>
      </w:r>
    </w:p>
    <w:p w:rsidR="005F7C18" w:rsidRP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Pr>
          <w:lang w:val="es-VE"/>
        </w:rPr>
        <w:t>Desafíos y Consideraciones</w:t>
      </w:r>
    </w:p>
    <w:p w:rsidR="005F7C18" w:rsidRPr="005F7C18" w:rsidRDefault="005F7C18" w:rsidP="005F7C18">
      <w:pPr>
        <w:rPr>
          <w:lang w:val="es-VE"/>
        </w:rPr>
      </w:pPr>
    </w:p>
    <w:p w:rsidR="005F7C18" w:rsidRPr="005F7C18" w:rsidRDefault="005F7C18" w:rsidP="005F7C18">
      <w:pPr>
        <w:rPr>
          <w:lang w:val="es-VE"/>
        </w:rPr>
      </w:pPr>
      <w:r w:rsidRPr="005F7C18">
        <w:rPr>
          <w:lang w:val="es-VE"/>
        </w:rPr>
        <w:t>A pesar de su potencial, el IoE enfrenta obstáculos significativos. La seguridad y la privacidad son preocupaciones críticas, ya que la hiperconectividad aumenta el riesgo de ciberataques. La interoperabilidad entre dispositivos de diferentes fabricantes también es un reto, junto con el alto consumo energético de algunos sistemas. Además, la falta de regulaciones claras sobre el uso de datos y la ética en la inteligencia artificial requiere atención urgente.</w:t>
      </w:r>
    </w:p>
    <w:p w:rsidR="005F7C18" w:rsidRP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Pr>
          <w:lang w:val="es-VE"/>
        </w:rPr>
        <w:lastRenderedPageBreak/>
        <w:t>El Futuro del IoE</w:t>
      </w:r>
    </w:p>
    <w:p w:rsidR="005F7C18" w:rsidRPr="005F7C18" w:rsidRDefault="005F7C18" w:rsidP="005F7C18">
      <w:pPr>
        <w:rPr>
          <w:lang w:val="es-VE"/>
        </w:rPr>
      </w:pPr>
    </w:p>
    <w:p w:rsidR="005F7C18" w:rsidRPr="005F7C18" w:rsidRDefault="005F7C18" w:rsidP="005F7C18">
      <w:pPr>
        <w:rPr>
          <w:lang w:val="es-VE"/>
        </w:rPr>
      </w:pPr>
      <w:r w:rsidRPr="005F7C18">
        <w:rPr>
          <w:lang w:val="es-VE"/>
        </w:rPr>
        <w:t>De cara al futuro, el IoE promete avances revolucionarios. La hiperautomatización, impulsada por robots e IA, podría extenderse a todos los ámbitos de la vida. Las redes neuronales cuánticas ofrecerán capacidades de procesamiento sin precedentes, mientras que la integración con el metaverso abrirá nuevas posibilidades en realidad virtual y aumentada. La sostenibilidad también jugará un papel clave, con dispositivos diseñados para operar con energías renovables.</w:t>
      </w:r>
    </w:p>
    <w:p w:rsidR="005F7C18" w:rsidRPr="00A55A14" w:rsidRDefault="005F7C18" w:rsidP="005F7C18">
      <w:pPr>
        <w:rPr>
          <w:lang w:val="es-VE"/>
        </w:rPr>
      </w:pPr>
    </w:p>
    <w:p w:rsidR="005F7C18" w:rsidRPr="00A55A14" w:rsidRDefault="005F7C18" w:rsidP="005F7C18">
      <w:pPr>
        <w:rPr>
          <w:lang w:val="es-VE"/>
        </w:rPr>
      </w:pPr>
    </w:p>
    <w:p w:rsidR="005F7C18" w:rsidRPr="00A55A14" w:rsidRDefault="005F7C18" w:rsidP="005F7C18">
      <w:pPr>
        <w:rPr>
          <w:lang w:val="es-VE"/>
        </w:rPr>
      </w:pPr>
      <w:r w:rsidRPr="00A55A14">
        <w:rPr>
          <w:lang w:val="es-VE"/>
        </w:rPr>
        <w:t>Conclusión</w:t>
      </w:r>
    </w:p>
    <w:p w:rsidR="005F7C18" w:rsidRPr="00A55A14" w:rsidRDefault="005F7C18" w:rsidP="005F7C18">
      <w:pPr>
        <w:rPr>
          <w:lang w:val="es-VE"/>
        </w:rPr>
      </w:pPr>
    </w:p>
    <w:p w:rsidR="009C6495" w:rsidRPr="005F7C18" w:rsidRDefault="005F7C18" w:rsidP="005F7C18">
      <w:pPr>
        <w:rPr>
          <w:lang w:val="es-VE"/>
        </w:rPr>
      </w:pPr>
      <w:r w:rsidRPr="005F7C18">
        <w:rPr>
          <w:lang w:val="es-VE"/>
        </w:rPr>
        <w:t>El Internet de Todas las Cosas no es solo una extensión del IoT, sino un paradigma que redefine cómo interactuamos con la tecnología y entre nosotros. Su capacidad para conectar lo físico con lo digital, junto con su potencial para resolver problemas complejos, lo convierte en una de las tendencias más prometedoras del siglo XXI. Sin embargo, su éxito dependerá de cómo abordemos los desafíos técnicos, éticos y sociales que plantea. En un mundo donde la conectividad lo impregna todo, el IoE podría ser la clave para construir un futuro más inteligente y sostenible.</w:t>
      </w:r>
    </w:p>
    <w:sectPr w:rsidR="009C6495" w:rsidRPr="005F7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18"/>
    <w:rsid w:val="005F7C18"/>
    <w:rsid w:val="009C6495"/>
    <w:rsid w:val="00A5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F8C10-D7AC-469A-988F-DCBA317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651</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2025-07-23T12:12:00Z</dcterms:created>
  <dcterms:modified xsi:type="dcterms:W3CDTF">2025-09-16T22:56:00Z</dcterms:modified>
</cp:coreProperties>
</file>