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Homework 3 (Problem Set 3) — Race, Callbacks, and Treatment Effect Heterogeneity</w:t>
      </w:r>
    </w:p>
    <w:p>
      <w:pPr>
        <w:spacing w:after="160"/>
      </w:pPr>
      <w:r>
        <w:rPr>
          <w:i/>
          <w:iCs/>
          <w:color w:val="555555"/>
        </w:rPr>
        <w:t xml:space="preserve">Week 4 · Randomized Controlled Trials · QMSS 75000 / SOC 81900 · Due: see Brightspace</w:t>
      </w:r>
    </w:p>
    <w:p>
      <w:pPr>
        <w:spacing w:after="140"/>
      </w:pPr>
      <w:r>
        <w:rPr>
          <w:b/>
          <w:bCs/>
        </w:rPr>
        <w:t xml:space="preserve">Format: </w:t>
      </w:r>
      <w:r>
        <w:t xml:space="preserve">take-home, individual. Base R only. Parts A–C are coding; Part D is a short written memo. The first two questions replicate skills from Lab 3 before the rest of the assignment pushes into new territory.</w:t>
      </w:r>
    </w:p>
    <w:p>
      <w:pPr>
        <w:spacing w:after="140"/>
      </w:pPr>
      <w:r>
        <w:rPr>
          <w:b/>
          <w:bCs/>
        </w:rPr>
        <w:t xml:space="preserve">Readings: </w:t>
      </w:r>
      <w:r>
        <w:t xml:space="preserve">Bertrand, M. &amp; Mullainathan, S. (2004). Are Emily and Greg more employable than Lakisha and Jamal? A field experiment on labor market discrimination. </w:t>
      </w:r>
      <w:r>
        <w:rPr>
          <w:i/>
          <w:iCs/>
        </w:rPr>
        <w:t xml:space="preserve">American Economic Review</w:t>
      </w:r>
      <w:r>
        <w:t xml:space="preserve">, 94(4), 991–1013. For framing: Pager, D. (2003). The mark of a criminal record. </w:t>
      </w:r>
      <w:r>
        <w:rPr>
          <w:i/>
          <w:iCs/>
        </w:rPr>
        <w:t xml:space="preserve">American Journal of Sociology</w:t>
      </w:r>
      <w:r>
        <w:t xml:space="preserve">, 108(5), 937–975.</w:t>
      </w:r>
    </w:p>
    <w:p>
      <w:pPr>
        <w:pStyle w:val="Heading1"/>
        <w:spacing w:after="120" w:before="300"/>
      </w:pPr>
      <w:r>
        <w:t xml:space="preserve">Background</w:t>
      </w:r>
    </w:p>
    <w:p>
      <w:pPr>
        <w:spacing w:after="140"/>
      </w:pPr>
      <w:r>
        <w:t xml:space="preserve">In 2001–2002, Bertrand and Mullainathan answered about 1,300 help-wanted ads in Boston and Chicago with fictitious resumes, about 4,900 in total. Each resume was randomly given either a distinctively white-sounding name (e.g., Emily, Greg) or a distinctively Black-sounding name (e.g., Lakisha, Jamal). The outcome is whether the employer called back. Because names were assigned at random, any difference in callbacks is the causal effect of the name.</w:t>
      </w:r>
    </w:p>
    <w:p>
      <w:pPr>
        <w:spacing w:after="140"/>
      </w:pPr>
      <w:r>
        <w:t xml:space="preserve">Pager’s audit study sent matched pairs of real people to apply in person. Correspondence studies like this one trade that realism for scale and tight control: every other feature of the application is either held fixed or randomized.</w:t>
      </w:r>
    </w:p>
    <w:p>
      <w:pPr>
        <w:pStyle w:val="Heading2"/>
        <w:spacing w:after="80" w:before="200"/>
      </w:pPr>
      <w:r>
        <w:t xml:space="preserve">Setup</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rm(list = ls())</w:t>
      </w:r>
      <w:r>
        <w:br/>
        <w:t xml:space="preserve"/>
      </w:r>
      <w:r>
        <w:rPr>
          <w:rFonts w:ascii="Consolas" w:cs="Consolas" w:eastAsia="Consolas" w:hAnsi="Consolas"/>
          <w:sz w:val="19"/>
          <w:szCs w:val="19"/>
        </w:rPr>
        <w:t xml:space="preserve">load(url("https://github.com/OpenIntroStat/openintro/raw/main/data/resume.rda"))</w:t>
      </w:r>
      <w:r>
        <w:br/>
        <w:t xml:space="preserve"/>
      </w:r>
      <w:r>
        <w:rPr>
          <w:rFonts w:ascii="Consolas" w:cs="Consolas" w:eastAsia="Consolas" w:hAnsi="Consolas"/>
          <w:sz w:val="19"/>
          <w:szCs w:val="19"/>
        </w:rPr>
        <w:t xml:space="preserve">r &lt;- as.data.frame(resume)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r$black   &lt;- as.numeric(r$race == "black")</w:t>
      </w:r>
      <w:r>
        <w:br/>
        <w:t xml:space="preserve"/>
      </w:r>
      <w:r>
        <w:rPr>
          <w:rFonts w:ascii="Consolas" w:cs="Consolas" w:eastAsia="Consolas" w:hAnsi="Consolas"/>
          <w:sz w:val="19"/>
          <w:szCs w:val="19"/>
        </w:rPr>
        <w:t xml:space="preserve">r$female  &lt;- as.numeric(r$gender == "f")</w:t>
      </w:r>
      <w:r>
        <w:br/>
        <w:t xml:space="preserve"/>
      </w:r>
      <w:r>
        <w:rPr>
          <w:rFonts w:ascii="Consolas" w:cs="Consolas" w:eastAsia="Consolas" w:hAnsi="Consolas"/>
          <w:sz w:val="19"/>
          <w:szCs w:val="19"/>
        </w:rPr>
        <w:t xml:space="preserve">r$high    &lt;- as.numeric(r$resume_quality == "high")</w:t>
      </w:r>
      <w:r>
        <w:br/>
        <w:t xml:space="preserve"/>
      </w:r>
      <w:r>
        <w:rPr>
          <w:rFonts w:ascii="Consolas" w:cs="Consolas" w:eastAsia="Consolas" w:hAnsi="Consolas"/>
          <w:sz w:val="19"/>
          <w:szCs w:val="19"/>
        </w:rPr>
        <w:t xml:space="preserve">r$chicago &lt;- as.numeric(r$job_city == "Chicago")</w:t>
      </w:r>
    </w:p>
    <w:p>
      <w:pPr>
        <w:spacing w:after="140"/>
      </w:pPr>
      <w:r>
        <w:rPr>
          <w:i/>
          <w:iCs/>
        </w:rPr>
        <w:t xml:space="preserve">If the URL does not load, run </w:t>
      </w:r>
      <w:r>
        <w:rPr>
          <w:rFonts w:ascii="Consolas" w:cs="Consolas" w:eastAsia="Consolas" w:hAnsi="Consolas"/>
          <w:sz w:val="20"/>
          <w:szCs w:val="20"/>
        </w:rPr>
        <w:t xml:space="preserve">install.packages("openintro"); library(openintro); data(resume)</w:t>
      </w:r>
      <w:r>
        <w:rPr>
          <w:i/>
          <w:iCs/>
        </w:rPr>
        <w:t xml:space="preserve"> instead.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6048"/>
      </w:tblGrid>
      <w:tr>
        <w:tc>
          <w:tcPr>
            <w:tcW w:type="dxa" w:w="3600"/>
            <w:shd w:fill="00274D" w:val="clear"/>
            <w:tcMar>
              <w:top w:type="dxa" w:w="60"/>
              <w:left w:type="dxa" w:w="100"/>
              <w:bottom w:type="dxa" w:w="60"/>
              <w:right w:type="dxa" w:w="100"/>
            </w:tcMar>
          </w:tcPr>
          <w:p>
            <w:r>
              <w:rPr>
                <w:b/>
                <w:bCs/>
                <w:color w:val="FFFFFF"/>
                <w:sz w:val="20"/>
                <w:szCs w:val="20"/>
              </w:rPr>
              <w:t xml:space="preserve">Variable</w:t>
            </w:r>
          </w:p>
        </w:tc>
        <w:tc>
          <w:tcPr>
            <w:tcW w:type="dxa" w:w="6048"/>
            <w:shd w:fill="00274D" w:val="clear"/>
            <w:tcMar>
              <w:top w:type="dxa" w:w="60"/>
              <w:left w:type="dxa" w:w="100"/>
              <w:bottom w:type="dxa" w:w="60"/>
              <w:right w:type="dxa" w:w="100"/>
            </w:tcMar>
          </w:tcPr>
          <w:p>
            <w:r>
              <w:rPr>
                <w:b/>
                <w:bCs/>
                <w:color w:val="FFFFFF"/>
                <w:sz w:val="20"/>
                <w:szCs w:val="20"/>
              </w:rPr>
              <w:t xml:space="preserve">Description</w:t>
            </w:r>
          </w:p>
        </w:tc>
      </w:tr>
      <w:tr>
        <w:tc>
          <w:tcPr>
            <w:tcW w:type="dxa" w:w="3600"/>
            <w:tcMar>
              <w:top w:type="dxa" w:w="60"/>
              <w:left w:type="dxa" w:w="100"/>
              <w:bottom w:type="dxa" w:w="60"/>
              <w:right w:type="dxa" w:w="100"/>
            </w:tcMar>
          </w:tcPr>
          <w:p>
            <w:r>
              <w:rPr>
                <w:rFonts w:ascii="Consolas" w:cs="Consolas" w:eastAsia="Consolas" w:hAnsi="Consolas"/>
                <w:b w:val="false"/>
                <w:bCs w:val="false"/>
                <w:sz w:val="20"/>
                <w:szCs w:val="20"/>
              </w:rPr>
              <w:t xml:space="preserve">received_callback</w:t>
            </w:r>
          </w:p>
        </w:tc>
        <w:tc>
          <w:tcPr>
            <w:tcW w:type="dxa" w:w="6048"/>
            <w:tcMar>
              <w:top w:type="dxa" w:w="60"/>
              <w:left w:type="dxa" w:w="100"/>
              <w:bottom w:type="dxa" w:w="60"/>
              <w:right w:type="dxa" w:w="100"/>
            </w:tcMar>
          </w:tcPr>
          <w:p>
            <w:r>
              <w:rPr>
                <w:b w:val="false"/>
                <w:bCs w:val="false"/>
                <w:sz w:val="20"/>
                <w:szCs w:val="20"/>
              </w:rPr>
              <w:t xml:space="preserve">1 if the employer called back (outcome)</w:t>
            </w:r>
          </w:p>
        </w:tc>
      </w:tr>
      <w:tr>
        <w:tc>
          <w:tcPr>
            <w:tcW w:type="dxa" w:w="3600"/>
            <w:tcMar>
              <w:top w:type="dxa" w:w="60"/>
              <w:left w:type="dxa" w:w="100"/>
              <w:bottom w:type="dxa" w:w="60"/>
              <w:right w:type="dxa" w:w="100"/>
            </w:tcMar>
          </w:tcPr>
          <w:p>
            <w:r>
              <w:rPr>
                <w:rFonts w:ascii="Consolas" w:cs="Consolas" w:eastAsia="Consolas" w:hAnsi="Consolas"/>
                <w:b w:val="false"/>
                <w:bCs w:val="false"/>
                <w:sz w:val="20"/>
                <w:szCs w:val="20"/>
              </w:rPr>
              <w:t xml:space="preserve">race</w:t>
            </w:r>
          </w:p>
        </w:tc>
        <w:tc>
          <w:tcPr>
            <w:tcW w:type="dxa" w:w="6048"/>
            <w:tcMar>
              <w:top w:type="dxa" w:w="60"/>
              <w:left w:type="dxa" w:w="100"/>
              <w:bottom w:type="dxa" w:w="60"/>
              <w:right w:type="dxa" w:w="100"/>
            </w:tcMar>
          </w:tcPr>
          <w:p>
            <w:r>
              <w:rPr>
                <w:b w:val="false"/>
                <w:bCs w:val="false"/>
                <w:sz w:val="20"/>
                <w:szCs w:val="20"/>
              </w:rPr>
              <w:t xml:space="preserve">Race signaled by the name: "black" or "white" (treatment)</w:t>
            </w:r>
          </w:p>
        </w:tc>
      </w:tr>
      <w:tr>
        <w:tc>
          <w:tcPr>
            <w:tcW w:type="dxa" w:w="3600"/>
            <w:tcMar>
              <w:top w:type="dxa" w:w="60"/>
              <w:left w:type="dxa" w:w="100"/>
              <w:bottom w:type="dxa" w:w="60"/>
              <w:right w:type="dxa" w:w="100"/>
            </w:tcMar>
          </w:tcPr>
          <w:p>
            <w:r>
              <w:rPr>
                <w:rFonts w:ascii="Consolas" w:cs="Consolas" w:eastAsia="Consolas" w:hAnsi="Consolas"/>
                <w:b w:val="false"/>
                <w:bCs w:val="false"/>
                <w:sz w:val="20"/>
                <w:szCs w:val="20"/>
              </w:rPr>
              <w:t xml:space="preserve">gender</w:t>
            </w:r>
          </w:p>
        </w:tc>
        <w:tc>
          <w:tcPr>
            <w:tcW w:type="dxa" w:w="6048"/>
            <w:tcMar>
              <w:top w:type="dxa" w:w="60"/>
              <w:left w:type="dxa" w:w="100"/>
              <w:bottom w:type="dxa" w:w="60"/>
              <w:right w:type="dxa" w:w="100"/>
            </w:tcMar>
          </w:tcPr>
          <w:p>
            <w:r>
              <w:rPr>
                <w:b w:val="false"/>
                <w:bCs w:val="false"/>
                <w:sz w:val="20"/>
                <w:szCs w:val="20"/>
              </w:rPr>
              <w:t xml:space="preserve">Sex signaled by the name: "f" or "m"</w:t>
            </w:r>
          </w:p>
        </w:tc>
      </w:tr>
      <w:tr>
        <w:tc>
          <w:tcPr>
            <w:tcW w:type="dxa" w:w="3600"/>
            <w:tcMar>
              <w:top w:type="dxa" w:w="60"/>
              <w:left w:type="dxa" w:w="100"/>
              <w:bottom w:type="dxa" w:w="60"/>
              <w:right w:type="dxa" w:w="100"/>
            </w:tcMar>
          </w:tcPr>
          <w:p>
            <w:r>
              <w:rPr>
                <w:rFonts w:ascii="Consolas" w:cs="Consolas" w:eastAsia="Consolas" w:hAnsi="Consolas"/>
                <w:b w:val="false"/>
                <w:bCs w:val="false"/>
                <w:sz w:val="20"/>
                <w:szCs w:val="20"/>
              </w:rPr>
              <w:t xml:space="preserve">job_ad_id</w:t>
            </w:r>
          </w:p>
        </w:tc>
        <w:tc>
          <w:tcPr>
            <w:tcW w:type="dxa" w:w="6048"/>
            <w:tcMar>
              <w:top w:type="dxa" w:w="60"/>
              <w:left w:type="dxa" w:w="100"/>
              <w:bottom w:type="dxa" w:w="60"/>
              <w:right w:type="dxa" w:w="100"/>
            </w:tcMar>
          </w:tcPr>
          <w:p>
            <w:r>
              <w:rPr>
                <w:b w:val="false"/>
                <w:bCs w:val="false"/>
                <w:sz w:val="20"/>
                <w:szCs w:val="20"/>
              </w:rPr>
              <w:t xml:space="preserve">Identifier for the job ad the resume was sent to</w:t>
            </w:r>
          </w:p>
        </w:tc>
      </w:tr>
      <w:tr>
        <w:tc>
          <w:tcPr>
            <w:tcW w:type="dxa" w:w="3600"/>
            <w:tcMar>
              <w:top w:type="dxa" w:w="60"/>
              <w:left w:type="dxa" w:w="100"/>
              <w:bottom w:type="dxa" w:w="60"/>
              <w:right w:type="dxa" w:w="100"/>
            </w:tcMar>
          </w:tcPr>
          <w:p>
            <w:r>
              <w:rPr>
                <w:rFonts w:ascii="Consolas" w:cs="Consolas" w:eastAsia="Consolas" w:hAnsi="Consolas"/>
                <w:b w:val="false"/>
                <w:bCs w:val="false"/>
                <w:sz w:val="20"/>
                <w:szCs w:val="20"/>
              </w:rPr>
              <w:t xml:space="preserve">job_city</w:t>
            </w:r>
          </w:p>
        </w:tc>
        <w:tc>
          <w:tcPr>
            <w:tcW w:type="dxa" w:w="6048"/>
            <w:tcMar>
              <w:top w:type="dxa" w:w="60"/>
              <w:left w:type="dxa" w:w="100"/>
              <w:bottom w:type="dxa" w:w="60"/>
              <w:right w:type="dxa" w:w="100"/>
            </w:tcMar>
          </w:tcPr>
          <w:p>
            <w:r>
              <w:rPr>
                <w:b w:val="false"/>
                <w:bCs w:val="false"/>
                <w:sz w:val="20"/>
                <w:szCs w:val="20"/>
              </w:rPr>
              <w:t xml:space="preserve">Boston or Chicago</w:t>
            </w:r>
          </w:p>
        </w:tc>
      </w:tr>
      <w:tr>
        <w:tc>
          <w:tcPr>
            <w:tcW w:type="dxa" w:w="3600"/>
            <w:tcMar>
              <w:top w:type="dxa" w:w="60"/>
              <w:left w:type="dxa" w:w="100"/>
              <w:bottom w:type="dxa" w:w="60"/>
              <w:right w:type="dxa" w:w="100"/>
            </w:tcMar>
          </w:tcPr>
          <w:p>
            <w:r>
              <w:rPr>
                <w:rFonts w:ascii="Consolas" w:cs="Consolas" w:eastAsia="Consolas" w:hAnsi="Consolas"/>
                <w:b w:val="false"/>
                <w:bCs w:val="false"/>
                <w:sz w:val="20"/>
                <w:szCs w:val="20"/>
              </w:rPr>
              <w:t xml:space="preserve">resume_quality</w:t>
            </w:r>
          </w:p>
        </w:tc>
        <w:tc>
          <w:tcPr>
            <w:tcW w:type="dxa" w:w="6048"/>
            <w:tcMar>
              <w:top w:type="dxa" w:w="60"/>
              <w:left w:type="dxa" w:w="100"/>
              <w:bottom w:type="dxa" w:w="60"/>
              <w:right w:type="dxa" w:w="100"/>
            </w:tcMar>
          </w:tcPr>
          <w:p>
            <w:r>
              <w:rPr>
                <w:b w:val="false"/>
                <w:bCs w:val="false"/>
                <w:sz w:val="20"/>
                <w:szCs w:val="20"/>
              </w:rPr>
              <w:t xml:space="preserve">"high" or "low", assigned by the researchers</w:t>
            </w:r>
          </w:p>
        </w:tc>
      </w:tr>
      <w:tr>
        <w:tc>
          <w:tcPr>
            <w:tcW w:type="dxa" w:w="3600"/>
            <w:tcMar>
              <w:top w:type="dxa" w:w="60"/>
              <w:left w:type="dxa" w:w="100"/>
              <w:bottom w:type="dxa" w:w="60"/>
              <w:right w:type="dxa" w:w="100"/>
            </w:tcMar>
          </w:tcPr>
          <w:p>
            <w:r>
              <w:rPr>
                <w:b w:val="false"/>
                <w:bCs w:val="false"/>
                <w:sz w:val="20"/>
                <w:szCs w:val="20"/>
              </w:rPr>
              <w:t xml:space="preserve">years_experience, college_degree, honors, …</w:t>
            </w:r>
          </w:p>
        </w:tc>
        <w:tc>
          <w:tcPr>
            <w:tcW w:type="dxa" w:w="6048"/>
            <w:tcMar>
              <w:top w:type="dxa" w:w="60"/>
              <w:left w:type="dxa" w:w="100"/>
              <w:bottom w:type="dxa" w:w="60"/>
              <w:right w:type="dxa" w:w="100"/>
            </w:tcMar>
          </w:tcPr>
          <w:p>
            <w:r>
              <w:rPr>
                <w:b w:val="false"/>
                <w:bCs w:val="false"/>
                <w:sz w:val="20"/>
                <w:szCs w:val="20"/>
              </w:rPr>
              <w:t xml:space="preserve">Other resume characteristics (see str(r))</w:t>
            </w:r>
          </w:p>
        </w:tc>
      </w:tr>
    </w:tbl>
    <w:p>
      <w:pPr>
        <w:pStyle w:val="Heading1"/>
        <w:spacing w:after="120" w:before="300"/>
      </w:pPr>
      <w:r>
        <w:t xml:space="preserve">Part A: Replicate</w:t>
      </w:r>
    </w:p>
    <w:p>
      <w:pPr>
        <w:spacing w:after="100" w:before="120"/>
        <w:ind w:left="0"/>
      </w:pPr>
      <w:r>
        <w:rPr>
          <w:b/>
          <w:bCs/>
        </w:rPr>
        <w:t xml:space="preserve">Q1. </w:t>
      </w:r>
      <w:r>
        <w:t xml:space="preserve">Estimate the effect of a Black-sounding name on the callback rate three ways: a difference in means, </w:t>
      </w:r>
      <w:r>
        <w:rPr>
          <w:rFonts w:ascii="Consolas" w:cs="Consolas" w:eastAsia="Consolas" w:hAnsi="Consolas"/>
          <w:sz w:val="20"/>
          <w:szCs w:val="20"/>
        </w:rPr>
        <w:t xml:space="preserve">t.test()</w:t>
      </w:r>
      <w:r>
        <w:t xml:space="preserve">, and </w:t>
      </w:r>
      <w:r>
        <w:rPr>
          <w:rFonts w:ascii="Consolas" w:cs="Consolas" w:eastAsia="Consolas" w:hAnsi="Consolas"/>
          <w:sz w:val="20"/>
          <w:szCs w:val="20"/>
        </w:rPr>
        <w:t xml:space="preserve">lm(received_callback ~ black, data = r)</w:t>
      </w:r>
      <w:r>
        <w:t xml:space="preserve">. Confirm that all three give the same estimate. What is the callback rate for each group?</w:t>
      </w:r>
    </w:p>
    <w:p>
      <w:pPr>
        <w:spacing w:after="100" w:before="120"/>
        <w:ind w:left="0"/>
      </w:pPr>
      <w:r>
        <w:rPr>
          <w:b/>
          <w:bCs/>
        </w:rPr>
        <w:t xml:space="preserve">Q2. </w:t>
      </w:r>
      <w:r>
        <w:t xml:space="preserve">The paper’s headline is that white names received about 50% more callbacks. Show where that number comes from. Then explain the difference between the </w:t>
      </w:r>
      <w:r>
        <w:rPr>
          <w:b/>
          <w:bCs/>
        </w:rPr>
        <w:t xml:space="preserve">absolute</w:t>
      </w:r>
      <w:r>
        <w:t xml:space="preserve"> gap (percentage points) and the </w:t>
      </w:r>
      <w:r>
        <w:rPr>
          <w:b/>
          <w:bCs/>
        </w:rPr>
        <w:t xml:space="preserve">relative</w:t>
      </w:r>
      <w:r>
        <w:t xml:space="preserve"> gap (a ratio). Which would you report to a policy audience, and why?</w:t>
      </w:r>
    </w:p>
    <w:p>
      <w:pPr>
        <w:pStyle w:val="Heading1"/>
        <w:spacing w:after="120" w:before="300"/>
      </w:pPr>
      <w:r>
        <w:t xml:space="preserve">Part B: Balance and design</w:t>
      </w:r>
    </w:p>
    <w:p>
      <w:pPr>
        <w:spacing w:after="100" w:before="120"/>
        <w:ind w:left="0"/>
      </w:pPr>
      <w:r>
        <w:rPr>
          <w:b/>
          <w:bCs/>
        </w:rPr>
        <w:t xml:space="preserve">Q3. </w:t>
      </w:r>
      <w:r>
        <w:t xml:space="preserve">Build a balance table. For each resume characteristic below, report the mean for Black-named and white-named resumes, the standardized difference, and a p-value.</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covs &lt;- c("female", "years_college", "college_degree", "honors", "worked_during_school",</w:t>
      </w:r>
      <w:r>
        <w:br/>
        <w:t xml:space="preserve"/>
      </w:r>
      <w:r>
        <w:rPr>
          <w:rFonts w:ascii="Consolas" w:cs="Consolas" w:eastAsia="Consolas" w:hAnsi="Consolas"/>
          <w:sz w:val="19"/>
          <w:szCs w:val="19"/>
        </w:rPr>
        <w:t xml:space="preserve">          "years_experience", "computer_skills", "special_skills", "volunteer",</w:t>
      </w:r>
      <w:r>
        <w:br/>
        <w:t xml:space="preserve"/>
      </w:r>
      <w:r>
        <w:rPr>
          <w:rFonts w:ascii="Consolas" w:cs="Consolas" w:eastAsia="Consolas" w:hAnsi="Consolas"/>
          <w:sz w:val="19"/>
          <w:szCs w:val="19"/>
        </w:rPr>
        <w:t xml:space="preserve">          "military", "employment_holes", "has_email_address", "high")</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for (v in covs) {</w:t>
      </w:r>
      <w:r>
        <w:br/>
        <w:t xml:space="preserve"/>
      </w:r>
      <w:r>
        <w:rPr>
          <w:rFonts w:ascii="Consolas" w:cs="Consolas" w:eastAsia="Consolas" w:hAnsi="Consolas"/>
          <w:sz w:val="19"/>
          <w:szCs w:val="19"/>
        </w:rPr>
        <w:t xml:space="preserve">  a &lt;- r[[v]][r$black == 1]; b &lt;- r[[v]][r$black == 0]</w:t>
      </w:r>
      <w:r>
        <w:br/>
        <w:t xml:space="preserve"/>
      </w:r>
      <w:r>
        <w:rPr>
          <w:rFonts w:ascii="Consolas" w:cs="Consolas" w:eastAsia="Consolas" w:hAnsi="Consolas"/>
          <w:sz w:val="19"/>
          <w:szCs w:val="19"/>
        </w:rPr>
        <w:t xml:space="preserve">  sd_pooled &lt;- sqrt((var(a) + var(b)) / 2)</w:t>
      </w:r>
      <w:r>
        <w:br/>
        <w:t xml:space="preserve"/>
      </w:r>
      <w:r>
        <w:rPr>
          <w:rFonts w:ascii="Consolas" w:cs="Consolas" w:eastAsia="Consolas" w:hAnsi="Consolas"/>
          <w:sz w:val="19"/>
          <w:szCs w:val="19"/>
        </w:rPr>
        <w:t xml:space="preserve">  cat(sprintf("%-22s white = %6.3f  black = %6.3f  std diff = %6.3f  p = %.3f\n",</w:t>
      </w:r>
      <w:r>
        <w:br/>
        <w:t xml:space="preserve"/>
      </w:r>
      <w:r>
        <w:rPr>
          <w:rFonts w:ascii="Consolas" w:cs="Consolas" w:eastAsia="Consolas" w:hAnsi="Consolas"/>
          <w:sz w:val="19"/>
          <w:szCs w:val="19"/>
        </w:rPr>
        <w:t xml:space="preserve">              v, mean(b), mean(a), (mean(a) - mean(b)) / sd_pooled, t.test(a, b)$p.value))</w:t>
      </w:r>
      <w:r>
        <w:br/>
        <w:t xml:space="preserve"/>
      </w:r>
      <w:r>
        <w:rPr>
          <w:rFonts w:ascii="Consolas" w:cs="Consolas" w:eastAsia="Consolas" w:hAnsi="Consolas"/>
          <w:sz w:val="19"/>
          <w:szCs w:val="19"/>
        </w:rPr>
        <w:t xml:space="preserve">}</w:t>
      </w:r>
    </w:p>
    <w:p>
      <w:pPr>
        <w:spacing w:after="140"/>
      </w:pPr>
      <w:r>
        <w:t xml:space="preserve">(a) How many tests did you run, and how many would you expect to reach p &lt; .05 by chance? (b) Does any characteristic “fail”? How large is the difference in substantive terms? (c) Run a joint test by regressing </w:t>
      </w:r>
      <w:r>
        <w:rPr>
          <w:rFonts w:ascii="Consolas" w:cs="Consolas" w:eastAsia="Consolas" w:hAnsi="Consolas"/>
          <w:sz w:val="20"/>
          <w:szCs w:val="20"/>
        </w:rPr>
        <w:t xml:space="preserve">black</w:t>
      </w:r>
      <w:r>
        <w:t xml:space="preserve"> on all 13 characteristics and reading the F-test. What do you conclude?</w:t>
      </w:r>
    </w:p>
    <w:p>
      <w:pPr>
        <w:spacing w:after="100" w:before="120"/>
        <w:ind w:left="0"/>
      </w:pPr>
      <w:r>
        <w:rPr>
          <w:b/>
          <w:bCs/>
        </w:rPr>
        <w:t xml:space="preserve">Q4. </w:t>
      </w:r>
      <w:r>
        <w:t xml:space="preserve">Re-estimate the race effect controlling for </w:t>
      </w:r>
      <w:r>
        <w:rPr>
          <w:rFonts w:ascii="Consolas" w:cs="Consolas" w:eastAsia="Consolas" w:hAnsi="Consolas"/>
          <w:sz w:val="20"/>
          <w:szCs w:val="20"/>
        </w:rPr>
        <w:t xml:space="preserve">female</w:t>
      </w:r>
      <w:r>
        <w:t xml:space="preserve">, </w:t>
      </w:r>
      <w:r>
        <w:rPr>
          <w:rFonts w:ascii="Consolas" w:cs="Consolas" w:eastAsia="Consolas" w:hAnsi="Consolas"/>
          <w:sz w:val="20"/>
          <w:szCs w:val="20"/>
        </w:rPr>
        <w:t xml:space="preserve">years_experience</w:t>
      </w:r>
      <w:r>
        <w:t xml:space="preserve">, </w:t>
      </w:r>
      <w:r>
        <w:rPr>
          <w:rFonts w:ascii="Consolas" w:cs="Consolas" w:eastAsia="Consolas" w:hAnsi="Consolas"/>
          <w:sz w:val="20"/>
          <w:szCs w:val="20"/>
        </w:rPr>
        <w:t xml:space="preserve">college_degree</w:t>
      </w:r>
      <w:r>
        <w:t xml:space="preserve">, </w:t>
      </w:r>
      <w:r>
        <w:rPr>
          <w:rFonts w:ascii="Consolas" w:cs="Consolas" w:eastAsia="Consolas" w:hAnsi="Consolas"/>
          <w:sz w:val="20"/>
          <w:szCs w:val="20"/>
        </w:rPr>
        <w:t xml:space="preserve">honors</w:t>
      </w:r>
      <w:r>
        <w:t xml:space="preserve">, </w:t>
      </w:r>
      <w:r>
        <w:rPr>
          <w:rFonts w:ascii="Consolas" w:cs="Consolas" w:eastAsia="Consolas" w:hAnsi="Consolas"/>
          <w:sz w:val="20"/>
          <w:szCs w:val="20"/>
        </w:rPr>
        <w:t xml:space="preserve">computer_skills</w:t>
      </w:r>
      <w:r>
        <w:t xml:space="preserve">, </w:t>
      </w:r>
      <w:r>
        <w:rPr>
          <w:rFonts w:ascii="Consolas" w:cs="Consolas" w:eastAsia="Consolas" w:hAnsi="Consolas"/>
          <w:sz w:val="20"/>
          <w:szCs w:val="20"/>
        </w:rPr>
        <w:t xml:space="preserve">special_skills</w:t>
      </w:r>
      <w:r>
        <w:t xml:space="preserve">, </w:t>
      </w:r>
      <w:r>
        <w:rPr>
          <w:rFonts w:ascii="Consolas" w:cs="Consolas" w:eastAsia="Consolas" w:hAnsi="Consolas"/>
          <w:sz w:val="20"/>
          <w:szCs w:val="20"/>
        </w:rPr>
        <w:t xml:space="preserve">employment_holes</w:t>
      </w:r>
      <w:r>
        <w:t xml:space="preserve">, and </w:t>
      </w:r>
      <w:r>
        <w:rPr>
          <w:rFonts w:ascii="Consolas" w:cs="Consolas" w:eastAsia="Consolas" w:hAnsi="Consolas"/>
          <w:sz w:val="20"/>
          <w:szCs w:val="20"/>
        </w:rPr>
        <w:t xml:space="preserve">chicago</w:t>
      </w:r>
      <w:r>
        <w:t xml:space="preserve">. How much does the coefficient on </w:t>
      </w:r>
      <w:r>
        <w:rPr>
          <w:rFonts w:ascii="Consolas" w:cs="Consolas" w:eastAsia="Consolas" w:hAnsi="Consolas"/>
          <w:sz w:val="20"/>
          <w:szCs w:val="20"/>
        </w:rPr>
        <w:t xml:space="preserve">black</w:t>
      </w:r>
      <w:r>
        <w:t xml:space="preserve"> change? Why did you expect that, given Q3?</w:t>
      </w:r>
    </w:p>
    <w:p>
      <w:pPr>
        <w:spacing w:after="100" w:before="120"/>
        <w:ind w:left="0"/>
      </w:pPr>
      <w:r>
        <w:rPr>
          <w:b/>
          <w:bCs/>
        </w:rPr>
        <w:t xml:space="preserve">Q5. </w:t>
      </w:r>
      <w:r>
        <w:t xml:space="preserve">Look at how names were assigned within each job ad:</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t &lt;- table(r$job_ad_id, r$race)</w:t>
      </w:r>
      <w:r>
        <w:br/>
        <w:t xml:space="preserve"/>
      </w:r>
      <w:r>
        <w:rPr>
          <w:rFonts w:ascii="Consolas" w:cs="Consolas" w:eastAsia="Consolas" w:hAnsi="Consolas"/>
          <w:sz w:val="19"/>
          <w:szCs w:val="19"/>
        </w:rPr>
        <w:t xml:space="preserve">table(t[, "black"] - t[, "white"])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summary(lm(received_callback ~ black + factor(job_ad_id), data = r))$coefficients["black", ]</w:t>
      </w:r>
    </w:p>
    <w:p>
      <w:pPr>
        <w:spacing w:after="140"/>
      </w:pPr>
      <w:r>
        <w:t xml:space="preserve">(a) What does the table tell you about the design? Which assignment mechanism from lecture is this? (b) Compare the estimate and standard error with job-ad fixed effects to your Q1 regression. Why is the point estimate identical, and why is the standard error smaller?</w:t>
      </w:r>
    </w:p>
    <w:p>
      <w:pPr>
        <w:pStyle w:val="Heading1"/>
        <w:spacing w:after="120" w:before="300"/>
      </w:pPr>
      <w:r>
        <w:t xml:space="preserve">Part C: Heterogeneity</w:t>
      </w:r>
    </w:p>
    <w:p>
      <w:pPr>
        <w:spacing w:after="100" w:before="120"/>
        <w:ind w:left="0"/>
      </w:pPr>
      <w:r>
        <w:rPr>
          <w:b/>
          <w:bCs/>
        </w:rPr>
        <w:t xml:space="preserve">Q6. </w:t>
      </w:r>
      <w:r>
        <w:t xml:space="preserve">Does the race gap differ for female-named and male-named applicants? Report callback rates in all four cells and estimate </w:t>
      </w:r>
      <w:r>
        <w:rPr>
          <w:rFonts w:ascii="Consolas" w:cs="Consolas" w:eastAsia="Consolas" w:hAnsi="Consolas"/>
          <w:sz w:val="20"/>
          <w:szCs w:val="20"/>
        </w:rPr>
        <w:t xml:space="preserve">lm(received_callback ~ black * female, data = r)</w:t>
      </w:r>
      <w:r>
        <w:t xml:space="preserve">. Interpret the interaction term.</w:t>
      </w:r>
    </w:p>
    <w:p>
      <w:pPr>
        <w:spacing w:after="100" w:before="120"/>
        <w:ind w:left="0"/>
      </w:pPr>
      <w:r>
        <w:rPr>
          <w:b/>
          <w:bCs/>
        </w:rPr>
        <w:t xml:space="preserve">Q7. </w:t>
      </w:r>
      <w:r>
        <w:t xml:space="preserve">Bertrand and Mullainathan argue that a better resume helps white applicants more than Black applicants. Test this in two ways:</w:t>
      </w:r>
    </w:p>
    <w:p>
      <w:pPr>
        <w:pBdr>
          <w:top w:val="single" w:color="CCCCCC" w:sz="4"/>
          <w:bottom w:val="single" w:color="CCCCCC" w:sz="4"/>
          <w:left w:val="single" w:color="CCCCCC" w:sz="4"/>
          <w:right w:val="single" w:color="CCCCCC" w:sz="4"/>
        </w:pBdr>
        <w:shd w:fill="F2F2F2" w:val="clear"/>
        <w:spacing w:after="160" w:before="80"/>
      </w:pPr>
      <w:r>
        <w:rPr>
          <w:rFonts w:ascii="Consolas" w:cs="Consolas" w:eastAsia="Consolas" w:hAnsi="Consolas"/>
          <w:sz w:val="19"/>
          <w:szCs w:val="19"/>
        </w:rPr>
        <w:t xml:space="preserve"># (a) Separately by race: the return to a high-quality resume</w:t>
      </w:r>
      <w:r>
        <w:br/>
        <w:t xml:space="preserve"/>
      </w:r>
      <w:r>
        <w:rPr>
          <w:rFonts w:ascii="Consolas" w:cs="Consolas" w:eastAsia="Consolas" w:hAnsi="Consolas"/>
          <w:sz w:val="19"/>
          <w:szCs w:val="19"/>
        </w:rPr>
        <w:t xml:space="preserve">summary(lm(received_callback ~ high, data = subset(r, black == 0)))</w:t>
      </w:r>
      <w:r>
        <w:br/>
        <w:t xml:space="preserve"/>
      </w:r>
      <w:r>
        <w:rPr>
          <w:rFonts w:ascii="Consolas" w:cs="Consolas" w:eastAsia="Consolas" w:hAnsi="Consolas"/>
          <w:sz w:val="19"/>
          <w:szCs w:val="19"/>
        </w:rPr>
        <w:t xml:space="preserve">summary(lm(received_callback ~ high, data = subset(r, black == 1)))</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(b) In one model</w:t>
      </w:r>
      <w:r>
        <w:br/>
        <w:t xml:space="preserve"/>
      </w:r>
      <w:r>
        <w:rPr>
          <w:rFonts w:ascii="Consolas" w:cs="Consolas" w:eastAsia="Consolas" w:hAnsi="Consolas"/>
          <w:sz w:val="19"/>
          <w:szCs w:val="19"/>
        </w:rPr>
        <w:t xml:space="preserve">summary(lm(received_callback ~ black * high, data = r))</w:t>
      </w:r>
    </w:p>
    <w:p>
      <w:pPr>
        <w:spacing w:after="140"/>
      </w:pPr>
      <w:r>
        <w:t xml:space="preserve">A classmate says: “Quality is significant for white applicants and not for Black applicants, so the return to quality differs by race.” Is that argument correct? What does the interaction term in (b) tell you that the two separate regressions do not?</w:t>
      </w:r>
    </w:p>
    <w:p>
      <w:pPr>
        <w:spacing w:after="100" w:before="120"/>
        <w:ind w:left="0"/>
      </w:pPr>
      <w:r>
        <w:rPr>
          <w:b/>
          <w:bCs/>
        </w:rPr>
        <w:t xml:space="preserve">Q8. </w:t>
      </w:r>
      <w:r>
        <w:t xml:space="preserve">Does the race gap differ between Boston and Chicago? Estimate </w:t>
      </w:r>
      <w:r>
        <w:rPr>
          <w:rFonts w:ascii="Consolas" w:cs="Consolas" w:eastAsia="Consolas" w:hAnsi="Consolas"/>
          <w:sz w:val="20"/>
          <w:szCs w:val="20"/>
        </w:rPr>
        <w:t xml:space="preserve">lm(received_callback ~ black * chicago, data = r)</w:t>
      </w:r>
      <w:r>
        <w:t xml:space="preserve">. Compare the gap in the two cities in percentage points and as a ratio. Does your answer depend on which scale you use?</w:t>
      </w:r>
    </w:p>
    <w:p>
      <w:pPr>
        <w:pStyle w:val="Heading1"/>
        <w:spacing w:after="120" w:before="300"/>
      </w:pPr>
      <w:r>
        <w:t xml:space="preserve">Part D: Memo (1–2 pages)</w:t>
      </w:r>
    </w:p>
    <w:p>
      <w:pPr>
        <w:spacing w:after="100" w:before="120"/>
        <w:ind w:left="0"/>
      </w:pPr>
      <w:r>
        <w:rPr>
          <w:b/>
          <w:bCs/>
        </w:rPr>
        <w:t xml:space="preserve">Q9. </w:t>
      </w:r>
      <w:r>
        <w:t xml:space="preserve">What exactly is the treatment in this experiment? A name signals race, but it may also signal social class or region. How does that affect how you should word the causal claim? (Compare Pager, who randomized a criminal record with real testers.)</w:t>
      </w:r>
    </w:p>
    <w:p>
      <w:pPr>
        <w:spacing w:after="100" w:before="120"/>
        <w:ind w:left="0"/>
      </w:pPr>
      <w:r>
        <w:rPr>
          <w:b/>
          <w:bCs/>
        </w:rPr>
        <w:t xml:space="preserve">Q10. </w:t>
      </w:r>
      <w:r>
        <w:t xml:space="preserve">Why check for heterogeneity at all when randomization already identifies the average effect? If you had found strong heterogeneity in Part C, would that cast doubt on whether randomization worked? Explain.</w:t>
      </w:r>
    </w:p>
    <w:p>
      <w:pPr>
        <w:spacing w:after="100" w:before="120"/>
        <w:ind w:left="0"/>
      </w:pPr>
      <w:r>
        <w:rPr>
          <w:b/>
          <w:bCs/>
        </w:rPr>
        <w:t xml:space="preserve">Q11. </w:t>
      </w:r>
      <w:r>
        <w:t xml:space="preserve">Suppose the data also recorded whether each applicant was eventually offered a job, and a classmate proposes estimating the race gap in job offers </w:t>
      </w:r>
      <w:r>
        <w:rPr>
          <w:i/>
          <w:iCs/>
        </w:rPr>
        <w:t xml:space="preserve">only among applicants who received a callback</w:t>
      </w:r>
      <w:r>
        <w:t xml:space="preserve">. Why does this comparison no longer have the protection of randomization? Which lecture idea does it illustrate, and what would you estimate instead?</w:t>
      </w:r>
    </w:p>
    <w:p>
      <w:pPr>
        <w:spacing w:after="100" w:before="120"/>
        <w:ind w:left="0"/>
      </w:pPr>
      <w:r>
        <w:rPr>
          <w:b/>
          <w:bCs/>
        </w:rPr>
        <w:t xml:space="preserve">Q12. </w:t>
      </w:r>
      <w:r>
        <w:t xml:space="preserve">Looking ahead: next week we replicate Agan &amp; Starr (2018), a correspondence study of about 15,000 applications in New Jersey and New York City that randomized both race and a felony record, before and after Ban the Box laws. Based on Pager and on what you found here, what would you predict about the criminal-record penalty for Black vs. white applicants?</w:t>
      </w:r>
    </w:p>
    <w:p>
      <w:pPr>
        <w:pStyle w:val="Heading1"/>
        <w:spacing w:after="120" w:before="300"/>
      </w:pPr>
      <w:r>
        <w:t xml:space="preserve">Submission</w:t>
      </w:r>
    </w:p>
    <w:p>
      <w:pPr>
        <w:spacing w:after="140"/>
      </w:pPr>
      <w:r>
        <w:t xml:space="preserve">Submit your R script, output, and a written document with answers to Q1–Q8 and the Part D memo.</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mbria" w:cs="Cambria" w:eastAsia="Cambria" w:hAnsi="Cambria"/>
      <w:b/>
      <w:bCs/>
      <w:color w:val="00274D"/>
      <w:sz w:val="30"/>
      <w:szCs w:val="30"/>
    </w:rPr>
  </w:style>
  <w:style w:type="paragraph" w:styleId="Heading2">
    <w:name w:val="Heading 2"/>
    <w:basedOn w:val="Normal"/>
    <w:next w:val="Normal"/>
    <w:qFormat/>
    <w:pPr>
      <w:spacing w:after="80" w:before="200"/>
      <w:outlineLvl w:val="1"/>
    </w:pPr>
    <w:rPr>
      <w:rFonts w:ascii="Cambria" w:cs="Cambria" w:eastAsia="Cambria" w:hAnsi="Cambria"/>
      <w:b/>
      <w:bCs/>
      <w:color w:val="1B4F8C"/>
      <w:sz w:val="25"/>
      <w:szCs w:val="25"/>
    </w:rPr>
  </w:style>
  <w:style w:type="paragraph" w:styleId="Title">
    <w:name w:val="Title"/>
    <w:basedOn w:val="Normal"/>
    <w:next w:val="Normal"/>
    <w:rPr>
      <w:rFonts w:ascii="Cambria" w:cs="Cambria" w:eastAsia="Cambria" w:hAnsi="Cambria"/>
      <w:b/>
      <w:bCs/>
      <w:color w:val="00274D"/>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2026-09-24T16:12:01.146Z</dcterms:created>
  <dcterms:modified xsi:type="dcterms:W3CDTF">2026-09-24T16:12:01.154Z</dcterms:modified>
</cp:coreProperties>
</file>

<file path=docProps/custom.xml><?xml version="1.0" encoding="utf-8"?>
<Properties xmlns="http://schemas.openxmlformats.org/officeDocument/2006/custom-properties" xmlns:vt="http://schemas.openxmlformats.org/officeDocument/2006/docPropsVTypes"/>
</file>