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A2B9A">
      <w:pPr>
        <w:rPr>
          <w:rFonts w:ascii="Times New Roman" w:eastAsia="Times New Roman" w:hAnsi="Times New Roman" w:cs="Times New Roman"/>
          <w:b/>
          <w:bCs/>
          <w:sz w:val="28"/>
          <w:szCs w:val="28"/>
        </w:rPr>
      </w:pPr>
      <w:r w:rsidRPr="00335431">
        <w:rPr>
          <w:rFonts w:ascii="Times New Roman" w:eastAsia="Times New Roman" w:hAnsi="Times New Roman" w:cs="Times New Roman"/>
          <w:b/>
          <w:bCs/>
          <w:sz w:val="28"/>
          <w:szCs w:val="28"/>
        </w:rPr>
        <w:t>Chapter 8: Case Studies and Practical Applications</w:t>
      </w:r>
    </w:p>
    <w:p w:rsidR="00F03BBA" w:rsidRPr="00F03BBA" w:rsidRDefault="00F03BBA" w:rsidP="00F03BBA">
      <w:pPr>
        <w:spacing w:before="100" w:beforeAutospacing="1" w:after="100" w:afterAutospacing="1" w:line="240" w:lineRule="auto"/>
        <w:outlineLvl w:val="1"/>
        <w:rPr>
          <w:rFonts w:ascii="Times New Roman" w:eastAsia="Times New Roman" w:hAnsi="Times New Roman" w:cs="Times New Roman"/>
          <w:b/>
          <w:bCs/>
          <w:sz w:val="36"/>
          <w:szCs w:val="36"/>
        </w:rPr>
      </w:pPr>
      <w:r w:rsidRPr="00F03BBA">
        <w:rPr>
          <w:rFonts w:ascii="Times New Roman" w:eastAsia="Times New Roman" w:hAnsi="Times New Roman" w:cs="Times New Roman"/>
          <w:b/>
          <w:bCs/>
          <w:sz w:val="36"/>
          <w:szCs w:val="36"/>
        </w:rPr>
        <w:t>8.1 Analysis of Schools Successfully Using CRT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Culturally Responsive Teaching (CRT) is being implemented across different regions of the world, and many schools have demonstrated exceptional success in using CRT as a transformative pedagogical framework. These schools show that when culture, identity, language, and community knowledge are woven into teaching practices, students develop stronger academic performance, deeper engagement, healthier social-emotional skills, and a powerful sense of belonging. The following analysis examines diverse schools—urban, rural, international, multilingual, public, and private—that have demonstrated significant success using CRT. It highlights the key practices, institutional commitments, community partnerships, and pedagogical innovations that contribute to effective CRT implementation.</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8.1.1 Characteristics of Schools Successfully Implementing CRT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Schools that excel in CRT share several common characteristics: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1. Strong Leadership Commitment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Successful CRT-focused schools have leaders who prioritize equity, celebrate diversity, and allocate resources for inclusive teaching. They encourage staff training, modeling inclusive practices, and establishing equity-focused school policies.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2. Inclusive School Culture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These schools maintain a culture where cultural diversity is visibly celebrated through multilingual signage, cultural displays, inclusive disciplinary practices, and respect-based communication norms.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3. Ongoing Professional Development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Teachers receive continuous training in cultural competency, anti-bias education, differentiated instruction, multilingual strategies, and reflective practice.</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4. Community Partnerships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Successful schools maintain strong connections with community elders, families, cultural organizations, and local knowledge systems.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5. Curriculum Flexibility</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Schools allow teachers to adapt lessons to cultural contexts while maintaining academic rigor.</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6. Student Voice and Agency</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Learners are seen as contributors of cultural knowledge and play active roles in shaping lessons, discussions, and school activities.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These foundational characteristics serve as the backbone of successful CRT practice.</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8.1.2 Case Study 1: An International Urban School in Canada</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Background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 multicultural public school in Toronto serves students representing over 40 linguistic and cultural backgrounds. Traditionally, students struggled with engagement, language barriers, and identity-based stereotyping. The school adopted CRT to increase cultural inclusion and academic participation.</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Key CRT Practices Used</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1. Multilingual Classroom Practices</w:t>
      </w:r>
    </w:p>
    <w:p w:rsidR="00F03BBA" w:rsidRPr="00F03BBA" w:rsidRDefault="00F03BBA" w:rsidP="00F03B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Bilingual instructional materials</w:t>
      </w:r>
    </w:p>
    <w:p w:rsidR="00F03BBA" w:rsidRPr="00F03BBA" w:rsidRDefault="00F03BBA" w:rsidP="00F03B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Classroom labels in multiple languages</w:t>
      </w:r>
    </w:p>
    <w:p w:rsidR="00F03BBA" w:rsidRPr="00F03BBA" w:rsidRDefault="00F03BBA" w:rsidP="00F03B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 words integrated into lessons</w:t>
      </w:r>
    </w:p>
    <w:p w:rsidR="00F03BBA" w:rsidRPr="00F03BBA" w:rsidRDefault="00F03BBA" w:rsidP="00F03B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allowed to use home languages during collaboration</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2. Inclusive Curriculum Design</w:t>
      </w:r>
    </w:p>
    <w:p w:rsidR="00F03BBA" w:rsidRPr="00F03BBA" w:rsidRDefault="00F03BBA" w:rsidP="00F03B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Literature from diverse authors</w:t>
      </w:r>
    </w:p>
    <w:p w:rsidR="00F03BBA" w:rsidRPr="00F03BBA" w:rsidRDefault="00F03BBA" w:rsidP="00F03B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History units covering global and indigenous perspectives</w:t>
      </w:r>
    </w:p>
    <w:p w:rsidR="00F03BBA" w:rsidRPr="00F03BBA" w:rsidRDefault="00F03BBA" w:rsidP="00F03B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Real-world examples drawn from student cultural backgrounds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3. Family Engagement Programs</w:t>
      </w:r>
    </w:p>
    <w:p w:rsidR="00F03BBA" w:rsidRPr="00F03BBA" w:rsidRDefault="00F03BBA" w:rsidP="00F03B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Monthly cultural events</w:t>
      </w:r>
    </w:p>
    <w:p w:rsidR="00F03BBA" w:rsidRPr="00F03BBA" w:rsidRDefault="00F03BBA" w:rsidP="00F03B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Parent storytelling sessions</w:t>
      </w:r>
    </w:p>
    <w:p w:rsidR="00F03BBA" w:rsidRPr="00F03BBA" w:rsidRDefault="00F03BBA" w:rsidP="00F03B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Community cultural festivals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4. Student Voice Initiatives</w:t>
      </w:r>
    </w:p>
    <w:p w:rsidR="00F03BBA" w:rsidRPr="00F03BBA" w:rsidRDefault="00F03BBA" w:rsidP="00F03B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 cultural clubs</w:t>
      </w:r>
    </w:p>
    <w:p w:rsidR="00F03BBA" w:rsidRPr="00F03BBA" w:rsidRDefault="00F03BBA" w:rsidP="00F03B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Student-led assemblies</w:t>
      </w:r>
    </w:p>
    <w:p w:rsidR="00F03BBA" w:rsidRPr="00F03BBA" w:rsidRDefault="00F03BBA" w:rsidP="00F03B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Student feedback surveys guiding curriculum choices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Outcomes</w:t>
      </w:r>
    </w:p>
    <w:p w:rsidR="00F03BBA" w:rsidRPr="00F03BBA" w:rsidRDefault="00F03BBA" w:rsidP="00F03B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Improved literacy performance among multilingual learners</w:t>
      </w:r>
    </w:p>
    <w:p w:rsidR="00F03BBA" w:rsidRPr="00F03BBA" w:rsidRDefault="00F03BBA" w:rsidP="00F03B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Higher student confidence and identity pride</w:t>
      </w:r>
    </w:p>
    <w:p w:rsidR="00F03BBA" w:rsidRPr="00F03BBA" w:rsidRDefault="00F03BBA" w:rsidP="00F03B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Stronger attendance and classroom participation</w:t>
      </w:r>
    </w:p>
    <w:p w:rsidR="00F03BBA" w:rsidRPr="00F03BBA" w:rsidRDefault="00F03BBA" w:rsidP="00F03B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Enhanced understanding between diverse peer groups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This case demonstrates how CRT can flourish in highly multicultural urban environments.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8.1.3 Case Study 2: A Rural Government School in India</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Background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 government school located in Madhya Pradesh serves tribal and rural students who often feel alienated by standard curriculum materials that emphasize urban and national perspectives. The school implemented CRT to bridge cultural gaps.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Key CRT Practices Used</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1. Integration of Indigenous Knowledge</w:t>
      </w:r>
    </w:p>
    <w:p w:rsidR="00F03BBA" w:rsidRPr="00F03BBA" w:rsidRDefault="00F03BBA" w:rsidP="00F03B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Tribal agricultural practices used to teach science</w:t>
      </w:r>
    </w:p>
    <w:p w:rsidR="00F03BBA" w:rsidRPr="00F03BBA" w:rsidRDefault="00F03BBA" w:rsidP="00F03B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Local stories and folk traditions used in language lessons</w:t>
      </w:r>
    </w:p>
    <w:p w:rsidR="00F03BBA" w:rsidRPr="00F03BBA" w:rsidRDefault="00F03BBA" w:rsidP="00F03B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Traditional games included in physical education</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 xml:space="preserve">2. Culturally Relevant Science and </w:t>
      </w:r>
      <w:proofErr w:type="spellStart"/>
      <w:r w:rsidRPr="00F03BBA">
        <w:rPr>
          <w:rFonts w:ascii="Times New Roman" w:eastAsia="Times New Roman" w:hAnsi="Times New Roman" w:cs="Times New Roman"/>
          <w:b/>
          <w:bCs/>
          <w:sz w:val="24"/>
          <w:szCs w:val="24"/>
        </w:rPr>
        <w:t>Maths</w:t>
      </w:r>
      <w:proofErr w:type="spellEnd"/>
      <w:r w:rsidRPr="00F03BBA">
        <w:rPr>
          <w:rFonts w:ascii="Times New Roman" w:eastAsia="Times New Roman" w:hAnsi="Times New Roman" w:cs="Times New Roman"/>
          <w:b/>
          <w:bCs/>
          <w:sz w:val="24"/>
          <w:szCs w:val="24"/>
        </w:rPr>
        <w:t xml:space="preserve"> Examples</w:t>
      </w:r>
    </w:p>
    <w:p w:rsidR="00F03BBA" w:rsidRPr="00F03BBA" w:rsidRDefault="00F03BBA" w:rsidP="00F03B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Measurement lessons based on farming, weaving, and local markets</w:t>
      </w:r>
    </w:p>
    <w:p w:rsidR="00F03BBA" w:rsidRPr="00F03BBA" w:rsidRDefault="00F03BBA" w:rsidP="00F03B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Environmental science focused on local forest and water systems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3. Community Collaboration</w:t>
      </w:r>
    </w:p>
    <w:p w:rsidR="00F03BBA" w:rsidRPr="00F03BBA" w:rsidRDefault="00F03BBA" w:rsidP="00F03B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Elders invited to teach cultural skills</w:t>
      </w:r>
    </w:p>
    <w:p w:rsidR="00F03BBA" w:rsidRPr="00F03BBA" w:rsidRDefault="00F03BBA" w:rsidP="00F03B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Parents involved in designing cultural curriculum units</w:t>
      </w:r>
    </w:p>
    <w:p w:rsidR="00F03BBA" w:rsidRPr="00F03BBA" w:rsidRDefault="00F03BBA" w:rsidP="00F03B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engaged in field visits to local sites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4. Language Inclusion</w:t>
      </w:r>
    </w:p>
    <w:p w:rsidR="00F03BBA" w:rsidRPr="00F03BBA" w:rsidRDefault="00F03BBA" w:rsidP="00F03B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Bilingual teaching in Hindi and tribal dialects</w:t>
      </w:r>
    </w:p>
    <w:p w:rsidR="00F03BBA" w:rsidRPr="00F03BBA" w:rsidRDefault="00F03BBA" w:rsidP="00F03B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 idioms used to explain complex concepts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lastRenderedPageBreak/>
        <w:t>Outcomes</w:t>
      </w:r>
    </w:p>
    <w:p w:rsidR="00F03BBA" w:rsidRPr="00F03BBA" w:rsidRDefault="00F03BBA" w:rsidP="00F03B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Increased school attendance and decreased dropout rates</w:t>
      </w:r>
    </w:p>
    <w:p w:rsidR="00F03BBA" w:rsidRPr="00F03BBA" w:rsidRDefault="00F03BBA" w:rsidP="00F03B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Higher confidence among tribal students</w:t>
      </w:r>
    </w:p>
    <w:p w:rsidR="00F03BBA" w:rsidRPr="00F03BBA" w:rsidRDefault="00F03BBA" w:rsidP="00F03B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Enhanced comprehension of scientific and mathematical concepts</w:t>
      </w:r>
    </w:p>
    <w:p w:rsidR="00F03BBA" w:rsidRPr="00F03BBA" w:rsidRDefault="00F03BBA" w:rsidP="00F03B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Strengthened cultural identity and pride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This case shows how CRT can empower marginalized rural communities.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 xml:space="preserve">8.1.4 Case Study 3: A Public School in New Zealand Using </w:t>
      </w:r>
      <w:proofErr w:type="spellStart"/>
      <w:r w:rsidRPr="00F03BBA">
        <w:rPr>
          <w:rFonts w:ascii="Times New Roman" w:eastAsia="Times New Roman" w:hAnsi="Times New Roman" w:cs="Times New Roman"/>
          <w:b/>
          <w:bCs/>
          <w:kern w:val="36"/>
          <w:sz w:val="48"/>
          <w:szCs w:val="48"/>
        </w:rPr>
        <w:t>Māori</w:t>
      </w:r>
      <w:proofErr w:type="spellEnd"/>
      <w:r w:rsidRPr="00F03BBA">
        <w:rPr>
          <w:rFonts w:ascii="Times New Roman" w:eastAsia="Times New Roman" w:hAnsi="Times New Roman" w:cs="Times New Roman"/>
          <w:b/>
          <w:bCs/>
          <w:kern w:val="36"/>
          <w:sz w:val="48"/>
          <w:szCs w:val="48"/>
        </w:rPr>
        <w:t xml:space="preserve"> Pedagogy</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Background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A primary school in Auckland adopted </w:t>
      </w: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-centered CRT approaches to address the historical marginalization of </w:t>
      </w: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 students.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Key CRT Practices Used</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 xml:space="preserve">1. Teaching </w:t>
      </w:r>
      <w:proofErr w:type="gramStart"/>
      <w:r w:rsidRPr="00F03BBA">
        <w:rPr>
          <w:rFonts w:ascii="Times New Roman" w:eastAsia="Times New Roman" w:hAnsi="Times New Roman" w:cs="Times New Roman"/>
          <w:b/>
          <w:bCs/>
          <w:sz w:val="24"/>
          <w:szCs w:val="24"/>
        </w:rPr>
        <w:t>Through</w:t>
      </w:r>
      <w:proofErr w:type="gramEnd"/>
      <w:r w:rsidRPr="00F03BBA">
        <w:rPr>
          <w:rFonts w:ascii="Times New Roman" w:eastAsia="Times New Roman" w:hAnsi="Times New Roman" w:cs="Times New Roman"/>
          <w:b/>
          <w:bCs/>
          <w:sz w:val="24"/>
          <w:szCs w:val="24"/>
        </w:rPr>
        <w:t xml:space="preserve"> </w:t>
      </w:r>
      <w:proofErr w:type="spellStart"/>
      <w:r w:rsidRPr="00F03BBA">
        <w:rPr>
          <w:rFonts w:ascii="Times New Roman" w:eastAsia="Times New Roman" w:hAnsi="Times New Roman" w:cs="Times New Roman"/>
          <w:b/>
          <w:bCs/>
          <w:sz w:val="24"/>
          <w:szCs w:val="24"/>
        </w:rPr>
        <w:t>Māori</w:t>
      </w:r>
      <w:proofErr w:type="spellEnd"/>
      <w:r w:rsidRPr="00F03BBA">
        <w:rPr>
          <w:rFonts w:ascii="Times New Roman" w:eastAsia="Times New Roman" w:hAnsi="Times New Roman" w:cs="Times New Roman"/>
          <w:b/>
          <w:bCs/>
          <w:sz w:val="24"/>
          <w:szCs w:val="24"/>
        </w:rPr>
        <w:t xml:space="preserve"> Worldview (“Te </w:t>
      </w:r>
      <w:proofErr w:type="spellStart"/>
      <w:r w:rsidRPr="00F03BBA">
        <w:rPr>
          <w:rFonts w:ascii="Times New Roman" w:eastAsia="Times New Roman" w:hAnsi="Times New Roman" w:cs="Times New Roman"/>
          <w:b/>
          <w:bCs/>
          <w:sz w:val="24"/>
          <w:szCs w:val="24"/>
        </w:rPr>
        <w:t>Ao</w:t>
      </w:r>
      <w:proofErr w:type="spellEnd"/>
      <w:r w:rsidRPr="00F03BBA">
        <w:rPr>
          <w:rFonts w:ascii="Times New Roman" w:eastAsia="Times New Roman" w:hAnsi="Times New Roman" w:cs="Times New Roman"/>
          <w:b/>
          <w:bCs/>
          <w:sz w:val="24"/>
          <w:szCs w:val="24"/>
        </w:rPr>
        <w:t xml:space="preserve"> </w:t>
      </w:r>
      <w:proofErr w:type="spellStart"/>
      <w:r w:rsidRPr="00F03BBA">
        <w:rPr>
          <w:rFonts w:ascii="Times New Roman" w:eastAsia="Times New Roman" w:hAnsi="Times New Roman" w:cs="Times New Roman"/>
          <w:b/>
          <w:bCs/>
          <w:sz w:val="24"/>
          <w:szCs w:val="24"/>
        </w:rPr>
        <w:t>Māori</w:t>
      </w:r>
      <w:proofErr w:type="spellEnd"/>
      <w:r w:rsidRPr="00F03BBA">
        <w:rPr>
          <w:rFonts w:ascii="Times New Roman" w:eastAsia="Times New Roman" w:hAnsi="Times New Roman" w:cs="Times New Roman"/>
          <w:b/>
          <w:bCs/>
          <w:sz w:val="24"/>
          <w:szCs w:val="24"/>
        </w:rPr>
        <w: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Lessons incorporated </w:t>
      </w: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 narratives, ecological knowledge, and cultural values such as:</w:t>
      </w:r>
    </w:p>
    <w:p w:rsidR="00F03BBA" w:rsidRPr="00F03BBA" w:rsidRDefault="00F03BBA" w:rsidP="00F03BBA">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03BBA">
        <w:rPr>
          <w:rFonts w:ascii="Times New Roman" w:eastAsia="Times New Roman" w:hAnsi="Times New Roman" w:cs="Times New Roman"/>
          <w:sz w:val="24"/>
          <w:szCs w:val="24"/>
        </w:rPr>
        <w:t>whanaungatanga</w:t>
      </w:r>
      <w:proofErr w:type="spellEnd"/>
      <w:r w:rsidRPr="00F03BBA">
        <w:rPr>
          <w:rFonts w:ascii="Times New Roman" w:eastAsia="Times New Roman" w:hAnsi="Times New Roman" w:cs="Times New Roman"/>
          <w:sz w:val="24"/>
          <w:szCs w:val="24"/>
        </w:rPr>
        <w:t xml:space="preserve"> (relationships)</w:t>
      </w:r>
    </w:p>
    <w:p w:rsidR="00F03BBA" w:rsidRPr="00F03BBA" w:rsidRDefault="00F03BBA" w:rsidP="00F03BBA">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03BBA">
        <w:rPr>
          <w:rFonts w:ascii="Times New Roman" w:eastAsia="Times New Roman" w:hAnsi="Times New Roman" w:cs="Times New Roman"/>
          <w:sz w:val="24"/>
          <w:szCs w:val="24"/>
        </w:rPr>
        <w:t>manaakitanga</w:t>
      </w:r>
      <w:proofErr w:type="spellEnd"/>
      <w:r w:rsidRPr="00F03BBA">
        <w:rPr>
          <w:rFonts w:ascii="Times New Roman" w:eastAsia="Times New Roman" w:hAnsi="Times New Roman" w:cs="Times New Roman"/>
          <w:sz w:val="24"/>
          <w:szCs w:val="24"/>
        </w:rPr>
        <w:t xml:space="preserve"> (care, hospitality)</w:t>
      </w:r>
    </w:p>
    <w:p w:rsidR="00F03BBA" w:rsidRPr="00F03BBA" w:rsidRDefault="00F03BBA" w:rsidP="00F03BBA">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03BBA">
        <w:rPr>
          <w:rFonts w:ascii="Times New Roman" w:eastAsia="Times New Roman" w:hAnsi="Times New Roman" w:cs="Times New Roman"/>
          <w:sz w:val="24"/>
          <w:szCs w:val="24"/>
        </w:rPr>
        <w:t>kaitiakitanga</w:t>
      </w:r>
      <w:proofErr w:type="spellEnd"/>
      <w:r w:rsidRPr="00F03BBA">
        <w:rPr>
          <w:rFonts w:ascii="Times New Roman" w:eastAsia="Times New Roman" w:hAnsi="Times New Roman" w:cs="Times New Roman"/>
          <w:sz w:val="24"/>
          <w:szCs w:val="24"/>
        </w:rPr>
        <w:t xml:space="preserve"> (guardianship of the environment)</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2. Multimodal Cultural Learning</w:t>
      </w:r>
    </w:p>
    <w:p w:rsidR="00F03BBA" w:rsidRPr="00F03BBA" w:rsidRDefault="00F03BBA" w:rsidP="00F03B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Traditional songs, art, and carving</w:t>
      </w:r>
    </w:p>
    <w:p w:rsidR="00F03BBA" w:rsidRPr="00F03BBA" w:rsidRDefault="00F03BBA" w:rsidP="00F03B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Storytelling through </w:t>
      </w:r>
      <w:proofErr w:type="spellStart"/>
      <w:r w:rsidRPr="00F03BBA">
        <w:rPr>
          <w:rFonts w:ascii="Times New Roman" w:eastAsia="Times New Roman" w:hAnsi="Times New Roman" w:cs="Times New Roman"/>
          <w:sz w:val="24"/>
          <w:szCs w:val="24"/>
        </w:rPr>
        <w:t>haka</w:t>
      </w:r>
      <w:proofErr w:type="spellEnd"/>
      <w:r w:rsidRPr="00F03BBA">
        <w:rPr>
          <w:rFonts w:ascii="Times New Roman" w:eastAsia="Times New Roman" w:hAnsi="Times New Roman" w:cs="Times New Roman"/>
          <w:sz w:val="24"/>
          <w:szCs w:val="24"/>
        </w:rPr>
        <w:t xml:space="preserve"> and </w:t>
      </w:r>
      <w:proofErr w:type="spellStart"/>
      <w:r w:rsidRPr="00F03BBA">
        <w:rPr>
          <w:rFonts w:ascii="Times New Roman" w:eastAsia="Times New Roman" w:hAnsi="Times New Roman" w:cs="Times New Roman"/>
          <w:sz w:val="24"/>
          <w:szCs w:val="24"/>
        </w:rPr>
        <w:t>waiata</w:t>
      </w:r>
      <w:proofErr w:type="spellEnd"/>
    </w:p>
    <w:p w:rsidR="00F03BBA" w:rsidRPr="00F03BBA" w:rsidRDefault="00F03BBA" w:rsidP="00F03B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Outdoor learning reflecting cultural practices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 xml:space="preserve">3. </w:t>
      </w:r>
      <w:proofErr w:type="spellStart"/>
      <w:r w:rsidRPr="00F03BBA">
        <w:rPr>
          <w:rFonts w:ascii="Times New Roman" w:eastAsia="Times New Roman" w:hAnsi="Times New Roman" w:cs="Times New Roman"/>
          <w:b/>
          <w:bCs/>
          <w:sz w:val="24"/>
          <w:szCs w:val="24"/>
        </w:rPr>
        <w:t>Māori</w:t>
      </w:r>
      <w:proofErr w:type="spellEnd"/>
      <w:r w:rsidRPr="00F03BBA">
        <w:rPr>
          <w:rFonts w:ascii="Times New Roman" w:eastAsia="Times New Roman" w:hAnsi="Times New Roman" w:cs="Times New Roman"/>
          <w:b/>
          <w:bCs/>
          <w:sz w:val="24"/>
          <w:szCs w:val="24"/>
        </w:rPr>
        <w:t>-Language Integration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Daily greetings and classroom routines conducted in </w:t>
      </w: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 language.</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Outcomes</w:t>
      </w:r>
    </w:p>
    <w:p w:rsidR="00F03BBA" w:rsidRPr="00F03BBA" w:rsidRDefault="00F03BBA" w:rsidP="00F03B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Higher engagement among </w:t>
      </w: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 learners</w:t>
      </w:r>
    </w:p>
    <w:p w:rsidR="00F03BBA" w:rsidRPr="00F03BBA" w:rsidRDefault="00F03BBA" w:rsidP="00F03B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Increased cultural confidence</w:t>
      </w:r>
    </w:p>
    <w:p w:rsidR="00F03BBA" w:rsidRPr="00F03BBA" w:rsidRDefault="00F03BBA" w:rsidP="00F03B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Improved academic performance</w:t>
      </w:r>
    </w:p>
    <w:p w:rsidR="00F03BBA" w:rsidRPr="00F03BBA" w:rsidRDefault="00F03BBA" w:rsidP="00F03B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Greater family involvement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This case shows the power of centering indigenous pedagogy in CRT.</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8.1.5 Case Study 4: A U.S. School Using CRT for African American Students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Background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 middle school in Atlanta implemented CRT to address disparities affecting African American learners.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Key CRT Practices Used</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1. Representation in Curriculum</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African American writers, scientists, leaders, and historical events embedded into lessons.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2. Culturally Responsive Discipline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Restorative circles replaced punitive discipline, integrating cultural communication styles.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3. Identity-Affirming Activities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participated in discussions about race, identity, and empowerment.</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4. Family and Community Partnerships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Local activists, artists, and community leaders invited for mentorship.</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Outcomes</w:t>
      </w:r>
    </w:p>
    <w:p w:rsidR="00F03BBA" w:rsidRPr="00F03BBA" w:rsidRDefault="00F03BBA" w:rsidP="00F03B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Reduction in disciplinary referrals</w:t>
      </w:r>
    </w:p>
    <w:p w:rsidR="00F03BBA" w:rsidRPr="00F03BBA" w:rsidRDefault="00F03BBA" w:rsidP="00F03B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Stronger classroom participation</w:t>
      </w:r>
    </w:p>
    <w:p w:rsidR="00F03BBA" w:rsidRPr="00F03BBA" w:rsidRDefault="00F03BBA" w:rsidP="00F03B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Better academic performance in literacy</w:t>
      </w:r>
    </w:p>
    <w:p w:rsidR="00F03BBA" w:rsidRPr="00F03BBA" w:rsidRDefault="00F03BBA" w:rsidP="00F03B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Stronger teacher–student relationships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This example demonstrates how CRT can address systemic inequities.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8.1.6 Case Study 5: A Private Inclusive School in Australia</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Background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A private school in Sydney with diverse migrants and refugee students adopted CRT to support emotional safety and academic integration.</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Key CRT Practices Used</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1. Trauma-Informed CRT Strategies</w:t>
      </w:r>
    </w:p>
    <w:p w:rsidR="00F03BBA" w:rsidRPr="00F03BBA" w:rsidRDefault="00F03BBA" w:rsidP="00F03BB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Sensitivity to migration trauma</w:t>
      </w:r>
    </w:p>
    <w:p w:rsidR="00F03BBA" w:rsidRPr="00F03BBA" w:rsidRDefault="00F03BBA" w:rsidP="00F03BB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Flexible seating and classroom routines</w:t>
      </w:r>
    </w:p>
    <w:p w:rsidR="00F03BBA" w:rsidRPr="00F03BBA" w:rsidRDefault="00F03BBA" w:rsidP="00F03BB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Culturally safe discussion spaces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2. Multilingual Learning Tools</w:t>
      </w:r>
    </w:p>
    <w:p w:rsidR="00F03BBA" w:rsidRPr="00F03BBA" w:rsidRDefault="00F03BBA" w:rsidP="00F03BB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03BBA">
        <w:rPr>
          <w:rFonts w:ascii="Times New Roman" w:eastAsia="Times New Roman" w:hAnsi="Times New Roman" w:cs="Times New Roman"/>
          <w:sz w:val="24"/>
          <w:szCs w:val="24"/>
        </w:rPr>
        <w:t>Translanguaging</w:t>
      </w:r>
      <w:proofErr w:type="spellEnd"/>
    </w:p>
    <w:p w:rsidR="00F03BBA" w:rsidRPr="00F03BBA" w:rsidRDefault="00F03BBA" w:rsidP="00F03B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Visual scaffolds</w:t>
      </w:r>
    </w:p>
    <w:p w:rsidR="00F03BBA" w:rsidRPr="00F03BBA" w:rsidRDefault="00F03BBA" w:rsidP="00F03B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Multilingual digital apps</w:t>
      </w:r>
    </w:p>
    <w:p w:rsidR="00F03BBA" w:rsidRPr="00F03BBA" w:rsidRDefault="00F03BBA" w:rsidP="00F03BBA">
      <w:pPr>
        <w:spacing w:before="100" w:beforeAutospacing="1" w:after="100" w:afterAutospacing="1" w:line="240" w:lineRule="auto"/>
        <w:outlineLvl w:val="3"/>
        <w:rPr>
          <w:rFonts w:ascii="Times New Roman" w:eastAsia="Times New Roman" w:hAnsi="Times New Roman" w:cs="Times New Roman"/>
          <w:b/>
          <w:bCs/>
          <w:sz w:val="24"/>
          <w:szCs w:val="24"/>
        </w:rPr>
      </w:pPr>
      <w:r w:rsidRPr="00F03BBA">
        <w:rPr>
          <w:rFonts w:ascii="Times New Roman" w:eastAsia="Times New Roman" w:hAnsi="Times New Roman" w:cs="Times New Roman"/>
          <w:b/>
          <w:bCs/>
          <w:sz w:val="24"/>
          <w:szCs w:val="24"/>
        </w:rPr>
        <w:t>3. Culture-Based Projects</w:t>
      </w:r>
    </w:p>
    <w:p w:rsidR="00F03BBA" w:rsidRPr="00F03BBA" w:rsidRDefault="00F03BBA" w:rsidP="00F03B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created “Identity Portfolios”</w:t>
      </w:r>
    </w:p>
    <w:p w:rsidR="00F03BBA" w:rsidRPr="00F03BBA" w:rsidRDefault="00F03BBA" w:rsidP="00F03B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Classrooms displayed students' cultural artifacts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Outcomes</w:t>
      </w:r>
    </w:p>
    <w:p w:rsidR="00F03BBA" w:rsidRPr="00F03BBA" w:rsidRDefault="00F03BBA" w:rsidP="00F03B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Increased emotional resilience</w:t>
      </w:r>
    </w:p>
    <w:p w:rsidR="00F03BBA" w:rsidRPr="00F03BBA" w:rsidRDefault="00F03BBA" w:rsidP="00F03B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Strong peer relationships</w:t>
      </w:r>
    </w:p>
    <w:p w:rsidR="00F03BBA" w:rsidRPr="00F03BBA" w:rsidRDefault="00F03BBA" w:rsidP="00F03B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Meaningful engagement from refugee learners</w:t>
      </w:r>
    </w:p>
    <w:p w:rsidR="00F03BBA" w:rsidRPr="00F03BBA" w:rsidRDefault="00F03BBA" w:rsidP="00F03B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Enhanced motivation and academic recovery</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This case validates CRT as supportive pedagogy for trauma-affected learners.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8.1.7 Key Insights from All Case Studies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Across all successful CRT schools, several patterns emerge:</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1. Identity-Affirming Curriculum Works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connect deeply with content that reflects their culture.</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2. Multilingual Approaches Support Academic Growth</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Home-language integration enhances comprehension.</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3. Community Partnership Strengthens Authenticity</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Schools succeed when they collaborate with families and cultural leaders.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4. Teachers Need Continuous Training</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CRT competency is built gradually through professional development.</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5. Leadership Drives Sustainability</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Supportive principals make CRT institutional, not individual.</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6. Inclusive Discipline Encourages Trust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Restorative and culturally sensitive practices enhance engagement.</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7. Culturally Mediated Lessons Boost Participation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engage more when content feels relevant.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These insights provide a framework for analyzing CRT success.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Takeaway Key — Section 8.1</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Schools that successfully implement CRT share strong leadership, inclusive culture, ongoing training, community partnership, multilingual practices, and culturally relevant curriculum. These elements transform classrooms into equitable, identity-affirming learning spaces where diverse students thrive academically, socially, and emotionally.</w:t>
      </w:r>
    </w:p>
    <w:p w:rsidR="00F03BBA" w:rsidRPr="00F03BBA" w:rsidRDefault="00F03BBA" w:rsidP="00F03BBA">
      <w:pPr>
        <w:spacing w:before="100" w:beforeAutospacing="1" w:after="100" w:afterAutospacing="1" w:line="240" w:lineRule="auto"/>
        <w:outlineLvl w:val="1"/>
        <w:rPr>
          <w:rFonts w:ascii="Times New Roman" w:eastAsia="Times New Roman" w:hAnsi="Times New Roman" w:cs="Times New Roman"/>
          <w:b/>
          <w:bCs/>
          <w:sz w:val="36"/>
          <w:szCs w:val="36"/>
        </w:rPr>
      </w:pPr>
      <w:r w:rsidRPr="00F03BBA">
        <w:rPr>
          <w:rFonts w:ascii="Times New Roman" w:eastAsia="Times New Roman" w:hAnsi="Times New Roman" w:cs="Times New Roman"/>
          <w:b/>
          <w:bCs/>
          <w:sz w:val="36"/>
          <w:szCs w:val="36"/>
        </w:rPr>
        <w:t>8.2 Lessons Learned from International and Local Contexts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Culturally Responsive Teaching (CRT) has been implemented in diverse educational contexts across the world, including North America, Europe, Asia, Africa, Australia, and Latin America. Each region has applied CRT based on its cultural composition, historical realities, and educational challenges. By studying both international and local contexts, educators can develop a broader understanding of what works, why it works, and how CRT can be adapted across varied socio-cultural settings.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This section synthesizes lessons learned from multiple global and local implementations of CRT to understand how cultural responsiveness thrives in different environments. These lessons reveal common principles, unique regional adaptations, and practical insights that can inform CRT practices globally — including in India.</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lastRenderedPageBreak/>
        <w:t>8.2.1 Lesson 1: CRT Succeeds When Culture is Central, Not Peripheral</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Across successful CRT implementations, one major lesson emerges: </w:t>
      </w:r>
      <w:r w:rsidRPr="00F03BBA">
        <w:rPr>
          <w:rFonts w:ascii="Times New Roman" w:eastAsia="Times New Roman" w:hAnsi="Times New Roman" w:cs="Times New Roman"/>
          <w:b/>
          <w:bCs/>
          <w:sz w:val="24"/>
          <w:szCs w:val="24"/>
        </w:rPr>
        <w:t>culture must be a central pillar of teaching, not an add-on activity.</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In New Zealand, </w:t>
      </w: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 culture is integrated into:</w:t>
      </w:r>
    </w:p>
    <w:p w:rsidR="00F03BBA" w:rsidRPr="00F03BBA" w:rsidRDefault="00F03BBA" w:rsidP="00F03B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curriculum,</w:t>
      </w:r>
    </w:p>
    <w:p w:rsidR="00F03BBA" w:rsidRPr="00F03BBA" w:rsidRDefault="00F03BBA" w:rsidP="00F03B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classroom rituals,</w:t>
      </w:r>
    </w:p>
    <w:p w:rsidR="00F03BBA" w:rsidRPr="00F03BBA" w:rsidRDefault="00F03BBA" w:rsidP="00F03B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daily greetings,</w:t>
      </w:r>
    </w:p>
    <w:p w:rsidR="00F03BBA" w:rsidRPr="00F03BBA" w:rsidRDefault="00F03BBA" w:rsidP="00F03B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pedagogy,</w:t>
      </w:r>
    </w:p>
    <w:p w:rsidR="00F03BBA" w:rsidRPr="00F03BBA" w:rsidRDefault="00F03BBA" w:rsidP="00F03BB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school</w:t>
      </w:r>
      <w:proofErr w:type="gramEnd"/>
      <w:r w:rsidRPr="00F03BBA">
        <w:rPr>
          <w:rFonts w:ascii="Times New Roman" w:eastAsia="Times New Roman" w:hAnsi="Times New Roman" w:cs="Times New Roman"/>
          <w:sz w:val="24"/>
          <w:szCs w:val="24"/>
        </w:rPr>
        <w:t xml:space="preserve"> environment.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proofErr w:type="spellStart"/>
      <w:r w:rsidRPr="00F03BBA">
        <w:rPr>
          <w:rFonts w:ascii="Times New Roman" w:eastAsia="Times New Roman" w:hAnsi="Times New Roman" w:cs="Times New Roman"/>
          <w:sz w:val="24"/>
          <w:szCs w:val="24"/>
        </w:rPr>
        <w:t>Māori</w:t>
      </w:r>
      <w:proofErr w:type="spellEnd"/>
      <w:r w:rsidRPr="00F03BBA">
        <w:rPr>
          <w:rFonts w:ascii="Times New Roman" w:eastAsia="Times New Roman" w:hAnsi="Times New Roman" w:cs="Times New Roman"/>
          <w:sz w:val="24"/>
          <w:szCs w:val="24"/>
        </w:rPr>
        <w:t xml:space="preserve"> values such as </w:t>
      </w:r>
      <w:proofErr w:type="spellStart"/>
      <w:r w:rsidRPr="00F03BBA">
        <w:rPr>
          <w:rFonts w:ascii="Times New Roman" w:eastAsia="Times New Roman" w:hAnsi="Times New Roman" w:cs="Times New Roman"/>
          <w:sz w:val="24"/>
          <w:szCs w:val="24"/>
        </w:rPr>
        <w:t>kaitiakitanga</w:t>
      </w:r>
      <w:proofErr w:type="spellEnd"/>
      <w:r w:rsidRPr="00F03BBA">
        <w:rPr>
          <w:rFonts w:ascii="Times New Roman" w:eastAsia="Times New Roman" w:hAnsi="Times New Roman" w:cs="Times New Roman"/>
          <w:sz w:val="24"/>
          <w:szCs w:val="24"/>
        </w:rPr>
        <w:t xml:space="preserve"> (environmental guardianship) and </w:t>
      </w:r>
      <w:proofErr w:type="spellStart"/>
      <w:r w:rsidRPr="00F03BBA">
        <w:rPr>
          <w:rFonts w:ascii="Times New Roman" w:eastAsia="Times New Roman" w:hAnsi="Times New Roman" w:cs="Times New Roman"/>
          <w:sz w:val="24"/>
          <w:szCs w:val="24"/>
        </w:rPr>
        <w:t>whanaungatanga</w:t>
      </w:r>
      <w:proofErr w:type="spellEnd"/>
      <w:r w:rsidRPr="00F03BBA">
        <w:rPr>
          <w:rFonts w:ascii="Times New Roman" w:eastAsia="Times New Roman" w:hAnsi="Times New Roman" w:cs="Times New Roman"/>
          <w:sz w:val="24"/>
          <w:szCs w:val="24"/>
        </w:rPr>
        <w:t xml:space="preserve"> (relationships) shape the entire school culture.</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 (India)</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Tribal and rural schools in Madhya Pradesh successfully integrated:</w:t>
      </w:r>
    </w:p>
    <w:p w:rsidR="00F03BBA" w:rsidRPr="00F03BBA" w:rsidRDefault="00F03BBA" w:rsidP="00F03B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indigenous ecological knowledge,</w:t>
      </w:r>
    </w:p>
    <w:p w:rsidR="00F03BBA" w:rsidRPr="00F03BBA" w:rsidRDefault="00F03BBA" w:rsidP="00F03B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traditional stories,</w:t>
      </w:r>
    </w:p>
    <w:p w:rsidR="00F03BBA" w:rsidRPr="00F03BBA" w:rsidRDefault="00F03BBA" w:rsidP="00F03B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local agriculture,</w:t>
      </w:r>
    </w:p>
    <w:p w:rsidR="00F03BBA" w:rsidRPr="00F03BBA" w:rsidRDefault="00F03BBA" w:rsidP="00F03BBA">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community</w:t>
      </w:r>
      <w:proofErr w:type="gramEnd"/>
      <w:r w:rsidRPr="00F03BBA">
        <w:rPr>
          <w:rFonts w:ascii="Times New Roman" w:eastAsia="Times New Roman" w:hAnsi="Times New Roman" w:cs="Times New Roman"/>
          <w:sz w:val="24"/>
          <w:szCs w:val="24"/>
        </w:rPr>
        <w:t xml:space="preserve"> art forms.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These were not treated as extra activities but woven into the entire learning experience.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CRT works best when culture is embedded throughout teaching, not treated as a special event.</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8.2.2 Lesson 2: Multilingualism is an Asset, Not a Barrier</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 xml:space="preserve">CRT research globally shows that </w:t>
      </w:r>
      <w:r w:rsidRPr="00F03BBA">
        <w:rPr>
          <w:rFonts w:ascii="Times New Roman" w:eastAsia="Times New Roman" w:hAnsi="Times New Roman" w:cs="Times New Roman"/>
          <w:b/>
          <w:bCs/>
          <w:sz w:val="24"/>
          <w:szCs w:val="24"/>
        </w:rPr>
        <w:t>language diversity supports cognitive growth</w:t>
      </w:r>
      <w:r w:rsidRPr="00F03BBA">
        <w:rPr>
          <w:rFonts w:ascii="Times New Roman" w:eastAsia="Times New Roman" w:hAnsi="Times New Roman" w:cs="Times New Roman"/>
          <w:sz w:val="24"/>
          <w:szCs w:val="24"/>
        </w:rPr>
        <w:t>—but only when embraced by teachers and institutions.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Canadian schools encourage home language use to improve English literacy. Students translate concepts, engage in bilingual discussions, and use multilingual books.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Schools in Maharashtra and Chhattisgarh use bilingual instruction (Marathi/Hindi and tribal languages). This increases:</w:t>
      </w:r>
    </w:p>
    <w:p w:rsidR="00F03BBA" w:rsidRPr="00F03BBA" w:rsidRDefault="00F03BBA" w:rsidP="00F03BB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comprehension,</w:t>
      </w:r>
    </w:p>
    <w:p w:rsidR="00F03BBA" w:rsidRPr="00F03BBA" w:rsidRDefault="00F03BBA" w:rsidP="00F03BB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confidence,</w:t>
      </w:r>
    </w:p>
    <w:p w:rsidR="00F03BBA" w:rsidRPr="00F03BBA" w:rsidRDefault="00F03BBA" w:rsidP="00F03BBA">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participation</w:t>
      </w:r>
      <w:proofErr w:type="gramEnd"/>
      <w:r w:rsidRPr="00F03BBA">
        <w:rPr>
          <w:rFonts w:ascii="Times New Roman" w:eastAsia="Times New Roman" w:hAnsi="Times New Roman" w:cs="Times New Roman"/>
          <w:sz w:val="24"/>
          <w:szCs w:val="24"/>
        </w:rPr>
        <w: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Multilingual classrooms should use home languages as tools for learning, not treat them as obstacles.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8.2.3 Lesson 3: Community Knowledge Strengthens Learning</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When schools partner with community elders, cultural organizations, and local leaders, CRT becomes authentic and powerful.</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 Alaska, schools collaborate with indigenous elders to teach:</w:t>
      </w:r>
    </w:p>
    <w:p w:rsidR="00F03BBA" w:rsidRPr="00F03BBA" w:rsidRDefault="00F03BBA" w:rsidP="00F03BB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traditional hunting knowledge,</w:t>
      </w:r>
    </w:p>
    <w:p w:rsidR="00F03BBA" w:rsidRPr="00F03BBA" w:rsidRDefault="00F03BBA" w:rsidP="00F03BB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environmental stewardship,</w:t>
      </w:r>
    </w:p>
    <w:p w:rsidR="00F03BBA" w:rsidRPr="00F03BBA" w:rsidRDefault="00F03BBA" w:rsidP="00F03BB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storytelling</w:t>
      </w:r>
      <w:proofErr w:type="gramEnd"/>
      <w:r w:rsidRPr="00F03BBA">
        <w:rPr>
          <w:rFonts w:ascii="Times New Roman" w:eastAsia="Times New Roman" w:hAnsi="Times New Roman" w:cs="Times New Roman"/>
          <w:sz w:val="24"/>
          <w:szCs w:val="24"/>
        </w:rPr>
        <w:t>.</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 Rajasthan, folk artists visit classrooms to teach:</w:t>
      </w:r>
    </w:p>
    <w:p w:rsidR="00F03BBA" w:rsidRPr="00F03BBA" w:rsidRDefault="00F03BBA" w:rsidP="00F03BB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folk music,</w:t>
      </w:r>
    </w:p>
    <w:p w:rsidR="00F03BBA" w:rsidRPr="00F03BBA" w:rsidRDefault="00F03BBA" w:rsidP="00F03BB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oral history,</w:t>
      </w:r>
    </w:p>
    <w:p w:rsidR="00F03BBA" w:rsidRPr="00F03BBA" w:rsidRDefault="00F03BBA" w:rsidP="00F03BBA">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traditional</w:t>
      </w:r>
      <w:proofErr w:type="gramEnd"/>
      <w:r w:rsidRPr="00F03BBA">
        <w:rPr>
          <w:rFonts w:ascii="Times New Roman" w:eastAsia="Times New Roman" w:hAnsi="Times New Roman" w:cs="Times New Roman"/>
          <w:sz w:val="24"/>
          <w:szCs w:val="24"/>
        </w:rPr>
        <w:t xml:space="preserve"> crafts.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Community involvement brings real-world cultural expertise into classrooms and increases student trust.</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8.2.4 Lesson 4: Teacher Attitudes Determine CRT Success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CRT thrives where teachers demonstrate:</w:t>
      </w:r>
    </w:p>
    <w:p w:rsidR="00F03BBA" w:rsidRPr="00F03BBA" w:rsidRDefault="00F03BBA" w:rsidP="00F03B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openness,</w:t>
      </w:r>
    </w:p>
    <w:p w:rsidR="00F03BBA" w:rsidRPr="00F03BBA" w:rsidRDefault="00F03BBA" w:rsidP="00F03B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 humility,</w:t>
      </w:r>
    </w:p>
    <w:p w:rsidR="00F03BBA" w:rsidRPr="00F03BBA" w:rsidRDefault="00F03BBA" w:rsidP="00F03B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empathy,</w:t>
      </w:r>
    </w:p>
    <w:p w:rsidR="00F03BBA" w:rsidRPr="00F03BBA" w:rsidRDefault="00F03BBA" w:rsidP="00F03B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willingness to learn from students,</w:t>
      </w:r>
    </w:p>
    <w:p w:rsidR="00F03BBA" w:rsidRPr="00F03BBA" w:rsidRDefault="00F03BBA" w:rsidP="00F03BBA">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high</w:t>
      </w:r>
      <w:proofErr w:type="gramEnd"/>
      <w:r w:rsidRPr="00F03BBA">
        <w:rPr>
          <w:rFonts w:ascii="Times New Roman" w:eastAsia="Times New Roman" w:hAnsi="Times New Roman" w:cs="Times New Roman"/>
          <w:sz w:val="24"/>
          <w:szCs w:val="24"/>
        </w:rPr>
        <w:t xml:space="preserve"> expectations for all learners.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Evidence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U.S. schools with CRT-trained teachers saw:</w:t>
      </w:r>
    </w:p>
    <w:p w:rsidR="00F03BBA" w:rsidRPr="00F03BBA" w:rsidRDefault="00F03BBA" w:rsidP="00F03BB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reduced disciplinary bias,</w:t>
      </w:r>
    </w:p>
    <w:p w:rsidR="00F03BBA" w:rsidRPr="00F03BBA" w:rsidRDefault="00F03BBA" w:rsidP="00F03BBA">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better</w:t>
      </w:r>
      <w:proofErr w:type="gramEnd"/>
      <w:r w:rsidRPr="00F03BBA">
        <w:rPr>
          <w:rFonts w:ascii="Times New Roman" w:eastAsia="Times New Roman" w:hAnsi="Times New Roman" w:cs="Times New Roman"/>
          <w:sz w:val="24"/>
          <w:szCs w:val="24"/>
        </w:rPr>
        <w:t xml:space="preserve"> academic outcomes for minority groups.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Evidence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 Tamil Nadu, teachers who value cultural stories and local examples see higher participation among rural students.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Even without perfect resources, a teacher’s mindset is the core driver of CRT success.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8.2.5 Lesson 5: Professional Development Must Be Continuous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CRT learning is a lifelong process. Countries with strong CRT adoption emphasize ongoing training.</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Australian schools run annual CRT workshops focused on:</w:t>
      </w:r>
    </w:p>
    <w:p w:rsidR="00F03BBA" w:rsidRPr="00F03BBA" w:rsidRDefault="00F03BBA" w:rsidP="00F03B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anti-bias training,</w:t>
      </w:r>
    </w:p>
    <w:p w:rsidR="00F03BBA" w:rsidRPr="00F03BBA" w:rsidRDefault="00F03BBA" w:rsidP="00F03B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 immersion,</w:t>
      </w:r>
    </w:p>
    <w:p w:rsidR="00F03BBA" w:rsidRPr="00F03BBA" w:rsidRDefault="00F03BBA" w:rsidP="00F03BBA">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reflective</w:t>
      </w:r>
      <w:proofErr w:type="gramEnd"/>
      <w:r w:rsidRPr="00F03BBA">
        <w:rPr>
          <w:rFonts w:ascii="Times New Roman" w:eastAsia="Times New Roman" w:hAnsi="Times New Roman" w:cs="Times New Roman"/>
          <w:sz w:val="24"/>
          <w:szCs w:val="24"/>
        </w:rPr>
        <w:t xml:space="preserve"> practice.</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NGO-supported schools in India provide monthly teacher training on:</w:t>
      </w:r>
    </w:p>
    <w:p w:rsidR="00F03BBA" w:rsidRPr="00F03BBA" w:rsidRDefault="00F03BBA" w:rsidP="00F03B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inclusive pedagogy,</w:t>
      </w:r>
    </w:p>
    <w:p w:rsidR="00F03BBA" w:rsidRPr="00F03BBA" w:rsidRDefault="00F03BBA" w:rsidP="00F03B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child psychology,</w:t>
      </w:r>
    </w:p>
    <w:p w:rsidR="00F03BBA" w:rsidRPr="00F03BBA" w:rsidRDefault="00F03BBA" w:rsidP="00F03BBA">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language</w:t>
      </w:r>
      <w:proofErr w:type="gramEnd"/>
      <w:r w:rsidRPr="00F03BBA">
        <w:rPr>
          <w:rFonts w:ascii="Times New Roman" w:eastAsia="Times New Roman" w:hAnsi="Times New Roman" w:cs="Times New Roman"/>
          <w:sz w:val="24"/>
          <w:szCs w:val="24"/>
        </w:rPr>
        <w:t xml:space="preserve"> scaffolding.</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lastRenderedPageBreak/>
        <w:t>Lesson:</w:t>
      </w:r>
      <w:r w:rsidRPr="00F03BBA">
        <w:rPr>
          <w:rFonts w:ascii="Times New Roman" w:eastAsia="Times New Roman" w:hAnsi="Times New Roman" w:cs="Times New Roman"/>
          <w:sz w:val="24"/>
          <w:szCs w:val="24"/>
        </w:rPr>
        <w:t xml:space="preserve"> One-time workshops are insufficient; CRT requires continuous professional learning.</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8.2.6 Lesson 6: Flexible Curriculum Supports Inclusion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Rigid, standardized curriculum often fails culturally diverse learners.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Global Insight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Schools in Finland and Singapore revise curriculum frameworks to:</w:t>
      </w:r>
    </w:p>
    <w:p w:rsidR="00F03BBA" w:rsidRPr="00F03BBA" w:rsidRDefault="00F03BBA" w:rsidP="00F03B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allow teachers freedom in selecting examples,</w:t>
      </w:r>
    </w:p>
    <w:p w:rsidR="00F03BBA" w:rsidRPr="00F03BBA" w:rsidRDefault="00F03BBA" w:rsidP="00F03B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include multicultural themes,</w:t>
      </w:r>
    </w:p>
    <w:p w:rsidR="00F03BBA" w:rsidRPr="00F03BBA" w:rsidRDefault="00F03BBA" w:rsidP="00F03BBA">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support</w:t>
      </w:r>
      <w:proofErr w:type="gramEnd"/>
      <w:r w:rsidRPr="00F03BBA">
        <w:rPr>
          <w:rFonts w:ascii="Times New Roman" w:eastAsia="Times New Roman" w:hAnsi="Times New Roman" w:cs="Times New Roman"/>
          <w:sz w:val="24"/>
          <w:szCs w:val="24"/>
        </w:rPr>
        <w:t xml:space="preserve"> differentiated instruction.</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Insight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CBSE and state-board schools that permit cultural adaptation show:</w:t>
      </w:r>
    </w:p>
    <w:p w:rsidR="00F03BBA" w:rsidRPr="00F03BBA" w:rsidRDefault="00F03BBA" w:rsidP="00F03BB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better engagement,</w:t>
      </w:r>
    </w:p>
    <w:p w:rsidR="00F03BBA" w:rsidRPr="00F03BBA" w:rsidRDefault="00F03BBA" w:rsidP="00F03BB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personalized learning,</w:t>
      </w:r>
    </w:p>
    <w:p w:rsidR="00F03BBA" w:rsidRPr="00F03BBA" w:rsidRDefault="00F03BBA" w:rsidP="00F03BBA">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higher</w:t>
      </w:r>
      <w:proofErr w:type="gramEnd"/>
      <w:r w:rsidRPr="00F03BBA">
        <w:rPr>
          <w:rFonts w:ascii="Times New Roman" w:eastAsia="Times New Roman" w:hAnsi="Times New Roman" w:cs="Times New Roman"/>
          <w:sz w:val="24"/>
          <w:szCs w:val="24"/>
        </w:rPr>
        <w:t xml:space="preserve"> academic interest.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CRT thrives when teachers have autonomy to adapt curriculum meaningfully.</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8.2.7 Lesson 7: Classroom Environment Communicates Inclusion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feel valued when physical space reflects cultural diversity.</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Practices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 the UK, multicultural classrooms include:</w:t>
      </w:r>
    </w:p>
    <w:p w:rsidR="00F03BBA" w:rsidRPr="00F03BBA" w:rsidRDefault="00F03BBA" w:rsidP="00F03BB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diverse posters,</w:t>
      </w:r>
    </w:p>
    <w:p w:rsidR="00F03BBA" w:rsidRPr="00F03BBA" w:rsidRDefault="00F03BBA" w:rsidP="00F03BB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multilingual labels,</w:t>
      </w:r>
    </w:p>
    <w:p w:rsidR="00F03BBA" w:rsidRPr="00F03BBA" w:rsidRDefault="00F03BBA" w:rsidP="00F03BBA">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artifacts</w:t>
      </w:r>
      <w:proofErr w:type="gramEnd"/>
      <w:r w:rsidRPr="00F03BBA">
        <w:rPr>
          <w:rFonts w:ascii="Times New Roman" w:eastAsia="Times New Roman" w:hAnsi="Times New Roman" w:cs="Times New Roman"/>
          <w:sz w:val="24"/>
          <w:szCs w:val="24"/>
        </w:rPr>
        <w:t xml:space="preserve"> representing various cultures.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Practices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Indian schools using CRT display:</w:t>
      </w:r>
    </w:p>
    <w:p w:rsidR="00F03BBA" w:rsidRPr="00F03BBA" w:rsidRDefault="00F03BBA" w:rsidP="00F03BB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regional art,</w:t>
      </w:r>
    </w:p>
    <w:p w:rsidR="00F03BBA" w:rsidRPr="00F03BBA" w:rsidRDefault="00F03BBA" w:rsidP="00F03BB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tribal patterns,</w:t>
      </w:r>
    </w:p>
    <w:p w:rsidR="00F03BBA" w:rsidRPr="00F03BBA" w:rsidRDefault="00F03BBA" w:rsidP="00F03BB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multilingual greetings,</w:t>
      </w:r>
    </w:p>
    <w:p w:rsidR="00F03BBA" w:rsidRPr="00F03BBA" w:rsidRDefault="00F03BBA" w:rsidP="00F03BBA">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local</w:t>
      </w:r>
      <w:proofErr w:type="gramEnd"/>
      <w:r w:rsidRPr="00F03BBA">
        <w:rPr>
          <w:rFonts w:ascii="Times New Roman" w:eastAsia="Times New Roman" w:hAnsi="Times New Roman" w:cs="Times New Roman"/>
          <w:sz w:val="24"/>
          <w:szCs w:val="24"/>
        </w:rPr>
        <w:t xml:space="preserve"> maps.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Classroom walls can teach inclusivity before lessons even begin.</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8.2.8 Lesson 8: Collaborative Learning Supports Engagement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Group activities align well with cultures that value cooperation over individual competition.</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Japanese collaborative learning strategies emphasize:</w:t>
      </w:r>
    </w:p>
    <w:p w:rsidR="00F03BBA" w:rsidRPr="00F03BBA" w:rsidRDefault="00F03BBA" w:rsidP="00F03BB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group harmony,</w:t>
      </w:r>
    </w:p>
    <w:p w:rsidR="00F03BBA" w:rsidRPr="00F03BBA" w:rsidRDefault="00F03BBA" w:rsidP="00F03BBA">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shared</w:t>
      </w:r>
      <w:proofErr w:type="gramEnd"/>
      <w:r w:rsidRPr="00F03BBA">
        <w:rPr>
          <w:rFonts w:ascii="Times New Roman" w:eastAsia="Times New Roman" w:hAnsi="Times New Roman" w:cs="Times New Roman"/>
          <w:sz w:val="24"/>
          <w:szCs w:val="24"/>
        </w:rPr>
        <w:t xml:space="preserve"> responsibility.</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Indian classrooms using group storytelling, collaborative drawing, and peer tutoring see higher participation among shy students.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Collaboration allows students to express ideas in culturally comfortable ways.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 xml:space="preserve">8.2.9 Lesson 9: CRT Reduces Behavioral Issues </w:t>
      </w:r>
      <w:proofErr w:type="gramStart"/>
      <w:r w:rsidRPr="00F03BBA">
        <w:rPr>
          <w:rFonts w:ascii="Times New Roman" w:eastAsia="Times New Roman" w:hAnsi="Times New Roman" w:cs="Times New Roman"/>
          <w:b/>
          <w:bCs/>
          <w:kern w:val="36"/>
          <w:sz w:val="48"/>
          <w:szCs w:val="48"/>
        </w:rPr>
        <w:t>Through</w:t>
      </w:r>
      <w:proofErr w:type="gramEnd"/>
      <w:r w:rsidRPr="00F03BBA">
        <w:rPr>
          <w:rFonts w:ascii="Times New Roman" w:eastAsia="Times New Roman" w:hAnsi="Times New Roman" w:cs="Times New Roman"/>
          <w:b/>
          <w:bCs/>
          <w:kern w:val="36"/>
          <w:sz w:val="48"/>
          <w:szCs w:val="48"/>
        </w:rPr>
        <w:t xml:space="preserve"> Empathy</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Schools across contexts report reduced disciplinary problems due to:</w:t>
      </w:r>
    </w:p>
    <w:p w:rsidR="00F03BBA" w:rsidRPr="00F03BBA" w:rsidRDefault="00F03BBA" w:rsidP="00F03BB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culturally sensitive interpretations of behavior,</w:t>
      </w:r>
    </w:p>
    <w:p w:rsidR="00F03BBA" w:rsidRPr="00F03BBA" w:rsidRDefault="00F03BBA" w:rsidP="00F03BB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restorative practices,</w:t>
      </w:r>
    </w:p>
    <w:p w:rsidR="00F03BBA" w:rsidRPr="00F03BBA" w:rsidRDefault="00F03BBA" w:rsidP="00F03BBA">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relationship-centered</w:t>
      </w:r>
      <w:proofErr w:type="gramEnd"/>
      <w:r w:rsidRPr="00F03BBA">
        <w:rPr>
          <w:rFonts w:ascii="Times New Roman" w:eastAsia="Times New Roman" w:hAnsi="Times New Roman" w:cs="Times New Roman"/>
          <w:sz w:val="24"/>
          <w:szCs w:val="24"/>
        </w:rPr>
        <w:t xml:space="preserve"> approaches.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U.S. schools using restorative circles saw fewer suspensions among African American boys.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 xml:space="preserve">Rural </w:t>
      </w:r>
      <w:proofErr w:type="spellStart"/>
      <w:r w:rsidRPr="00F03BBA">
        <w:rPr>
          <w:rFonts w:ascii="Times New Roman" w:eastAsia="Times New Roman" w:hAnsi="Times New Roman" w:cs="Times New Roman"/>
          <w:sz w:val="24"/>
          <w:szCs w:val="24"/>
        </w:rPr>
        <w:t>Odisha</w:t>
      </w:r>
      <w:proofErr w:type="spellEnd"/>
      <w:r w:rsidRPr="00F03BBA">
        <w:rPr>
          <w:rFonts w:ascii="Times New Roman" w:eastAsia="Times New Roman" w:hAnsi="Times New Roman" w:cs="Times New Roman"/>
          <w:sz w:val="24"/>
          <w:szCs w:val="24"/>
        </w:rPr>
        <w:t xml:space="preserve"> schools using culturally sensitive discipline saw improved attendance and cooperation.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Lesson:</w:t>
      </w:r>
      <w:r w:rsidRPr="00F03BBA">
        <w:rPr>
          <w:rFonts w:ascii="Times New Roman" w:eastAsia="Times New Roman" w:hAnsi="Times New Roman" w:cs="Times New Roman"/>
          <w:sz w:val="24"/>
          <w:szCs w:val="24"/>
        </w:rPr>
        <w:t xml:space="preserve"> CRT promotes empathy-driven classroom management.</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8.2.10 Lesson 10: Students Learn Better When They Feel Seen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Across countries, the central lesson is the same: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When students see themselves — their stories, traditions, languages, and experiences — in the classroom, their learning transforms.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International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Latino students in U.S. classrooms perform better when lessons include cultural references.</w:t>
      </w:r>
    </w:p>
    <w:p w:rsidR="00F03BBA" w:rsidRPr="00F03BBA" w:rsidRDefault="00F03BBA" w:rsidP="00F03BBA">
      <w:pPr>
        <w:spacing w:before="100" w:beforeAutospacing="1" w:after="100" w:afterAutospacing="1" w:line="240" w:lineRule="auto"/>
        <w:outlineLvl w:val="2"/>
        <w:rPr>
          <w:rFonts w:ascii="Times New Roman" w:eastAsia="Times New Roman" w:hAnsi="Times New Roman" w:cs="Times New Roman"/>
          <w:b/>
          <w:bCs/>
          <w:sz w:val="27"/>
          <w:szCs w:val="27"/>
        </w:rPr>
      </w:pPr>
      <w:r w:rsidRPr="00F03BBA">
        <w:rPr>
          <w:rFonts w:ascii="Times New Roman" w:eastAsia="Times New Roman" w:hAnsi="Times New Roman" w:cs="Times New Roman"/>
          <w:b/>
          <w:bCs/>
          <w:sz w:val="27"/>
          <w:szCs w:val="27"/>
        </w:rPr>
        <w:t>Local Example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Kashmiri students show higher English comprehension when texts reference local stories and landscapes.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8.2.11 Lesson 11: Technology Supports Cultural Inclusion</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International and local schools use technology to:</w:t>
      </w:r>
    </w:p>
    <w:p w:rsidR="00F03BBA" w:rsidRPr="00F03BBA" w:rsidRDefault="00F03BBA" w:rsidP="00F03B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translate instructions,</w:t>
      </w:r>
    </w:p>
    <w:p w:rsidR="00F03BBA" w:rsidRPr="00F03BBA" w:rsidRDefault="00F03BBA" w:rsidP="00F03B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access global culture,</w:t>
      </w:r>
    </w:p>
    <w:p w:rsidR="00F03BBA" w:rsidRPr="00F03BBA" w:rsidRDefault="00F03BBA" w:rsidP="00F03B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create multilingual digital projects,</w:t>
      </w:r>
    </w:p>
    <w:p w:rsidR="00F03BBA" w:rsidRPr="00F03BBA" w:rsidRDefault="00F03BBA" w:rsidP="00F03BBA">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document</w:t>
      </w:r>
      <w:proofErr w:type="gramEnd"/>
      <w:r w:rsidRPr="00F03BBA">
        <w:rPr>
          <w:rFonts w:ascii="Times New Roman" w:eastAsia="Times New Roman" w:hAnsi="Times New Roman" w:cs="Times New Roman"/>
          <w:sz w:val="24"/>
          <w:szCs w:val="24"/>
        </w:rPr>
        <w:t xml:space="preserve"> community stories.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CRT becomes stronger when technology amplifies cultural expression.</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8.2.12 Lesson 12: Identity Safety Boosts Confidence</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Across all contexts, students thrive when they feel “identity-safe”—meaning their cultural identity is never questioned, mocked, or marginalized.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CRT environments ensure:</w:t>
      </w:r>
    </w:p>
    <w:p w:rsidR="00F03BBA" w:rsidRPr="00F03BBA" w:rsidRDefault="00F03BBA" w:rsidP="00F03BB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freedom of expression,</w:t>
      </w:r>
    </w:p>
    <w:p w:rsidR="00F03BBA" w:rsidRPr="00F03BBA" w:rsidRDefault="00F03BBA" w:rsidP="00F03BB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respect for identity,</w:t>
      </w:r>
    </w:p>
    <w:p w:rsidR="00F03BBA" w:rsidRPr="00F03BBA" w:rsidRDefault="00F03BBA" w:rsidP="00F03BBA">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absence</w:t>
      </w:r>
      <w:proofErr w:type="gramEnd"/>
      <w:r w:rsidRPr="00F03BBA">
        <w:rPr>
          <w:rFonts w:ascii="Times New Roman" w:eastAsia="Times New Roman" w:hAnsi="Times New Roman" w:cs="Times New Roman"/>
          <w:sz w:val="24"/>
          <w:szCs w:val="24"/>
        </w:rPr>
        <w:t xml:space="preserve"> of stereotypes.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Identity-safe classrooms strengthen emotional courage and academic risk-taking.</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8.2.13 Lesson 13: CRT Must Be Adapted, Not Copied</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CRT is not a template; it is a mindset.</w:t>
      </w:r>
      <w:r w:rsidRPr="00F03BBA">
        <w:rPr>
          <w:rFonts w:ascii="Times New Roman" w:eastAsia="Times New Roman" w:hAnsi="Times New Roman" w:cs="Times New Roman"/>
          <w:sz w:val="24"/>
          <w:szCs w:val="24"/>
        </w:rPr>
        <w:br/>
        <w:t>Each school must adapt CRT according to:</w:t>
      </w:r>
    </w:p>
    <w:p w:rsidR="00F03BBA" w:rsidRPr="00F03BBA" w:rsidRDefault="00F03BBA" w:rsidP="00F03B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students’ cultural backgrounds,</w:t>
      </w:r>
    </w:p>
    <w:p w:rsidR="00F03BBA" w:rsidRPr="00F03BBA" w:rsidRDefault="00F03BBA" w:rsidP="00F03B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local languages,</w:t>
      </w:r>
    </w:p>
    <w:p w:rsidR="00F03BBA" w:rsidRPr="00F03BBA" w:rsidRDefault="00F03BBA" w:rsidP="00F03B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community traditions,</w:t>
      </w:r>
    </w:p>
    <w:p w:rsidR="00F03BBA" w:rsidRPr="00F03BBA" w:rsidRDefault="00F03BBA" w:rsidP="00F03B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resource availability,</w:t>
      </w:r>
    </w:p>
    <w:p w:rsidR="00F03BBA" w:rsidRPr="00F03BBA" w:rsidRDefault="00F03BBA" w:rsidP="00F03BB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historical</w:t>
      </w:r>
      <w:proofErr w:type="gramEnd"/>
      <w:r w:rsidRPr="00F03BBA">
        <w:rPr>
          <w:rFonts w:ascii="Times New Roman" w:eastAsia="Times New Roman" w:hAnsi="Times New Roman" w:cs="Times New Roman"/>
          <w:sz w:val="24"/>
          <w:szCs w:val="24"/>
        </w:rPr>
        <w:t xml:space="preserve"> context.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Global lessons become powerful only when localized thoughtfully.</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8.2.14 Lesson 14: Schools Must Address Structural Inequities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CRT works best when schools address:</w:t>
      </w:r>
    </w:p>
    <w:p w:rsidR="00F03BBA" w:rsidRPr="00F03BBA" w:rsidRDefault="00F03BBA" w:rsidP="00F03B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systemic discrimination,</w:t>
      </w:r>
    </w:p>
    <w:p w:rsidR="00F03BBA" w:rsidRPr="00F03BBA" w:rsidRDefault="00F03BBA" w:rsidP="00F03B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unequal resource distribution,</w:t>
      </w:r>
    </w:p>
    <w:p w:rsidR="00F03BBA" w:rsidRPr="00F03BBA" w:rsidRDefault="00F03BBA" w:rsidP="00F03B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linguistic prejudice,</w:t>
      </w:r>
    </w:p>
    <w:p w:rsidR="00F03BBA" w:rsidRPr="00F03BBA" w:rsidRDefault="00F03BBA" w:rsidP="00F03BBA">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gramStart"/>
      <w:r w:rsidRPr="00F03BBA">
        <w:rPr>
          <w:rFonts w:ascii="Times New Roman" w:eastAsia="Times New Roman" w:hAnsi="Times New Roman" w:cs="Times New Roman"/>
          <w:sz w:val="24"/>
          <w:szCs w:val="24"/>
        </w:rPr>
        <w:t>stereotype-based</w:t>
      </w:r>
      <w:proofErr w:type="gramEnd"/>
      <w:r w:rsidRPr="00F03BBA">
        <w:rPr>
          <w:rFonts w:ascii="Times New Roman" w:eastAsia="Times New Roman" w:hAnsi="Times New Roman" w:cs="Times New Roman"/>
          <w:sz w:val="24"/>
          <w:szCs w:val="24"/>
        </w:rPr>
        <w:t xml:space="preserve"> expectations.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International and local reforms demonstrate that social equity strengthens educational equity.</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8.2.15 Lesson 15: CRT Thrives in Relationship-Centered Schools</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Whether in Canada, India, Australia, or South Africa — one truth is universal:</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b/>
          <w:bCs/>
          <w:sz w:val="24"/>
          <w:szCs w:val="24"/>
        </w:rPr>
        <w:t>Strong teacher–student relationships are the heart of CRT.</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lastRenderedPageBreak/>
        <w:t>Schools that value trust, empathy, and student voice experience higher levels of engagement, belonging, and academic success.</w:t>
      </w:r>
    </w:p>
    <w:p w:rsidR="00F03BBA" w:rsidRPr="00F03BBA" w:rsidRDefault="00F03BBA" w:rsidP="00F03B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3BBA">
        <w:rPr>
          <w:rFonts w:ascii="Times New Roman" w:eastAsia="Times New Roman" w:hAnsi="Times New Roman" w:cs="Times New Roman"/>
          <w:b/>
          <w:bCs/>
          <w:kern w:val="36"/>
          <w:sz w:val="48"/>
          <w:szCs w:val="48"/>
        </w:rPr>
        <w:t>Takeaway Key — Section 8.2</w:t>
      </w:r>
    </w:p>
    <w:p w:rsidR="00F03BBA" w:rsidRPr="00F03BBA" w:rsidRDefault="00F03BBA" w:rsidP="00F03BBA">
      <w:pPr>
        <w:spacing w:before="100" w:beforeAutospacing="1" w:after="100" w:afterAutospacing="1" w:line="240" w:lineRule="auto"/>
        <w:rPr>
          <w:rFonts w:ascii="Times New Roman" w:eastAsia="Times New Roman" w:hAnsi="Times New Roman" w:cs="Times New Roman"/>
          <w:sz w:val="24"/>
          <w:szCs w:val="24"/>
        </w:rPr>
      </w:pPr>
      <w:r w:rsidRPr="00F03BBA">
        <w:rPr>
          <w:rFonts w:ascii="Times New Roman" w:eastAsia="Times New Roman" w:hAnsi="Times New Roman" w:cs="Times New Roman"/>
          <w:sz w:val="24"/>
          <w:szCs w:val="24"/>
        </w:rPr>
        <w:t>International and local experiences show that CRT succeeds when culture is central, multilingualism is embraced, community knowledge is integrated, curriculum is flexible, teachers are trained continuously, and relationships are prioritized. CRT must be adapted to regional realities, grounded in equity, and supported by strong teacher attitudes and institutional commitment.</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8.3 Practical Steps for Educators to Begin CRT Implementation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Culturally Responsive Teaching (CRT) is not a single technique or a stand-alone method; it is a comprehensive and evolving pedagogical approach that requires intentional planning, reflective practice, and long-term commitment. For many educators, the most challenging part of CRT is not understanding the theory, but knowing how to start. This section provides clear, actionable, research-informed steps that teachers can take to integrate CRT into their classroom practices, even in environments with limited institutional support or resources.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These practical steps enable educators to adopt CRT gradually, purposefully, and authentically—ensuring that cultural relevance, equity, inclusion, and student voice become central components of daily teaching and learning.</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 Step 1: Begin with Self-Reflection and Cultural Awareness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The first step in CRT implementation begins with the educator—not with the students or curriculum.</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Teachers must reflect on:</w:t>
      </w:r>
    </w:p>
    <w:p w:rsidR="00B619EA" w:rsidRPr="00B619EA" w:rsidRDefault="00B619EA" w:rsidP="00B619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their own cultural identity,</w:t>
      </w:r>
    </w:p>
    <w:p w:rsidR="00B619EA" w:rsidRPr="00B619EA" w:rsidRDefault="00B619EA" w:rsidP="00B619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assumptions about students,</w:t>
      </w:r>
    </w:p>
    <w:p w:rsidR="00B619EA" w:rsidRPr="00B619EA" w:rsidRDefault="00B619EA" w:rsidP="00B619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hidden stereotypes,</w:t>
      </w:r>
    </w:p>
    <w:p w:rsidR="00B619EA" w:rsidRPr="00B619EA" w:rsidRDefault="00B619EA" w:rsidP="00B619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personal experiences with diversity,</w:t>
      </w:r>
    </w:p>
    <w:p w:rsidR="00B619EA" w:rsidRPr="00B619EA" w:rsidRDefault="00B619EA" w:rsidP="00B619EA">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t>comfort</w:t>
      </w:r>
      <w:proofErr w:type="gramEnd"/>
      <w:r w:rsidRPr="00B619EA">
        <w:rPr>
          <w:rFonts w:ascii="Times New Roman" w:eastAsia="Times New Roman" w:hAnsi="Times New Roman" w:cs="Times New Roman"/>
          <w:sz w:val="24"/>
          <w:szCs w:val="24"/>
        </w:rPr>
        <w:t xml:space="preserve"> level with cultural discussions.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Practical Tools:</w:t>
      </w:r>
    </w:p>
    <w:p w:rsidR="00B619EA" w:rsidRPr="00B619EA" w:rsidRDefault="00B619EA" w:rsidP="00B619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Reflective journals</w:t>
      </w:r>
    </w:p>
    <w:p w:rsidR="00B619EA" w:rsidRPr="00B619EA" w:rsidRDefault="00B619EA" w:rsidP="00B619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Self-assessment surveys</w:t>
      </w:r>
    </w:p>
    <w:p w:rsidR="00B619EA" w:rsidRPr="00B619EA" w:rsidRDefault="00B619EA" w:rsidP="00B619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Implicit bias tests</w:t>
      </w:r>
    </w:p>
    <w:p w:rsidR="00B619EA" w:rsidRPr="00B619EA" w:rsidRDefault="00B619EA" w:rsidP="00B619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Peer coaching discussions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Self-awareness allows teachers to approach CRT with humility, openness, and authenticity.</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8.3.2 Step 2: Learn About Students’ Cultural Backgrounds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Understanding students’ cultural experiences is essential for designing relevant instruction.</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Teachers can:</w:t>
      </w:r>
    </w:p>
    <w:p w:rsidR="00B619EA" w:rsidRPr="00B619EA" w:rsidRDefault="00B619EA" w:rsidP="00B619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conduct informal interviews,</w:t>
      </w:r>
    </w:p>
    <w:p w:rsidR="00B619EA" w:rsidRPr="00B619EA" w:rsidRDefault="00B619EA" w:rsidP="00B619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“getting-to-know-you” surveys,</w:t>
      </w:r>
    </w:p>
    <w:p w:rsidR="00B619EA" w:rsidRPr="00B619EA" w:rsidRDefault="00B619EA" w:rsidP="00B619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analyze family histories,</w:t>
      </w:r>
    </w:p>
    <w:p w:rsidR="00B619EA" w:rsidRPr="00B619EA" w:rsidRDefault="00B619EA" w:rsidP="00B619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invite parents to share cultural stories,</w:t>
      </w:r>
    </w:p>
    <w:p w:rsidR="00B619EA" w:rsidRPr="00B619EA" w:rsidRDefault="00B619EA" w:rsidP="00B619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include discussions on festivals, traditions, and languages,</w:t>
      </w:r>
    </w:p>
    <w:p w:rsidR="00B619EA" w:rsidRPr="00B619EA" w:rsidRDefault="00B619EA" w:rsidP="00B619EA">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t>observe</w:t>
      </w:r>
      <w:proofErr w:type="gramEnd"/>
      <w:r w:rsidRPr="00B619EA">
        <w:rPr>
          <w:rFonts w:ascii="Times New Roman" w:eastAsia="Times New Roman" w:hAnsi="Times New Roman" w:cs="Times New Roman"/>
          <w:sz w:val="24"/>
          <w:szCs w:val="24"/>
        </w:rPr>
        <w:t xml:space="preserve"> interaction patterns and communication norms.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Simple Classroom Activities:</w:t>
      </w:r>
    </w:p>
    <w:p w:rsidR="00B619EA" w:rsidRPr="00B619EA" w:rsidRDefault="00B619EA" w:rsidP="00B619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“Culture corner” displays,</w:t>
      </w:r>
    </w:p>
    <w:p w:rsidR="00B619EA" w:rsidRPr="00B619EA" w:rsidRDefault="00B619EA" w:rsidP="00B619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identity maps,</w:t>
      </w:r>
    </w:p>
    <w:p w:rsidR="00B619EA" w:rsidRPr="00B619EA" w:rsidRDefault="00B619EA" w:rsidP="00B619EA">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t>storytelling</w:t>
      </w:r>
      <w:proofErr w:type="gramEnd"/>
      <w:r w:rsidRPr="00B619EA">
        <w:rPr>
          <w:rFonts w:ascii="Times New Roman" w:eastAsia="Times New Roman" w:hAnsi="Times New Roman" w:cs="Times New Roman"/>
          <w:sz w:val="24"/>
          <w:szCs w:val="24"/>
        </w:rPr>
        <w:t xml:space="preserve"> sessions.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Knowing students as cultural beings helps teachers create meaningful learning connections.</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8.3.3 Step 3: Build Strong Relationships with Students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Relationships are the foundation of CRT. Students engage better when they feel valued, respected, and understood.</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Practical Strategies:</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Learn correct pronunciation of student names</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Greet students warmly and personally</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Hold one-on-one check-ins</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positive reinforcement</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Show genuine interest in students’ lives</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Encourage storytelling about home traditions</w:t>
      </w:r>
    </w:p>
    <w:p w:rsidR="00B619EA" w:rsidRPr="00B619EA" w:rsidRDefault="00B619EA" w:rsidP="00B619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Create safe spaces for sharing</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Caring relationships build trust, which enhances academic participation.</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8.3.4 Step 4: Use Culturally Relevant Examples in Lessons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do not have to redesign the entire curriculum immediately. They can start by integrating small culturally relevant examples into existing lessons.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Examples:</w:t>
      </w:r>
    </w:p>
    <w:p w:rsidR="00B619EA" w:rsidRPr="00B619EA" w:rsidRDefault="00B619EA" w:rsidP="00B619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local markets to teach mathematics</w:t>
      </w:r>
    </w:p>
    <w:p w:rsidR="00B619EA" w:rsidRPr="00B619EA" w:rsidRDefault="00B619EA" w:rsidP="00B619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Include regional crops in environmental science</w:t>
      </w:r>
    </w:p>
    <w:p w:rsidR="00B619EA" w:rsidRPr="00B619EA" w:rsidRDefault="00B619EA" w:rsidP="00B619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folk stories to teach narrative structure</w:t>
      </w:r>
    </w:p>
    <w:p w:rsidR="00B619EA" w:rsidRPr="00B619EA" w:rsidRDefault="00B619EA" w:rsidP="00B619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Include cultural maps in geography</w:t>
      </w:r>
    </w:p>
    <w:p w:rsidR="00B619EA" w:rsidRPr="00B619EA" w:rsidRDefault="00B619EA" w:rsidP="00B619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Link social issues to local community challenges</w:t>
      </w:r>
    </w:p>
    <w:p w:rsidR="00B619EA" w:rsidRPr="00B619EA" w:rsidRDefault="00B619EA" w:rsidP="00B619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cultural art forms during creative activities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Culturally familiar examples make learning meaningful and memorable.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8.3.5 Step 5: Implement Multilingual Teaching Practices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Language is deeply tied to identity. Educators must embrace linguistic diversity.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Strategies:</w:t>
      </w:r>
    </w:p>
    <w:p w:rsidR="00B619EA" w:rsidRPr="00B619EA" w:rsidRDefault="00B619EA" w:rsidP="00B619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 xml:space="preserve">Encourage </w:t>
      </w:r>
      <w:proofErr w:type="spellStart"/>
      <w:r w:rsidRPr="00B619EA">
        <w:rPr>
          <w:rFonts w:ascii="Times New Roman" w:eastAsia="Times New Roman" w:hAnsi="Times New Roman" w:cs="Times New Roman"/>
          <w:sz w:val="24"/>
          <w:szCs w:val="24"/>
        </w:rPr>
        <w:t>translanguaging</w:t>
      </w:r>
      <w:proofErr w:type="spellEnd"/>
      <w:r w:rsidRPr="00B619EA">
        <w:rPr>
          <w:rFonts w:ascii="Times New Roman" w:eastAsia="Times New Roman" w:hAnsi="Times New Roman" w:cs="Times New Roman"/>
          <w:sz w:val="24"/>
          <w:szCs w:val="24"/>
        </w:rPr>
        <w:t xml:space="preserve"> in group work</w:t>
      </w:r>
    </w:p>
    <w:p w:rsidR="00B619EA" w:rsidRPr="00B619EA" w:rsidRDefault="00B619EA" w:rsidP="00B619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bilingual vocabulary charts</w:t>
      </w:r>
    </w:p>
    <w:p w:rsidR="00B619EA" w:rsidRPr="00B619EA" w:rsidRDefault="00B619EA" w:rsidP="00B619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Provide multilingual glossaries</w:t>
      </w:r>
    </w:p>
    <w:p w:rsidR="00B619EA" w:rsidRPr="00B619EA" w:rsidRDefault="00B619EA" w:rsidP="00B619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Allow students to draft ideas in home languages</w:t>
      </w:r>
    </w:p>
    <w:p w:rsidR="00B619EA" w:rsidRPr="00B619EA" w:rsidRDefault="00B619EA" w:rsidP="00B619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community interpreters when needed</w:t>
      </w:r>
    </w:p>
    <w:p w:rsidR="00B619EA" w:rsidRPr="00B619EA" w:rsidRDefault="00B619EA" w:rsidP="00B619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Integrate local dialects in creative expression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Multilingual practices build cognitive flexibility and emotional comfort.</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lastRenderedPageBreak/>
        <w:t>8.3.6 Step 6: Encourage Collaboration and Cooperative Learning</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Group-based learning supports cultural communication styles that value collectivism, cooperation, and shared responsibility.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Practical Collaborative Methods:</w:t>
      </w:r>
    </w:p>
    <w:p w:rsidR="00B619EA" w:rsidRPr="00B619EA" w:rsidRDefault="00B619EA" w:rsidP="00B619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Think–Pair–Share</w:t>
      </w:r>
    </w:p>
    <w:p w:rsidR="00B619EA" w:rsidRPr="00B619EA" w:rsidRDefault="00B619EA" w:rsidP="00B619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Jigsaw classrooms</w:t>
      </w:r>
    </w:p>
    <w:p w:rsidR="00B619EA" w:rsidRPr="00B619EA" w:rsidRDefault="00B619EA" w:rsidP="00B619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Peer mentoring</w:t>
      </w:r>
    </w:p>
    <w:p w:rsidR="00B619EA" w:rsidRPr="00B619EA" w:rsidRDefault="00B619EA" w:rsidP="00B619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Mixed-ability groups</w:t>
      </w:r>
    </w:p>
    <w:p w:rsidR="00B619EA" w:rsidRPr="00B619EA" w:rsidRDefault="00B619EA" w:rsidP="00B619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learning circles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Collaboration allows quieter or reflective learners to participate comfortably.</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8.3.7 Step 7: Use Inclusive and Flexible Assessment Methods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must adopt evaluation practices that recognize diverse ways of demonstrating learning.</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Examples of CRT-Inclusive Assessments:</w:t>
      </w:r>
    </w:p>
    <w:p w:rsidR="00B619EA" w:rsidRPr="00B619EA" w:rsidRDefault="00B619EA" w:rsidP="00B619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oral presentations,</w:t>
      </w:r>
    </w:p>
    <w:p w:rsidR="00B619EA" w:rsidRPr="00B619EA" w:rsidRDefault="00B619EA" w:rsidP="00B619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visual projects,</w:t>
      </w:r>
    </w:p>
    <w:p w:rsidR="00B619EA" w:rsidRPr="00B619EA" w:rsidRDefault="00B619EA" w:rsidP="00B619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community-based research,</w:t>
      </w:r>
    </w:p>
    <w:p w:rsidR="00B619EA" w:rsidRPr="00B619EA" w:rsidRDefault="00B619EA" w:rsidP="00B619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bilingual response options,</w:t>
      </w:r>
    </w:p>
    <w:p w:rsidR="00B619EA" w:rsidRPr="00B619EA" w:rsidRDefault="00B619EA" w:rsidP="00B619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reflective journals,</w:t>
      </w:r>
    </w:p>
    <w:p w:rsidR="00B619EA" w:rsidRPr="00B619EA" w:rsidRDefault="00B619EA" w:rsidP="00B619EA">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t>performance-based</w:t>
      </w:r>
      <w:proofErr w:type="gramEnd"/>
      <w:r w:rsidRPr="00B619EA">
        <w:rPr>
          <w:rFonts w:ascii="Times New Roman" w:eastAsia="Times New Roman" w:hAnsi="Times New Roman" w:cs="Times New Roman"/>
          <w:sz w:val="24"/>
          <w:szCs w:val="24"/>
        </w:rPr>
        <w:t xml:space="preserve"> assessment.</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Avoid:</w:t>
      </w:r>
    </w:p>
    <w:p w:rsidR="00B619EA" w:rsidRPr="00B619EA" w:rsidRDefault="00B619EA" w:rsidP="00B619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assessments based solely on language-heavy tasks,</w:t>
      </w:r>
    </w:p>
    <w:p w:rsidR="00B619EA" w:rsidRPr="00B619EA" w:rsidRDefault="00B619EA" w:rsidP="00B619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culturally biased examples,</w:t>
      </w:r>
    </w:p>
    <w:p w:rsidR="00B619EA" w:rsidRPr="00B619EA" w:rsidRDefault="00B619EA" w:rsidP="00B619EA">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t>one-size-fits-all</w:t>
      </w:r>
      <w:proofErr w:type="gramEnd"/>
      <w:r w:rsidRPr="00B619EA">
        <w:rPr>
          <w:rFonts w:ascii="Times New Roman" w:eastAsia="Times New Roman" w:hAnsi="Times New Roman" w:cs="Times New Roman"/>
          <w:sz w:val="24"/>
          <w:szCs w:val="24"/>
        </w:rPr>
        <w:t xml:space="preserve"> testing formats.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Flexible assessments provide equitable opportunities for all students to succeed.</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lastRenderedPageBreak/>
        <w:t>8.3.8 Step 8: Create a Culturally Safe Classroom Environment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The physical classroom environment should reflect diversity, belonging, and respect.</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Practical Elements:</w:t>
      </w:r>
    </w:p>
    <w:p w:rsidR="00B619EA" w:rsidRPr="00B619EA" w:rsidRDefault="00B619EA" w:rsidP="00B619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multilingual labels</w:t>
      </w:r>
    </w:p>
    <w:p w:rsidR="00B619EA" w:rsidRPr="00B619EA" w:rsidRDefault="00B619EA" w:rsidP="00B619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culturally diverse posters</w:t>
      </w:r>
    </w:p>
    <w:p w:rsidR="00B619EA" w:rsidRPr="00B619EA" w:rsidRDefault="00B619EA" w:rsidP="00B619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inclusive artwork</w:t>
      </w:r>
    </w:p>
    <w:p w:rsidR="00B619EA" w:rsidRPr="00B619EA" w:rsidRDefault="00B619EA" w:rsidP="00B619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displays of student work</w:t>
      </w:r>
    </w:p>
    <w:p w:rsidR="00B619EA" w:rsidRPr="00B619EA" w:rsidRDefault="00B619EA" w:rsidP="00B619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seating arrangements that promote collaboration</w:t>
      </w:r>
    </w:p>
    <w:p w:rsidR="00B619EA" w:rsidRPr="00B619EA" w:rsidRDefault="00B619EA" w:rsidP="00B619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culturally representative books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Students feel safe and motivated when the classroom reflects their identity.</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8.3.9 Step 9: Integrate Cultural Stories, Music, and Art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expressions make learning richer and more engaging.</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Ideas for Integration:</w:t>
      </w:r>
    </w:p>
    <w:p w:rsidR="00B619EA" w:rsidRPr="00B619EA" w:rsidRDefault="00B619EA" w:rsidP="00B619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local songs in morning routines</w:t>
      </w:r>
    </w:p>
    <w:p w:rsidR="00B619EA" w:rsidRPr="00B619EA" w:rsidRDefault="00B619EA" w:rsidP="00B619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regional art in creative subjects</w:t>
      </w:r>
    </w:p>
    <w:p w:rsidR="00B619EA" w:rsidRPr="00B619EA" w:rsidRDefault="00B619EA" w:rsidP="00B619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dances in physical education</w:t>
      </w:r>
    </w:p>
    <w:p w:rsidR="00B619EA" w:rsidRPr="00B619EA" w:rsidRDefault="00B619EA" w:rsidP="00B619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folk narratives in language lessons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Cultural art forms stimulate emotional connection and creativity.</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8.3.10 Step 10: Establish High Expectations for All Students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rejects deficit thinking. Educators must believe in the potential of every learner.</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Strategies:</w:t>
      </w:r>
    </w:p>
    <w:p w:rsidR="00B619EA" w:rsidRPr="00B619EA" w:rsidRDefault="00B619EA" w:rsidP="00B619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Use encouraging language</w:t>
      </w:r>
    </w:p>
    <w:p w:rsidR="00B619EA" w:rsidRPr="00B619EA" w:rsidRDefault="00B619EA" w:rsidP="00B619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Provide academic scaffolding</w:t>
      </w:r>
    </w:p>
    <w:p w:rsidR="00B619EA" w:rsidRPr="00B619EA" w:rsidRDefault="00B619EA" w:rsidP="00B619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Avoid stereotyping based on background</w:t>
      </w:r>
    </w:p>
    <w:p w:rsidR="00B619EA" w:rsidRPr="00B619EA" w:rsidRDefault="00B619EA" w:rsidP="00B619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Offer support rather than judgment</w:t>
      </w:r>
    </w:p>
    <w:p w:rsidR="00B619EA" w:rsidRPr="00B619EA" w:rsidRDefault="00B619EA" w:rsidP="00B619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Challenge students appropriately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High expectations boost motivation, confidence, and achievement.</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8.3.11 Step 11: Use Restorative and Culturally Sensitive Discipline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Discipline must be respectful, fair, and culturally aware.</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CRT-Based Discipline Practices:</w:t>
      </w:r>
    </w:p>
    <w:p w:rsidR="00B619EA" w:rsidRPr="00B619EA" w:rsidRDefault="00B619EA" w:rsidP="00B619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private conversations instead of public humiliation</w:t>
      </w:r>
    </w:p>
    <w:p w:rsidR="00B619EA" w:rsidRPr="00B619EA" w:rsidRDefault="00B619EA" w:rsidP="00B619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restorative circles</w:t>
      </w:r>
    </w:p>
    <w:p w:rsidR="00B619EA" w:rsidRPr="00B619EA" w:rsidRDefault="00B619EA" w:rsidP="00B619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dialogue to resolve conflict</w:t>
      </w:r>
    </w:p>
    <w:p w:rsidR="00B619EA" w:rsidRPr="00B619EA" w:rsidRDefault="00B619EA" w:rsidP="00B619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understanding cultural communication differences</w:t>
      </w:r>
    </w:p>
    <w:p w:rsidR="00B619EA" w:rsidRPr="00B619EA" w:rsidRDefault="00B619EA" w:rsidP="00B619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positive behavior reinforcement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Culturally sensitive discipline maintains dignity and harmony.</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8.3.12 Step 12: Engage Families and Communities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Families hold cultural knowledge that can enrich classroom learning.</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Ways to Engage Families:</w:t>
      </w:r>
    </w:p>
    <w:p w:rsidR="00B619EA" w:rsidRPr="00B619EA" w:rsidRDefault="00B619EA" w:rsidP="00B619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parent storytelling sessions</w:t>
      </w:r>
    </w:p>
    <w:p w:rsidR="00B619EA" w:rsidRPr="00B619EA" w:rsidRDefault="00B619EA" w:rsidP="00B619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community cultural festivals</w:t>
      </w:r>
    </w:p>
    <w:p w:rsidR="00B619EA" w:rsidRPr="00B619EA" w:rsidRDefault="00B619EA" w:rsidP="00B619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home visits when possible</w:t>
      </w:r>
    </w:p>
    <w:p w:rsidR="00B619EA" w:rsidRPr="00B619EA" w:rsidRDefault="00B619EA" w:rsidP="00B619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family involvement in project-based learning</w:t>
      </w:r>
    </w:p>
    <w:p w:rsidR="00B619EA" w:rsidRPr="00B619EA" w:rsidRDefault="00B619EA" w:rsidP="00B619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multilingual parent meetings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Community engagement strengthens trust and cultural authenticity.</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lastRenderedPageBreak/>
        <w:t>8.3.13 Step 13: Use Technology to Amplify Cultural Inclusion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Technology provides powerful tools for culturally responsive learning.</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Examples:</w:t>
      </w:r>
    </w:p>
    <w:p w:rsidR="00B619EA" w:rsidRPr="00B619EA" w:rsidRDefault="00B619EA" w:rsidP="00B619E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translation tools</w:t>
      </w:r>
    </w:p>
    <w:p w:rsidR="00B619EA" w:rsidRPr="00B619EA" w:rsidRDefault="00B619EA" w:rsidP="00B619E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digital storytelling apps</w:t>
      </w:r>
    </w:p>
    <w:p w:rsidR="00B619EA" w:rsidRPr="00B619EA" w:rsidRDefault="00B619EA" w:rsidP="00B619E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virtual field trips</w:t>
      </w:r>
    </w:p>
    <w:p w:rsidR="00B619EA" w:rsidRPr="00B619EA" w:rsidRDefault="00B619EA" w:rsidP="00B619E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interactive maps</w:t>
      </w:r>
    </w:p>
    <w:p w:rsidR="00B619EA" w:rsidRPr="00B619EA" w:rsidRDefault="00B619EA" w:rsidP="00B619E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audio/video submissions for assessments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Technology expands access to global cultures and supports multilingual learners.</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8.3.14 Step 14: Collaborate with Colleagues for Collective CRT Growth</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can support each other in adopting CRT practices.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Collaborative Approaches:</w:t>
      </w:r>
    </w:p>
    <w:p w:rsidR="00B619EA" w:rsidRPr="00B619EA" w:rsidRDefault="00B619EA" w:rsidP="00B619E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peer observation</w:t>
      </w:r>
    </w:p>
    <w:p w:rsidR="00B619EA" w:rsidRPr="00B619EA" w:rsidRDefault="00B619EA" w:rsidP="00B619E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shared lesson planning</w:t>
      </w:r>
    </w:p>
    <w:p w:rsidR="00B619EA" w:rsidRPr="00B619EA" w:rsidRDefault="00B619EA" w:rsidP="00B619E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professional learning communities</w:t>
      </w:r>
    </w:p>
    <w:p w:rsidR="00B619EA" w:rsidRPr="00B619EA" w:rsidRDefault="00B619EA" w:rsidP="00B619E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resource sharing</w:t>
      </w:r>
    </w:p>
    <w:p w:rsidR="00B619EA" w:rsidRPr="00B619EA" w:rsidRDefault="00B619EA" w:rsidP="00B619E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collaborative action research</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Collaboration reduces isolation and strengthens CRT culture.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8.3.15 Step 15: Start Small, Grow Gradually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does not require immediate complete transformation.</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Teachers should:</w:t>
      </w:r>
    </w:p>
    <w:p w:rsidR="00B619EA" w:rsidRPr="00B619EA" w:rsidRDefault="00B619EA" w:rsidP="00B619E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choose one strategy first,</w:t>
      </w:r>
    </w:p>
    <w:p w:rsidR="00B619EA" w:rsidRPr="00B619EA" w:rsidRDefault="00B619EA" w:rsidP="00B619E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reflect on its impact,</w:t>
      </w:r>
    </w:p>
    <w:p w:rsidR="00B619EA" w:rsidRPr="00B619EA" w:rsidRDefault="00B619EA" w:rsidP="00B619E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add another approach,</w:t>
      </w:r>
    </w:p>
    <w:p w:rsidR="00B619EA" w:rsidRPr="00B619EA" w:rsidRDefault="00B619EA" w:rsidP="00B619EA">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lastRenderedPageBreak/>
        <w:t>continuously</w:t>
      </w:r>
      <w:proofErr w:type="gramEnd"/>
      <w:r w:rsidRPr="00B619EA">
        <w:rPr>
          <w:rFonts w:ascii="Times New Roman" w:eastAsia="Times New Roman" w:hAnsi="Times New Roman" w:cs="Times New Roman"/>
          <w:sz w:val="24"/>
          <w:szCs w:val="24"/>
        </w:rPr>
        <w:t xml:space="preserve"> refine practice.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Gradual implementation is sustainable, realistic, and effective.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8.3.16 Step 16: Advocate for CRT at the Institutional Level</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can:</w:t>
      </w:r>
    </w:p>
    <w:p w:rsidR="00B619EA" w:rsidRPr="00B619EA" w:rsidRDefault="00B619EA" w:rsidP="00B619E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propose CRT-based reforms,</w:t>
      </w:r>
    </w:p>
    <w:p w:rsidR="00B619EA" w:rsidRPr="00B619EA" w:rsidRDefault="00B619EA" w:rsidP="00B619E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request training programs,</w:t>
      </w:r>
    </w:p>
    <w:p w:rsidR="00B619EA" w:rsidRPr="00B619EA" w:rsidRDefault="00B619EA" w:rsidP="00B619E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recommend inclusive policies,</w:t>
      </w:r>
    </w:p>
    <w:p w:rsidR="00B619EA" w:rsidRPr="00B619EA" w:rsidRDefault="00B619EA" w:rsidP="00B619E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contribute to curriculum committees,</w:t>
      </w:r>
    </w:p>
    <w:p w:rsidR="00B619EA" w:rsidRPr="00B619EA" w:rsidRDefault="00B619EA" w:rsidP="00B619EA">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gramStart"/>
      <w:r w:rsidRPr="00B619EA">
        <w:rPr>
          <w:rFonts w:ascii="Times New Roman" w:eastAsia="Times New Roman" w:hAnsi="Times New Roman" w:cs="Times New Roman"/>
          <w:sz w:val="24"/>
          <w:szCs w:val="24"/>
        </w:rPr>
        <w:t>initiate</w:t>
      </w:r>
      <w:proofErr w:type="gramEnd"/>
      <w:r w:rsidRPr="00B619EA">
        <w:rPr>
          <w:rFonts w:ascii="Times New Roman" w:eastAsia="Times New Roman" w:hAnsi="Times New Roman" w:cs="Times New Roman"/>
          <w:sz w:val="24"/>
          <w:szCs w:val="24"/>
        </w:rPr>
        <w:t xml:space="preserve"> diversity clubs.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Purpose</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Educators become change-makers shaping equitable school culture.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Takeaway Key — Section 8.3</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Practical CRT implementation begins with self-reflection, cultural awareness, relationship building, multilingual support, inclusive curriculum design, flexible assessments, community engagement, and continuous professional growth. Small, intentional steps can transform classrooms into culturally inclusive, equitable, and empowering spaces.</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8.4 Evaluating CRT Success and Improvements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 xml:space="preserve">Evaluating the success of Culturally Responsive Teaching (CRT) is essential for understanding its impact on student learning, engagement, identity development, and overall equity within the school environment. While CRT is rooted in philosophy and pedagogy, its effectiveness must be </w:t>
      </w:r>
      <w:proofErr w:type="spellStart"/>
      <w:r w:rsidRPr="00B619EA">
        <w:rPr>
          <w:rFonts w:ascii="Times New Roman" w:eastAsia="Times New Roman" w:hAnsi="Times New Roman" w:cs="Times New Roman"/>
          <w:sz w:val="24"/>
          <w:szCs w:val="24"/>
        </w:rPr>
        <w:t>assessed</w:t>
      </w:r>
      <w:proofErr w:type="spellEnd"/>
      <w:r w:rsidRPr="00B619EA">
        <w:rPr>
          <w:rFonts w:ascii="Times New Roman" w:eastAsia="Times New Roman" w:hAnsi="Times New Roman" w:cs="Times New Roman"/>
          <w:sz w:val="24"/>
          <w:szCs w:val="24"/>
        </w:rPr>
        <w:t xml:space="preserve"> through systematic, multidimensional, and culturally sensitive evaluation practices. By measuring CRT outcomes, educators and institutions can identify strengths, refine teaching strategies, address gaps, and sustain long-term transformation.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 xml:space="preserve">CRT evaluation requires an approach that goes beyond traditional academic metrics. Successful CRT implementation should reflect improvement in students’ social-emotional well-being, cultural competence, engagement levels, equity of participation, inclusiveness of classroom climate, and overall sense of belonging. This section presents a comprehensive framework for evaluating CRT success, the tools and methods </w:t>
      </w:r>
      <w:proofErr w:type="gramStart"/>
      <w:r w:rsidRPr="00B619EA">
        <w:rPr>
          <w:rFonts w:ascii="Times New Roman" w:eastAsia="Times New Roman" w:hAnsi="Times New Roman" w:cs="Times New Roman"/>
          <w:sz w:val="24"/>
          <w:szCs w:val="24"/>
        </w:rPr>
        <w:t>used,</w:t>
      </w:r>
      <w:proofErr w:type="gramEnd"/>
      <w:r w:rsidRPr="00B619EA">
        <w:rPr>
          <w:rFonts w:ascii="Times New Roman" w:eastAsia="Times New Roman" w:hAnsi="Times New Roman" w:cs="Times New Roman"/>
          <w:sz w:val="24"/>
          <w:szCs w:val="24"/>
        </w:rPr>
        <w:t xml:space="preserve"> common challenges in CRT evaluation, and strategies for continuous improvement.</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lastRenderedPageBreak/>
        <w:t>8.4.1 Dimensions of CRT Evaluation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Evaluation must be multidimensional, addressing academic, social, emotional, cultural, and institutional factors.</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1. Academic Outcomes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strengthens:</w:t>
      </w:r>
    </w:p>
    <w:p w:rsidR="00B619EA" w:rsidRPr="00B619EA" w:rsidRDefault="00B619EA" w:rsidP="00B619E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comprehension</w:t>
      </w:r>
    </w:p>
    <w:p w:rsidR="00B619EA" w:rsidRPr="00B619EA" w:rsidRDefault="00B619EA" w:rsidP="00B619E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critical thinking</w:t>
      </w:r>
    </w:p>
    <w:p w:rsidR="00B619EA" w:rsidRPr="00B619EA" w:rsidRDefault="00B619EA" w:rsidP="00B619E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performance on assessments</w:t>
      </w:r>
    </w:p>
    <w:p w:rsidR="00B619EA" w:rsidRPr="00B619EA" w:rsidRDefault="00B619EA" w:rsidP="00B619E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participation in higher-order tasks</w:t>
      </w:r>
    </w:p>
    <w:p w:rsidR="00B619EA" w:rsidRPr="00B619EA" w:rsidRDefault="00B619EA" w:rsidP="00B619E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persistence and motivation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Improvement in these areas indicates effective CRT implementation.</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2. Engagement Outcomes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Engagement indicators include:</w:t>
      </w:r>
    </w:p>
    <w:p w:rsidR="00B619EA" w:rsidRPr="00B619EA" w:rsidRDefault="00B619EA" w:rsidP="00B619E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participation in discussions</w:t>
      </w:r>
    </w:p>
    <w:p w:rsidR="00B619EA" w:rsidRPr="00B619EA" w:rsidRDefault="00B619EA" w:rsidP="00B619E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collaborative learning involvement</w:t>
      </w:r>
    </w:p>
    <w:p w:rsidR="00B619EA" w:rsidRPr="00B619EA" w:rsidRDefault="00B619EA" w:rsidP="00B619E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willingness to ask questions</w:t>
      </w:r>
    </w:p>
    <w:p w:rsidR="00B619EA" w:rsidRPr="00B619EA" w:rsidRDefault="00B619EA" w:rsidP="00B619E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attendance improvements</w:t>
      </w:r>
    </w:p>
    <w:p w:rsidR="00B619EA" w:rsidRPr="00B619EA" w:rsidRDefault="00B619EA" w:rsidP="00B619E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reduced behavioral issues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fosters higher-quality and more inclusive engagement.</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3. Social-Emotional Outcomes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Effective CRT increases:</w:t>
      </w:r>
    </w:p>
    <w:p w:rsidR="00B619EA" w:rsidRPr="00B619EA" w:rsidRDefault="00B619EA" w:rsidP="00B619E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confidence</w:t>
      </w:r>
    </w:p>
    <w:p w:rsidR="00B619EA" w:rsidRPr="00B619EA" w:rsidRDefault="00B619EA" w:rsidP="00B619E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pride</w:t>
      </w:r>
    </w:p>
    <w:p w:rsidR="00B619EA" w:rsidRPr="00B619EA" w:rsidRDefault="00B619EA" w:rsidP="00B619E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identity safety</w:t>
      </w:r>
    </w:p>
    <w:p w:rsidR="00B619EA" w:rsidRPr="00B619EA" w:rsidRDefault="00B619EA" w:rsidP="00B619E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emotional comfort</w:t>
      </w:r>
    </w:p>
    <w:p w:rsidR="00B619EA" w:rsidRPr="00B619EA" w:rsidRDefault="00B619EA" w:rsidP="00B619E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reduced anxiety</w:t>
      </w:r>
    </w:p>
    <w:p w:rsidR="00B619EA" w:rsidRPr="00B619EA" w:rsidRDefault="00B619EA" w:rsidP="00B619E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resilience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Students should feel seen, heard, and respected.</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4. Cultural Inclusion Outcomes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Evaluation must examine:</w:t>
      </w:r>
    </w:p>
    <w:p w:rsidR="00B619EA" w:rsidRPr="00B619EA" w:rsidRDefault="00B619EA" w:rsidP="00B619E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representation of cultures in curriculum</w:t>
      </w:r>
    </w:p>
    <w:p w:rsidR="00B619EA" w:rsidRPr="00B619EA" w:rsidRDefault="00B619EA" w:rsidP="00B619E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respect for home languages</w:t>
      </w:r>
    </w:p>
    <w:p w:rsidR="00B619EA" w:rsidRPr="00B619EA" w:rsidRDefault="00B619EA" w:rsidP="00B619E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integration of cultural experiences</w:t>
      </w:r>
    </w:p>
    <w:p w:rsidR="00B619EA" w:rsidRPr="00B619EA" w:rsidRDefault="00B619EA" w:rsidP="00B619E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relevance of classroom materials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Students should see their culture reflected positively.</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5. Classroom Climate and Equity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 successful CRT classroom has:</w:t>
      </w:r>
    </w:p>
    <w:p w:rsidR="00B619EA" w:rsidRPr="00B619EA" w:rsidRDefault="00B619EA" w:rsidP="00B619E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inclusive interactions</w:t>
      </w:r>
    </w:p>
    <w:p w:rsidR="00B619EA" w:rsidRPr="00B619EA" w:rsidRDefault="00B619EA" w:rsidP="00B619E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equitable participation patterns</w:t>
      </w:r>
    </w:p>
    <w:p w:rsidR="00B619EA" w:rsidRPr="00B619EA" w:rsidRDefault="00B619EA" w:rsidP="00B619E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fair discipline practices</w:t>
      </w:r>
    </w:p>
    <w:p w:rsidR="00B619EA" w:rsidRPr="00B619EA" w:rsidRDefault="00B619EA" w:rsidP="00B619E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respectful peer relationships</w:t>
      </w:r>
    </w:p>
    <w:p w:rsidR="00B619EA" w:rsidRPr="00B619EA" w:rsidRDefault="00B619EA" w:rsidP="00B619E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visible celebration of diversity</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6. Institutional Support Outcomes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Schools must evaluate:</w:t>
      </w:r>
    </w:p>
    <w:p w:rsidR="00B619EA" w:rsidRPr="00B619EA" w:rsidRDefault="00B619EA" w:rsidP="00B619E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leadership support</w:t>
      </w:r>
    </w:p>
    <w:p w:rsidR="00B619EA" w:rsidRPr="00B619EA" w:rsidRDefault="00B619EA" w:rsidP="00B619E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multicultural resources</w:t>
      </w:r>
    </w:p>
    <w:p w:rsidR="00B619EA" w:rsidRPr="00B619EA" w:rsidRDefault="00B619EA" w:rsidP="00B619E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professional development offerings</w:t>
      </w:r>
    </w:p>
    <w:p w:rsidR="00B619EA" w:rsidRPr="00B619EA" w:rsidRDefault="00B619EA" w:rsidP="00B619E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inclusive policies</w:t>
      </w:r>
    </w:p>
    <w:p w:rsidR="00B619EA" w:rsidRPr="00B619EA" w:rsidRDefault="00B619EA" w:rsidP="00B619E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community partnerships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cannot flourish without institutional backing.</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8.4.2 Tools for Measuring CRT Success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Evaluating CRT requires diverse tools that capture visible and invisible aspects of student development.</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1. Student Surveys and Self-Reports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Students assess:</w:t>
      </w:r>
    </w:p>
    <w:p w:rsidR="00B619EA" w:rsidRPr="00B619EA" w:rsidRDefault="00B619EA" w:rsidP="00B619E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sense of belonging</w:t>
      </w:r>
    </w:p>
    <w:p w:rsidR="00B619EA" w:rsidRPr="00B619EA" w:rsidRDefault="00B619EA" w:rsidP="00B619E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identity value</w:t>
      </w:r>
    </w:p>
    <w:p w:rsidR="00B619EA" w:rsidRPr="00B619EA" w:rsidRDefault="00B619EA" w:rsidP="00B619E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learning relevance</w:t>
      </w:r>
    </w:p>
    <w:p w:rsidR="00B619EA" w:rsidRPr="00B619EA" w:rsidRDefault="00B619EA" w:rsidP="00B619E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emotional safety</w:t>
      </w:r>
    </w:p>
    <w:p w:rsidR="00B619EA" w:rsidRPr="00B619EA" w:rsidRDefault="00B619EA" w:rsidP="00B619E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engagement preferences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Surveys provide rich insight into the student experience.</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2. Teacher Reflection Journals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reflect on:</w:t>
      </w:r>
    </w:p>
    <w:p w:rsidR="00B619EA" w:rsidRPr="00B619EA" w:rsidRDefault="00B619EA" w:rsidP="00B619E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lesson effectiveness</w:t>
      </w:r>
    </w:p>
    <w:p w:rsidR="00B619EA" w:rsidRPr="00B619EA" w:rsidRDefault="00B619EA" w:rsidP="00B619E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responsiveness</w:t>
      </w:r>
    </w:p>
    <w:p w:rsidR="00B619EA" w:rsidRPr="00B619EA" w:rsidRDefault="00B619EA" w:rsidP="00B619E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 reactions</w:t>
      </w:r>
    </w:p>
    <w:p w:rsidR="00B619EA" w:rsidRPr="00B619EA" w:rsidRDefault="00B619EA" w:rsidP="00B619E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challenges and improvements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Reflection is vital for self-evaluation.</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3. Classroom Observation Checklists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Observers note:</w:t>
      </w:r>
    </w:p>
    <w:p w:rsidR="00B619EA" w:rsidRPr="00B619EA" w:rsidRDefault="00B619EA" w:rsidP="00B619E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inclusive pedagogical practices</w:t>
      </w:r>
    </w:p>
    <w:p w:rsidR="00B619EA" w:rsidRPr="00B619EA" w:rsidRDefault="00B619EA" w:rsidP="00B619E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multimodal learning activities</w:t>
      </w:r>
    </w:p>
    <w:p w:rsidR="00B619EA" w:rsidRPr="00B619EA" w:rsidRDefault="00B619EA" w:rsidP="00B619E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equitable teacher–student interactions</w:t>
      </w:r>
    </w:p>
    <w:p w:rsidR="00B619EA" w:rsidRPr="00B619EA" w:rsidRDefault="00B619EA" w:rsidP="00B619E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representation in materials</w:t>
      </w:r>
    </w:p>
    <w:p w:rsidR="00B619EA" w:rsidRPr="00B619EA" w:rsidRDefault="00B619EA" w:rsidP="00B619E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sensitivity in communication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Objective observation assists evaluation accuracy.</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4. Portfolio Assessment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Students compile:</w:t>
      </w:r>
    </w:p>
    <w:p w:rsidR="00B619EA" w:rsidRPr="00B619EA" w:rsidRDefault="00B619EA" w:rsidP="00B619E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projects</w:t>
      </w:r>
    </w:p>
    <w:p w:rsidR="00B619EA" w:rsidRPr="00B619EA" w:rsidRDefault="00B619EA" w:rsidP="00B619E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writing samples</w:t>
      </w:r>
    </w:p>
    <w:p w:rsidR="00B619EA" w:rsidRPr="00B619EA" w:rsidRDefault="00B619EA" w:rsidP="00B619E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creative artifacts</w:t>
      </w:r>
    </w:p>
    <w:p w:rsidR="00B619EA" w:rsidRPr="00B619EA" w:rsidRDefault="00B619EA" w:rsidP="00B619E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community-based assignments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Portfolios demonstrate long-term CRT impact.</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5. Peer Review and Feedback</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observe one another to:</w:t>
      </w:r>
    </w:p>
    <w:p w:rsidR="00B619EA" w:rsidRPr="00B619EA" w:rsidRDefault="00B619EA" w:rsidP="00B619E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analyze inclusive techniques</w:t>
      </w:r>
    </w:p>
    <w:p w:rsidR="00B619EA" w:rsidRPr="00B619EA" w:rsidRDefault="00B619EA" w:rsidP="00B619E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discuss engagement levels</w:t>
      </w:r>
    </w:p>
    <w:p w:rsidR="00B619EA" w:rsidRPr="00B619EA" w:rsidRDefault="00B619EA" w:rsidP="00B619E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identify culturally responsive practices</w:t>
      </w:r>
    </w:p>
    <w:p w:rsidR="00B619EA" w:rsidRPr="00B619EA" w:rsidRDefault="00B619EA" w:rsidP="00B619E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share improvement strategies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Peer reflection promotes collaborative improvement.</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6. Family and Community Feedback</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Families provide insight on:</w:t>
      </w:r>
    </w:p>
    <w:p w:rsidR="00B619EA" w:rsidRPr="00B619EA" w:rsidRDefault="00B619EA" w:rsidP="00B619E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alignment of curriculum</w:t>
      </w:r>
    </w:p>
    <w:p w:rsidR="00B619EA" w:rsidRPr="00B619EA" w:rsidRDefault="00B619EA" w:rsidP="00B619E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effectiveness of communication</w:t>
      </w:r>
    </w:p>
    <w:p w:rsidR="00B619EA" w:rsidRPr="00B619EA" w:rsidRDefault="00B619EA" w:rsidP="00B619E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emotional comfort of the child</w:t>
      </w:r>
    </w:p>
    <w:p w:rsidR="00B619EA" w:rsidRPr="00B619EA" w:rsidRDefault="00B619EA" w:rsidP="00B619E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school–community relationships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Community voices indicate CRT authenticity.</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7. Academic Data Analysis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Educators analyze:</w:t>
      </w:r>
    </w:p>
    <w:p w:rsidR="00B619EA" w:rsidRPr="00B619EA" w:rsidRDefault="00B619EA" w:rsidP="00B619E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performance data</w:t>
      </w:r>
    </w:p>
    <w:p w:rsidR="00B619EA" w:rsidRPr="00B619EA" w:rsidRDefault="00B619EA" w:rsidP="00B619E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attendance records</w:t>
      </w:r>
    </w:p>
    <w:p w:rsidR="00B619EA" w:rsidRPr="00B619EA" w:rsidRDefault="00B619EA" w:rsidP="00B619E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discipline statistics</w:t>
      </w:r>
    </w:p>
    <w:p w:rsidR="00B619EA" w:rsidRPr="00B619EA" w:rsidRDefault="00B619EA" w:rsidP="00B619E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engagement scores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Patterns show how CRT affects academic equity.</w:t>
      </w:r>
    </w:p>
    <w:p w:rsidR="00B619EA" w:rsidRPr="00B619EA" w:rsidRDefault="00B619EA" w:rsidP="00B619EA">
      <w:pPr>
        <w:spacing w:before="100" w:beforeAutospacing="1" w:after="100" w:afterAutospacing="1" w:line="240" w:lineRule="auto"/>
        <w:outlineLvl w:val="1"/>
        <w:rPr>
          <w:rFonts w:ascii="Times New Roman" w:eastAsia="Times New Roman" w:hAnsi="Times New Roman" w:cs="Times New Roman"/>
          <w:b/>
          <w:bCs/>
          <w:sz w:val="36"/>
          <w:szCs w:val="36"/>
        </w:rPr>
      </w:pPr>
      <w:r w:rsidRPr="00B619EA">
        <w:rPr>
          <w:rFonts w:ascii="Times New Roman" w:eastAsia="Times New Roman" w:hAnsi="Times New Roman" w:cs="Times New Roman"/>
          <w:b/>
          <w:bCs/>
          <w:sz w:val="36"/>
          <w:szCs w:val="36"/>
        </w:rPr>
        <w:t>8. Student Work Analysis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assess:</w:t>
      </w:r>
    </w:p>
    <w:p w:rsidR="00B619EA" w:rsidRPr="00B619EA" w:rsidRDefault="00B619EA" w:rsidP="00B619E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depth of thinking</w:t>
      </w:r>
    </w:p>
    <w:p w:rsidR="00B619EA" w:rsidRPr="00B619EA" w:rsidRDefault="00B619EA" w:rsidP="00B619E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cultural connections</w:t>
      </w:r>
    </w:p>
    <w:p w:rsidR="00B619EA" w:rsidRPr="00B619EA" w:rsidRDefault="00B619EA" w:rsidP="00B619E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creativity</w:t>
      </w:r>
    </w:p>
    <w:p w:rsidR="00B619EA" w:rsidRPr="00B619EA" w:rsidRDefault="00B619EA" w:rsidP="00B619E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effort and motivation</w:t>
      </w:r>
    </w:p>
    <w:p w:rsidR="00B619EA" w:rsidRPr="00B619EA" w:rsidRDefault="00B619EA" w:rsidP="00B619E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problem-solving approaches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This reveals the cognitive impact of CRT.</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8.4.3 Indicators of Successful CRT Implementation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is successful when:</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lastRenderedPageBreak/>
        <w:t>1. Students Demonstrate Cultural Pride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Learners share cultural stories, languages, and experiences confidently.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2. Participation Becomes More Equitable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Students from all backgrounds contribute actively.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3. Academic Gaps Begin to Close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Marginalized learners show improved performance.</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4. Classroom Conflicts Decline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Discipline becomes empathetic and culturally sensitive.</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5. Teachers Use Diverse Examples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Curriculum reflects multiple worldviews.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6. Students Use Home Languages Confidently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Multilingual integration increases.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7. Relationships Strengthen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Teacher–student trust grows noticeably.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8. Families Engage More Actively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Parent attendance and participation increase.</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9. Instruction Becomes More Flexible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adapt lessons to cultural needs.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10. Students Exhibit Greater Empathy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Peer relationships improve and stereotypes reduce.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8.4.4 Common Challenges in Evaluating CRT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Evaluation is complex due to:</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lastRenderedPageBreak/>
        <w:t>1. Difficulty Measuring Cultural Growth</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Identity, confidence, and cultural pride are qualitative and subjective.</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2. Lack of Standardized CRT Assessment Tools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Most tools are developed locally or informally.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3. Teacher Bias in Self-Evaluation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may overestimate their CRT effectiveness.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4. Time Constraints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and administrators struggle to collect and interpret data.</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5. Institutional Resistance</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Schools may not prioritize CRT evaluation.</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6. Overreliance on Academic Scores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Schools may ignore cultural and emotional engagement.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evaluation must be nuanced and culturally sensitive.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8.4.5 Strategies for Improving CRT Evaluation</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1. Use Mixed-Methods Assessment</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Combine quantitative data (scores, attendance) with qualitative data (surveys, interviews).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2. Develop School-Wide CRT Rubrics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Clear expectations help teachers evaluate consistently.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3. Include Student Voice in Evaluation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Students provide direct insight into CRT effectiveness.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4. Use Longitudinal Evaluation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Track progress over months, not days.</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5. Involve Families and Communities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Feedback from families increases validity.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6. Train Teachers in CRT Evaluation Methods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Professional development in assessment design ensures rigor.</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7. Monitor Equity Indicators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Check which groups are participating most—and least.</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8. Conduct Reflective Team Discussions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Teachers analyze challenges collaboratively.</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9. Report Findings Transparently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Schools must share CRT outcomes to promote improvement.</w:t>
      </w:r>
    </w:p>
    <w:p w:rsidR="00B619EA" w:rsidRPr="00B619EA" w:rsidRDefault="00B619EA" w:rsidP="00B619EA">
      <w:pPr>
        <w:spacing w:before="100" w:beforeAutospacing="1" w:after="100" w:afterAutospacing="1" w:line="240" w:lineRule="auto"/>
        <w:outlineLvl w:val="2"/>
        <w:rPr>
          <w:rFonts w:ascii="Times New Roman" w:eastAsia="Times New Roman" w:hAnsi="Times New Roman" w:cs="Times New Roman"/>
          <w:b/>
          <w:bCs/>
          <w:sz w:val="27"/>
          <w:szCs w:val="27"/>
        </w:rPr>
      </w:pPr>
      <w:r w:rsidRPr="00B619EA">
        <w:rPr>
          <w:rFonts w:ascii="Times New Roman" w:eastAsia="Times New Roman" w:hAnsi="Times New Roman" w:cs="Times New Roman"/>
          <w:b/>
          <w:bCs/>
          <w:sz w:val="27"/>
          <w:szCs w:val="27"/>
        </w:rPr>
        <w:t>10. Adjust Instruction Continuously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Evaluation should inform long-term practice.</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Takeaway Key — Section 8.4</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Evaluating CRT requires multidimensional tools, culturally sensitive indicators, and continuous reflection. Success is measured not only through academics but also through improved engagement, cultural pride, emotional well-being, equity, and strong community relationships. CRT evaluation ensures sustainable improvement and meaningful cultural inclusion.</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CHAPTER 8 – CONCLUSION</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Chapter 8 provided an extensive examination of real-world CRT applications, lessons learned globally and locally, practical steps for teachers, and methods to evaluate CRT effectiveness. Through international and local case studies, the chapter demonstrated that CRT thrives in environments where culture is honored, multilingualism is embraced, and community connections are strong. Successful CRT schools show that culturally relevant curriculum, inclusive teaching strategies, leadership support, and strong relationships produce meaningful student outcomes.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lastRenderedPageBreak/>
        <w:t>Lessons learned reveal that CRT must be deeply integrated into teaching—not treated as an optional initiative. The chapter highlighted the importance of multilingual support, flexible curriculum adaptation, teacher training, and institutional reforms. These insights provide transferable knowledge for educators adopting CRT in varied contexts.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The chapter also presented a detailed set of practical steps educators can follow to begin CRT implementation. These steps—starting from self-reflection to curriculum restructuring and inclusive assessments—offer a roadmap for transforming classrooms into culturally affirming spaces.</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Finally, the chapter discussed how CRT success should be evaluated through holistic measures that include emotional well-being, cultural identity, equity, academic performance, and engagement. Effective evaluation ensures ongoing improvement and sustainability.</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Overall, Chapter 8 illustrates that CRT is not just a teaching method but a transformative approach rooted in equity, respect, cultural validation, and continuous learning.</w:t>
      </w: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Takeaway Key — Chapter 8</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CRT becomes powerful when informed by real-world practices, grounded in community wisdom, implemented through intentional strategies, and evaluated through holistic measures. It empowers diverse students academically, emotionally, culturally, and socially, creating truly inclusive educational environments.</w:t>
      </w: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Pr="00B619EA" w:rsidRDefault="00B619EA" w:rsidP="00B619EA">
      <w:pPr>
        <w:spacing w:after="0" w:line="240" w:lineRule="auto"/>
        <w:rPr>
          <w:rFonts w:ascii="Times New Roman" w:eastAsia="Times New Roman" w:hAnsi="Times New Roman" w:cs="Times New Roman"/>
          <w:sz w:val="24"/>
          <w:szCs w:val="24"/>
        </w:rPr>
      </w:pP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lastRenderedPageBreak/>
        <w:t>SHORT ANSWER QUESTIONS (5)</w:t>
      </w:r>
    </w:p>
    <w:p w:rsidR="00B619EA" w:rsidRPr="00B619EA" w:rsidRDefault="00B619EA" w:rsidP="00B619E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What is one key indicator of successful CRT implementation in classrooms?</w:t>
      </w:r>
    </w:p>
    <w:p w:rsidR="00B619EA" w:rsidRPr="00B619EA" w:rsidRDefault="00B619EA" w:rsidP="00B619E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Why is community feedback important in evaluating CRT effectiveness?</w:t>
      </w:r>
    </w:p>
    <w:p w:rsidR="00B619EA" w:rsidRPr="00B619EA" w:rsidRDefault="00B619EA" w:rsidP="00B619E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Which evaluation tools help capture student engagement in CRT classrooms?</w:t>
      </w:r>
    </w:p>
    <w:p w:rsidR="00B619EA" w:rsidRPr="00B619EA" w:rsidRDefault="00B619EA" w:rsidP="00B619E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How does curriculum flexibility support CRT success?</w:t>
      </w:r>
    </w:p>
    <w:p w:rsidR="00B619EA" w:rsidRPr="00B619EA" w:rsidRDefault="00B619EA" w:rsidP="00B619E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Why is mixed-method evaluation important for CRT assessment?</w:t>
      </w:r>
    </w:p>
    <w:p w:rsidR="00B619EA" w:rsidRDefault="00B619EA" w:rsidP="00B619EA">
      <w:pPr>
        <w:spacing w:after="0" w:line="240" w:lineRule="auto"/>
        <w:rPr>
          <w:rFonts w:ascii="Times New Roman" w:eastAsia="Times New Roman" w:hAnsi="Times New Roman" w:cs="Times New Roman"/>
          <w:sz w:val="24"/>
          <w:szCs w:val="24"/>
        </w:rPr>
      </w:pPr>
    </w:p>
    <w:p w:rsidR="00B619EA" w:rsidRPr="00B619EA" w:rsidRDefault="00B619EA" w:rsidP="00B619EA">
      <w:pPr>
        <w:spacing w:after="0" w:line="240" w:lineRule="auto"/>
        <w:rPr>
          <w:rFonts w:ascii="Times New Roman" w:eastAsia="Times New Roman" w:hAnsi="Times New Roman" w:cs="Times New Roman"/>
          <w:sz w:val="24"/>
          <w:szCs w:val="24"/>
        </w:rPr>
      </w:pP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t>LONG ANSWER QUESTIONS (5)</w:t>
      </w:r>
    </w:p>
    <w:p w:rsidR="00B619EA" w:rsidRPr="00B619EA" w:rsidRDefault="00B619EA" w:rsidP="00B619E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Explain the comprehensive dimensions of CRT evaluation and their significance in measuring teaching effectiveness.</w:t>
      </w:r>
    </w:p>
    <w:p w:rsidR="00B619EA" w:rsidRPr="00B619EA" w:rsidRDefault="00B619EA" w:rsidP="00B619E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Discuss why student voice and family engagement are essential elements in evaluating CRT.</w:t>
      </w:r>
    </w:p>
    <w:p w:rsidR="00B619EA" w:rsidRPr="00B619EA" w:rsidRDefault="00B619EA" w:rsidP="00B619E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Evaluate the practical steps educators should take to implement CRT in diverse classrooms.</w:t>
      </w:r>
    </w:p>
    <w:p w:rsidR="00B619EA" w:rsidRPr="00B619EA" w:rsidRDefault="00B619EA" w:rsidP="00B619E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Analyze lessons learned from international and local CRT contexts and their relevance for educational institutions.</w:t>
      </w:r>
    </w:p>
    <w:p w:rsidR="00B619EA" w:rsidRPr="00B619EA" w:rsidRDefault="00B619EA" w:rsidP="00B619E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sz w:val="24"/>
          <w:szCs w:val="24"/>
        </w:rPr>
        <w:t>Propose a sustainable CRT evaluation model that integrates academic, emotional, cultural, and institutional indicators.</w:t>
      </w: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Default="00B619EA" w:rsidP="00B619EA">
      <w:pPr>
        <w:spacing w:after="0" w:line="240" w:lineRule="auto"/>
        <w:rPr>
          <w:rFonts w:ascii="Times New Roman" w:eastAsia="Times New Roman" w:hAnsi="Times New Roman" w:cs="Times New Roman"/>
          <w:sz w:val="24"/>
          <w:szCs w:val="24"/>
        </w:rPr>
      </w:pPr>
    </w:p>
    <w:p w:rsidR="00B619EA" w:rsidRPr="00B619EA" w:rsidRDefault="00B619EA" w:rsidP="00B619EA">
      <w:pPr>
        <w:spacing w:after="0" w:line="240" w:lineRule="auto"/>
        <w:rPr>
          <w:rFonts w:ascii="Times New Roman" w:eastAsia="Times New Roman" w:hAnsi="Times New Roman" w:cs="Times New Roman"/>
          <w:sz w:val="24"/>
          <w:szCs w:val="24"/>
        </w:rPr>
      </w:pPr>
    </w:p>
    <w:p w:rsidR="00B619EA" w:rsidRPr="00B619EA" w:rsidRDefault="00B619EA" w:rsidP="00B61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19EA">
        <w:rPr>
          <w:rFonts w:ascii="Times New Roman" w:eastAsia="Times New Roman" w:hAnsi="Times New Roman" w:cs="Times New Roman"/>
          <w:b/>
          <w:bCs/>
          <w:kern w:val="36"/>
          <w:sz w:val="48"/>
          <w:szCs w:val="48"/>
        </w:rPr>
        <w:lastRenderedPageBreak/>
        <w:t>MULTIPLE-CHOICE QUESTIONS (10)</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CRT success is best evaluated using:</w:t>
      </w:r>
      <w:r w:rsidRPr="00B619EA">
        <w:rPr>
          <w:rFonts w:ascii="Times New Roman" w:eastAsia="Times New Roman" w:hAnsi="Times New Roman" w:cs="Times New Roman"/>
          <w:sz w:val="24"/>
          <w:szCs w:val="24"/>
        </w:rPr>
        <w:br/>
        <w:t>a. Only test scores</w:t>
      </w:r>
      <w:r w:rsidRPr="00B619EA">
        <w:rPr>
          <w:rFonts w:ascii="Times New Roman" w:eastAsia="Times New Roman" w:hAnsi="Times New Roman" w:cs="Times New Roman"/>
          <w:sz w:val="24"/>
          <w:szCs w:val="24"/>
        </w:rPr>
        <w:br/>
        <w:t xml:space="preserve">b. Multidimensional indicators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Punitive discipline data</w:t>
      </w:r>
      <w:r w:rsidRPr="00B619EA">
        <w:rPr>
          <w:rFonts w:ascii="Times New Roman" w:eastAsia="Times New Roman" w:hAnsi="Times New Roman" w:cs="Times New Roman"/>
          <w:sz w:val="24"/>
          <w:szCs w:val="24"/>
        </w:rPr>
        <w:br/>
        <w:t>d. Strict attendance requirements</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A major indicator of CRT success is</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a. Cultural invisibility</w:t>
      </w:r>
      <w:r w:rsidRPr="00B619EA">
        <w:rPr>
          <w:rFonts w:ascii="Times New Roman" w:eastAsia="Times New Roman" w:hAnsi="Times New Roman" w:cs="Times New Roman"/>
          <w:sz w:val="24"/>
          <w:szCs w:val="24"/>
        </w:rPr>
        <w:br/>
        <w:t xml:space="preserve">b. Increased cultural pride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Reduced student voice</w:t>
      </w:r>
      <w:r w:rsidRPr="00B619EA">
        <w:rPr>
          <w:rFonts w:ascii="Times New Roman" w:eastAsia="Times New Roman" w:hAnsi="Times New Roman" w:cs="Times New Roman"/>
          <w:sz w:val="24"/>
          <w:szCs w:val="24"/>
        </w:rPr>
        <w:br/>
        <w:t>d. Only teacher-led instruction</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Student surveys help measure:</w:t>
      </w:r>
      <w:r w:rsidRPr="00B619EA">
        <w:rPr>
          <w:rFonts w:ascii="Times New Roman" w:eastAsia="Times New Roman" w:hAnsi="Times New Roman" w:cs="Times New Roman"/>
          <w:sz w:val="24"/>
          <w:szCs w:val="24"/>
        </w:rPr>
        <w:br/>
        <w:t>a. Infrastructure</w:t>
      </w:r>
      <w:r w:rsidRPr="00B619EA">
        <w:rPr>
          <w:rFonts w:ascii="Times New Roman" w:eastAsia="Times New Roman" w:hAnsi="Times New Roman" w:cs="Times New Roman"/>
          <w:sz w:val="24"/>
          <w:szCs w:val="24"/>
        </w:rPr>
        <w:br/>
        <w:t xml:space="preserve">b. Emotional and cultural engagement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Teacher salaries</w:t>
      </w:r>
      <w:r w:rsidRPr="00B619EA">
        <w:rPr>
          <w:rFonts w:ascii="Times New Roman" w:eastAsia="Times New Roman" w:hAnsi="Times New Roman" w:cs="Times New Roman"/>
          <w:sz w:val="24"/>
          <w:szCs w:val="24"/>
        </w:rPr>
        <w:br/>
        <w:t>d. Uniform compliance</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A culturally responsive classroom shows:</w:t>
      </w:r>
      <w:r w:rsidRPr="00B619EA">
        <w:rPr>
          <w:rFonts w:ascii="Times New Roman" w:eastAsia="Times New Roman" w:hAnsi="Times New Roman" w:cs="Times New Roman"/>
          <w:sz w:val="24"/>
          <w:szCs w:val="24"/>
        </w:rPr>
        <w:br/>
        <w:t>a. Rigid participation patterns</w:t>
      </w:r>
      <w:r w:rsidRPr="00B619EA">
        <w:rPr>
          <w:rFonts w:ascii="Times New Roman" w:eastAsia="Times New Roman" w:hAnsi="Times New Roman" w:cs="Times New Roman"/>
          <w:sz w:val="24"/>
          <w:szCs w:val="24"/>
        </w:rPr>
        <w:br/>
        <w:t xml:space="preserve">b. Inclusive and equitable participation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Teacher dominance</w:t>
      </w:r>
      <w:r w:rsidRPr="00B619EA">
        <w:rPr>
          <w:rFonts w:ascii="Times New Roman" w:eastAsia="Times New Roman" w:hAnsi="Times New Roman" w:cs="Times New Roman"/>
          <w:sz w:val="24"/>
          <w:szCs w:val="24"/>
        </w:rPr>
        <w:br/>
        <w:t>d. Discouragement of home languages</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Community feedback provides insight into:</w:t>
      </w:r>
      <w:r w:rsidRPr="00B619EA">
        <w:rPr>
          <w:rFonts w:ascii="Times New Roman" w:eastAsia="Times New Roman" w:hAnsi="Times New Roman" w:cs="Times New Roman"/>
          <w:sz w:val="24"/>
          <w:szCs w:val="24"/>
        </w:rPr>
        <w:br/>
        <w:t xml:space="preserve">a. Cultural alignment of teaching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b. Syllabus completion speed</w:t>
      </w:r>
      <w:r w:rsidRPr="00B619EA">
        <w:rPr>
          <w:rFonts w:ascii="Times New Roman" w:eastAsia="Times New Roman" w:hAnsi="Times New Roman" w:cs="Times New Roman"/>
          <w:sz w:val="24"/>
          <w:szCs w:val="24"/>
        </w:rPr>
        <w:br/>
        <w:t>c. Examination policy</w:t>
      </w:r>
      <w:r w:rsidRPr="00B619EA">
        <w:rPr>
          <w:rFonts w:ascii="Times New Roman" w:eastAsia="Times New Roman" w:hAnsi="Times New Roman" w:cs="Times New Roman"/>
          <w:sz w:val="24"/>
          <w:szCs w:val="24"/>
        </w:rPr>
        <w:br/>
        <w:t>d. Classroom seating</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CRT evaluation struggles because:</w:t>
      </w:r>
      <w:r w:rsidRPr="00B619EA">
        <w:rPr>
          <w:rFonts w:ascii="Times New Roman" w:eastAsia="Times New Roman" w:hAnsi="Times New Roman" w:cs="Times New Roman"/>
          <w:sz w:val="24"/>
          <w:szCs w:val="24"/>
        </w:rPr>
        <w:br/>
        <w:t>a. Cultural pride is easy to measure</w:t>
      </w:r>
      <w:r w:rsidRPr="00B619EA">
        <w:rPr>
          <w:rFonts w:ascii="Times New Roman" w:eastAsia="Times New Roman" w:hAnsi="Times New Roman" w:cs="Times New Roman"/>
          <w:sz w:val="24"/>
          <w:szCs w:val="24"/>
        </w:rPr>
        <w:br/>
        <w:t xml:space="preserve">b. Few standardized CRT tools exist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Students dislike surveys</w:t>
      </w:r>
      <w:r w:rsidRPr="00B619EA">
        <w:rPr>
          <w:rFonts w:ascii="Times New Roman" w:eastAsia="Times New Roman" w:hAnsi="Times New Roman" w:cs="Times New Roman"/>
          <w:sz w:val="24"/>
          <w:szCs w:val="24"/>
        </w:rPr>
        <w:br/>
        <w:t>d. Teachers avoid reflection</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Reflective teacher journals measure:</w:t>
      </w:r>
      <w:r w:rsidRPr="00B619EA">
        <w:rPr>
          <w:rFonts w:ascii="Times New Roman" w:eastAsia="Times New Roman" w:hAnsi="Times New Roman" w:cs="Times New Roman"/>
          <w:sz w:val="24"/>
          <w:szCs w:val="24"/>
        </w:rPr>
        <w:br/>
        <w:t>a. Cultural buildings</w:t>
      </w:r>
      <w:r w:rsidRPr="00B619EA">
        <w:rPr>
          <w:rFonts w:ascii="Times New Roman" w:eastAsia="Times New Roman" w:hAnsi="Times New Roman" w:cs="Times New Roman"/>
          <w:sz w:val="24"/>
          <w:szCs w:val="24"/>
        </w:rPr>
        <w:br/>
        <w:t xml:space="preserve">b. Instructional responsiveness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School fees</w:t>
      </w:r>
      <w:r w:rsidRPr="00B619EA">
        <w:rPr>
          <w:rFonts w:ascii="Times New Roman" w:eastAsia="Times New Roman" w:hAnsi="Times New Roman" w:cs="Times New Roman"/>
          <w:sz w:val="24"/>
          <w:szCs w:val="24"/>
        </w:rPr>
        <w:br/>
        <w:t>d. Uniform colors</w:t>
      </w:r>
    </w:p>
    <w:p w:rsid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Portfolio assessments help track:</w:t>
      </w:r>
      <w:r w:rsidRPr="00B619EA">
        <w:rPr>
          <w:rFonts w:ascii="Times New Roman" w:eastAsia="Times New Roman" w:hAnsi="Times New Roman" w:cs="Times New Roman"/>
          <w:sz w:val="24"/>
          <w:szCs w:val="24"/>
        </w:rPr>
        <w:br/>
        <w:t xml:space="preserve">a. Identity development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b. Bus routes</w:t>
      </w:r>
      <w:r w:rsidRPr="00B619EA">
        <w:rPr>
          <w:rFonts w:ascii="Times New Roman" w:eastAsia="Times New Roman" w:hAnsi="Times New Roman" w:cs="Times New Roman"/>
          <w:sz w:val="24"/>
          <w:szCs w:val="24"/>
        </w:rPr>
        <w:br/>
        <w:t>c. Laboratory safety</w:t>
      </w:r>
      <w:r w:rsidRPr="00B619EA">
        <w:rPr>
          <w:rFonts w:ascii="Times New Roman" w:eastAsia="Times New Roman" w:hAnsi="Times New Roman" w:cs="Times New Roman"/>
          <w:sz w:val="24"/>
          <w:szCs w:val="24"/>
        </w:rPr>
        <w:br/>
        <w:t>d. Administrative workload</w:t>
      </w:r>
    </w:p>
    <w:p w:rsidR="00B619EA" w:rsidRPr="00B619EA" w:rsidRDefault="00B619EA" w:rsidP="00B619EA">
      <w:pPr>
        <w:spacing w:before="100" w:beforeAutospacing="1" w:after="100" w:afterAutospacing="1" w:line="240" w:lineRule="auto"/>
        <w:rPr>
          <w:rFonts w:ascii="Times New Roman" w:eastAsia="Times New Roman" w:hAnsi="Times New Roman" w:cs="Times New Roman"/>
          <w:sz w:val="24"/>
          <w:szCs w:val="24"/>
        </w:rPr>
      </w:pP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lastRenderedPageBreak/>
        <w:t>CRT improves when:</w:t>
      </w:r>
      <w:r w:rsidRPr="00B619EA">
        <w:rPr>
          <w:rFonts w:ascii="Times New Roman" w:eastAsia="Times New Roman" w:hAnsi="Times New Roman" w:cs="Times New Roman"/>
          <w:b/>
          <w:bCs/>
          <w:sz w:val="24"/>
          <w:szCs w:val="24"/>
        </w:rPr>
        <w:br/>
      </w:r>
      <w:r w:rsidRPr="00B619EA">
        <w:rPr>
          <w:rFonts w:ascii="Times New Roman" w:eastAsia="Times New Roman" w:hAnsi="Times New Roman" w:cs="Times New Roman"/>
          <w:sz w:val="24"/>
          <w:szCs w:val="24"/>
        </w:rPr>
        <w:t>a. Evaluations are ignored</w:t>
      </w:r>
      <w:r w:rsidRPr="00B619EA">
        <w:rPr>
          <w:rFonts w:ascii="Times New Roman" w:eastAsia="Times New Roman" w:hAnsi="Times New Roman" w:cs="Times New Roman"/>
          <w:sz w:val="24"/>
          <w:szCs w:val="24"/>
        </w:rPr>
        <w:br/>
        <w:t xml:space="preserve">b. Findings inform teaching adjustments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c. Bias is accepted</w:t>
      </w:r>
      <w:r w:rsidRPr="00B619EA">
        <w:rPr>
          <w:rFonts w:ascii="Times New Roman" w:eastAsia="Times New Roman" w:hAnsi="Times New Roman" w:cs="Times New Roman"/>
          <w:sz w:val="24"/>
          <w:szCs w:val="24"/>
        </w:rPr>
        <w:br/>
        <w:t>d. Culture is avoided</w:t>
      </w:r>
    </w:p>
    <w:p w:rsidR="00B619EA" w:rsidRPr="00B619EA" w:rsidRDefault="00B619EA" w:rsidP="00B619E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619EA">
        <w:rPr>
          <w:rFonts w:ascii="Times New Roman" w:eastAsia="Times New Roman" w:hAnsi="Times New Roman" w:cs="Times New Roman"/>
          <w:b/>
          <w:bCs/>
          <w:sz w:val="24"/>
          <w:szCs w:val="24"/>
        </w:rPr>
        <w:t>Holistic CRT evaluation includes</w:t>
      </w:r>
      <w:proofErr w:type="gramStart"/>
      <w:r w:rsidRPr="00B619EA">
        <w:rPr>
          <w:rFonts w:ascii="Times New Roman" w:eastAsia="Times New Roman" w:hAnsi="Times New Roman" w:cs="Times New Roman"/>
          <w:b/>
          <w:bCs/>
          <w:sz w:val="24"/>
          <w:szCs w:val="24"/>
        </w:rPr>
        <w:t>:</w:t>
      </w:r>
      <w:proofErr w:type="gramEnd"/>
      <w:r w:rsidRPr="00B619EA">
        <w:rPr>
          <w:rFonts w:ascii="Times New Roman" w:eastAsia="Times New Roman" w:hAnsi="Times New Roman" w:cs="Times New Roman"/>
          <w:sz w:val="24"/>
          <w:szCs w:val="24"/>
        </w:rPr>
        <w:br/>
        <w:t xml:space="preserve">a. Academic, emotional, cultural, and institutional indicators </w:t>
      </w:r>
      <w:r w:rsidRPr="00B619EA">
        <w:rPr>
          <w:rFonts w:ascii="MS Mincho" w:eastAsia="MS Mincho" w:hAnsi="MS Mincho" w:cs="MS Mincho" w:hint="eastAsia"/>
          <w:sz w:val="24"/>
          <w:szCs w:val="24"/>
        </w:rPr>
        <w:t>✔</w:t>
      </w:r>
      <w:r w:rsidRPr="00B619EA">
        <w:rPr>
          <w:rFonts w:ascii="Times New Roman" w:eastAsia="Times New Roman" w:hAnsi="Times New Roman" w:cs="Times New Roman"/>
          <w:sz w:val="24"/>
          <w:szCs w:val="24"/>
        </w:rPr>
        <w:br/>
        <w:t>b. Only cultural artifacts</w:t>
      </w:r>
      <w:r w:rsidRPr="00B619EA">
        <w:rPr>
          <w:rFonts w:ascii="Times New Roman" w:eastAsia="Times New Roman" w:hAnsi="Times New Roman" w:cs="Times New Roman"/>
          <w:sz w:val="24"/>
          <w:szCs w:val="24"/>
        </w:rPr>
        <w:br/>
        <w:t>c. Only participation scores</w:t>
      </w:r>
      <w:r w:rsidRPr="00B619EA">
        <w:rPr>
          <w:rFonts w:ascii="Times New Roman" w:eastAsia="Times New Roman" w:hAnsi="Times New Roman" w:cs="Times New Roman"/>
          <w:sz w:val="24"/>
          <w:szCs w:val="24"/>
        </w:rPr>
        <w:br/>
        <w:t>d. Only discipline data</w:t>
      </w:r>
    </w:p>
    <w:p w:rsidR="001A2B9A" w:rsidRDefault="001A2B9A"/>
    <w:sectPr w:rsidR="001A2B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646D"/>
    <w:multiLevelType w:val="multilevel"/>
    <w:tmpl w:val="EF1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231F1"/>
    <w:multiLevelType w:val="multilevel"/>
    <w:tmpl w:val="2F3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32E85"/>
    <w:multiLevelType w:val="multilevel"/>
    <w:tmpl w:val="D06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D641B5"/>
    <w:multiLevelType w:val="multilevel"/>
    <w:tmpl w:val="E80E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4F1F61"/>
    <w:multiLevelType w:val="multilevel"/>
    <w:tmpl w:val="01F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DC0CD0"/>
    <w:multiLevelType w:val="multilevel"/>
    <w:tmpl w:val="72A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3D75EB"/>
    <w:multiLevelType w:val="multilevel"/>
    <w:tmpl w:val="130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912ECF"/>
    <w:multiLevelType w:val="multilevel"/>
    <w:tmpl w:val="D384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080688"/>
    <w:multiLevelType w:val="multilevel"/>
    <w:tmpl w:val="646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113ED5"/>
    <w:multiLevelType w:val="multilevel"/>
    <w:tmpl w:val="6AA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BD5C84"/>
    <w:multiLevelType w:val="multilevel"/>
    <w:tmpl w:val="F54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D53733"/>
    <w:multiLevelType w:val="multilevel"/>
    <w:tmpl w:val="A962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6D4516"/>
    <w:multiLevelType w:val="multilevel"/>
    <w:tmpl w:val="63B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6B1131"/>
    <w:multiLevelType w:val="multilevel"/>
    <w:tmpl w:val="9122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B65700"/>
    <w:multiLevelType w:val="multilevel"/>
    <w:tmpl w:val="D82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C14709"/>
    <w:multiLevelType w:val="multilevel"/>
    <w:tmpl w:val="B976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185A73"/>
    <w:multiLevelType w:val="multilevel"/>
    <w:tmpl w:val="7DC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906C5A"/>
    <w:multiLevelType w:val="multilevel"/>
    <w:tmpl w:val="2B24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A07A0E"/>
    <w:multiLevelType w:val="multilevel"/>
    <w:tmpl w:val="94D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2C087A"/>
    <w:multiLevelType w:val="multilevel"/>
    <w:tmpl w:val="C3F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703D32"/>
    <w:multiLevelType w:val="multilevel"/>
    <w:tmpl w:val="F48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AF4624"/>
    <w:multiLevelType w:val="multilevel"/>
    <w:tmpl w:val="1BFE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B0C292F"/>
    <w:multiLevelType w:val="multilevel"/>
    <w:tmpl w:val="51D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5D432D"/>
    <w:multiLevelType w:val="multilevel"/>
    <w:tmpl w:val="A61E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54790A"/>
    <w:multiLevelType w:val="multilevel"/>
    <w:tmpl w:val="A6B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01D0846"/>
    <w:multiLevelType w:val="multilevel"/>
    <w:tmpl w:val="107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F67BFD"/>
    <w:multiLevelType w:val="multilevel"/>
    <w:tmpl w:val="DF9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FC7001"/>
    <w:multiLevelType w:val="multilevel"/>
    <w:tmpl w:val="6AEC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1BB16BD"/>
    <w:multiLevelType w:val="multilevel"/>
    <w:tmpl w:val="F2C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2214FFE"/>
    <w:multiLevelType w:val="multilevel"/>
    <w:tmpl w:val="09C0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745678"/>
    <w:multiLevelType w:val="multilevel"/>
    <w:tmpl w:val="E4F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7155B08"/>
    <w:multiLevelType w:val="multilevel"/>
    <w:tmpl w:val="21B6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73D600B"/>
    <w:multiLevelType w:val="multilevel"/>
    <w:tmpl w:val="AB7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7C1339F"/>
    <w:multiLevelType w:val="multilevel"/>
    <w:tmpl w:val="545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A345C0"/>
    <w:multiLevelType w:val="multilevel"/>
    <w:tmpl w:val="483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C1543BB"/>
    <w:multiLevelType w:val="multilevel"/>
    <w:tmpl w:val="3BE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06D5C05"/>
    <w:multiLevelType w:val="multilevel"/>
    <w:tmpl w:val="CF1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0DE4577"/>
    <w:multiLevelType w:val="multilevel"/>
    <w:tmpl w:val="2C3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15464D7"/>
    <w:multiLevelType w:val="multilevel"/>
    <w:tmpl w:val="AD5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312564E"/>
    <w:multiLevelType w:val="multilevel"/>
    <w:tmpl w:val="591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703C23"/>
    <w:multiLevelType w:val="multilevel"/>
    <w:tmpl w:val="AEB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47463A9"/>
    <w:multiLevelType w:val="multilevel"/>
    <w:tmpl w:val="2FC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5866D9C"/>
    <w:multiLevelType w:val="multilevel"/>
    <w:tmpl w:val="944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5DB2AC3"/>
    <w:multiLevelType w:val="multilevel"/>
    <w:tmpl w:val="576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6C81B65"/>
    <w:multiLevelType w:val="multilevel"/>
    <w:tmpl w:val="704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850CD6"/>
    <w:multiLevelType w:val="multilevel"/>
    <w:tmpl w:val="1E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E16720A"/>
    <w:multiLevelType w:val="multilevel"/>
    <w:tmpl w:val="9490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F0F493E"/>
    <w:multiLevelType w:val="multilevel"/>
    <w:tmpl w:val="3C5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1143680"/>
    <w:multiLevelType w:val="multilevel"/>
    <w:tmpl w:val="12B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1E87024"/>
    <w:multiLevelType w:val="multilevel"/>
    <w:tmpl w:val="E106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30954E7"/>
    <w:multiLevelType w:val="multilevel"/>
    <w:tmpl w:val="CAC0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37444F8"/>
    <w:multiLevelType w:val="multilevel"/>
    <w:tmpl w:val="3E8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69259B6"/>
    <w:multiLevelType w:val="multilevel"/>
    <w:tmpl w:val="B83A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7977482"/>
    <w:multiLevelType w:val="multilevel"/>
    <w:tmpl w:val="00A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8B97100"/>
    <w:multiLevelType w:val="multilevel"/>
    <w:tmpl w:val="D6F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BD3705A"/>
    <w:multiLevelType w:val="multilevel"/>
    <w:tmpl w:val="DE5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2191944"/>
    <w:multiLevelType w:val="multilevel"/>
    <w:tmpl w:val="1A7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2FB70BF"/>
    <w:multiLevelType w:val="multilevel"/>
    <w:tmpl w:val="478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4E16351"/>
    <w:multiLevelType w:val="multilevel"/>
    <w:tmpl w:val="AA5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6854B64"/>
    <w:multiLevelType w:val="multilevel"/>
    <w:tmpl w:val="18F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6FF192B"/>
    <w:multiLevelType w:val="multilevel"/>
    <w:tmpl w:val="88E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9466B12"/>
    <w:multiLevelType w:val="multilevel"/>
    <w:tmpl w:val="D25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A563AEB"/>
    <w:multiLevelType w:val="multilevel"/>
    <w:tmpl w:val="1A6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AEA62CA"/>
    <w:multiLevelType w:val="multilevel"/>
    <w:tmpl w:val="599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E0D2967"/>
    <w:multiLevelType w:val="multilevel"/>
    <w:tmpl w:val="115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E6144C9"/>
    <w:multiLevelType w:val="multilevel"/>
    <w:tmpl w:val="48E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ED81F78"/>
    <w:multiLevelType w:val="multilevel"/>
    <w:tmpl w:val="FA3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FE023B8"/>
    <w:multiLevelType w:val="multilevel"/>
    <w:tmpl w:val="F7E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1BC79D7"/>
    <w:multiLevelType w:val="multilevel"/>
    <w:tmpl w:val="02BE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6CE209C"/>
    <w:multiLevelType w:val="multilevel"/>
    <w:tmpl w:val="68D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7D9023E"/>
    <w:multiLevelType w:val="multilevel"/>
    <w:tmpl w:val="611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81D3FC4"/>
    <w:multiLevelType w:val="multilevel"/>
    <w:tmpl w:val="F95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B594E36"/>
    <w:multiLevelType w:val="multilevel"/>
    <w:tmpl w:val="62D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7"/>
  </w:num>
  <w:num w:numId="3">
    <w:abstractNumId w:val="31"/>
  </w:num>
  <w:num w:numId="4">
    <w:abstractNumId w:val="63"/>
  </w:num>
  <w:num w:numId="5">
    <w:abstractNumId w:val="30"/>
  </w:num>
  <w:num w:numId="6">
    <w:abstractNumId w:val="28"/>
  </w:num>
  <w:num w:numId="7">
    <w:abstractNumId w:val="44"/>
  </w:num>
  <w:num w:numId="8">
    <w:abstractNumId w:val="35"/>
  </w:num>
  <w:num w:numId="9">
    <w:abstractNumId w:val="9"/>
  </w:num>
  <w:num w:numId="10">
    <w:abstractNumId w:val="64"/>
  </w:num>
  <w:num w:numId="11">
    <w:abstractNumId w:val="39"/>
  </w:num>
  <w:num w:numId="12">
    <w:abstractNumId w:val="72"/>
  </w:num>
  <w:num w:numId="13">
    <w:abstractNumId w:val="25"/>
  </w:num>
  <w:num w:numId="14">
    <w:abstractNumId w:val="23"/>
  </w:num>
  <w:num w:numId="15">
    <w:abstractNumId w:val="45"/>
  </w:num>
  <w:num w:numId="16">
    <w:abstractNumId w:val="54"/>
  </w:num>
  <w:num w:numId="17">
    <w:abstractNumId w:val="46"/>
  </w:num>
  <w:num w:numId="18">
    <w:abstractNumId w:val="22"/>
  </w:num>
  <w:num w:numId="19">
    <w:abstractNumId w:val="67"/>
  </w:num>
  <w:num w:numId="20">
    <w:abstractNumId w:val="69"/>
  </w:num>
  <w:num w:numId="21">
    <w:abstractNumId w:val="52"/>
  </w:num>
  <w:num w:numId="22">
    <w:abstractNumId w:val="8"/>
  </w:num>
  <w:num w:numId="23">
    <w:abstractNumId w:val="26"/>
  </w:num>
  <w:num w:numId="24">
    <w:abstractNumId w:val="5"/>
  </w:num>
  <w:num w:numId="25">
    <w:abstractNumId w:val="6"/>
  </w:num>
  <w:num w:numId="26">
    <w:abstractNumId w:val="1"/>
  </w:num>
  <w:num w:numId="27">
    <w:abstractNumId w:val="0"/>
  </w:num>
  <w:num w:numId="28">
    <w:abstractNumId w:val="43"/>
  </w:num>
  <w:num w:numId="29">
    <w:abstractNumId w:val="42"/>
  </w:num>
  <w:num w:numId="30">
    <w:abstractNumId w:val="56"/>
  </w:num>
  <w:num w:numId="31">
    <w:abstractNumId w:val="61"/>
  </w:num>
  <w:num w:numId="32">
    <w:abstractNumId w:val="12"/>
  </w:num>
  <w:num w:numId="33">
    <w:abstractNumId w:val="14"/>
  </w:num>
  <w:num w:numId="34">
    <w:abstractNumId w:val="55"/>
  </w:num>
  <w:num w:numId="35">
    <w:abstractNumId w:val="16"/>
  </w:num>
  <w:num w:numId="36">
    <w:abstractNumId w:val="32"/>
  </w:num>
  <w:num w:numId="37">
    <w:abstractNumId w:val="51"/>
  </w:num>
  <w:num w:numId="38">
    <w:abstractNumId w:val="48"/>
  </w:num>
  <w:num w:numId="39">
    <w:abstractNumId w:val="53"/>
  </w:num>
  <w:num w:numId="40">
    <w:abstractNumId w:val="10"/>
  </w:num>
  <w:num w:numId="41">
    <w:abstractNumId w:val="68"/>
  </w:num>
  <w:num w:numId="42">
    <w:abstractNumId w:val="41"/>
  </w:num>
  <w:num w:numId="43">
    <w:abstractNumId w:val="49"/>
  </w:num>
  <w:num w:numId="44">
    <w:abstractNumId w:val="20"/>
  </w:num>
  <w:num w:numId="45">
    <w:abstractNumId w:val="7"/>
  </w:num>
  <w:num w:numId="46">
    <w:abstractNumId w:val="40"/>
  </w:num>
  <w:num w:numId="47">
    <w:abstractNumId w:val="59"/>
  </w:num>
  <w:num w:numId="48">
    <w:abstractNumId w:val="4"/>
  </w:num>
  <w:num w:numId="49">
    <w:abstractNumId w:val="33"/>
  </w:num>
  <w:num w:numId="50">
    <w:abstractNumId w:val="36"/>
  </w:num>
  <w:num w:numId="51">
    <w:abstractNumId w:val="60"/>
  </w:num>
  <w:num w:numId="52">
    <w:abstractNumId w:val="2"/>
  </w:num>
  <w:num w:numId="53">
    <w:abstractNumId w:val="57"/>
  </w:num>
  <w:num w:numId="54">
    <w:abstractNumId w:val="66"/>
  </w:num>
  <w:num w:numId="55">
    <w:abstractNumId w:val="15"/>
  </w:num>
  <w:num w:numId="56">
    <w:abstractNumId w:val="17"/>
  </w:num>
  <w:num w:numId="57">
    <w:abstractNumId w:val="47"/>
  </w:num>
  <w:num w:numId="58">
    <w:abstractNumId w:val="58"/>
  </w:num>
  <w:num w:numId="59">
    <w:abstractNumId w:val="37"/>
  </w:num>
  <w:num w:numId="60">
    <w:abstractNumId w:val="13"/>
  </w:num>
  <w:num w:numId="61">
    <w:abstractNumId w:val="71"/>
  </w:num>
  <w:num w:numId="62">
    <w:abstractNumId w:val="65"/>
  </w:num>
  <w:num w:numId="63">
    <w:abstractNumId w:val="24"/>
  </w:num>
  <w:num w:numId="64">
    <w:abstractNumId w:val="34"/>
  </w:num>
  <w:num w:numId="65">
    <w:abstractNumId w:val="18"/>
  </w:num>
  <w:num w:numId="66">
    <w:abstractNumId w:val="29"/>
  </w:num>
  <w:num w:numId="67">
    <w:abstractNumId w:val="70"/>
  </w:num>
  <w:num w:numId="68">
    <w:abstractNumId w:val="50"/>
  </w:num>
  <w:num w:numId="69">
    <w:abstractNumId w:val="19"/>
  </w:num>
  <w:num w:numId="70">
    <w:abstractNumId w:val="62"/>
  </w:num>
  <w:num w:numId="71">
    <w:abstractNumId w:val="3"/>
  </w:num>
  <w:num w:numId="72">
    <w:abstractNumId w:val="11"/>
  </w:num>
  <w:num w:numId="73">
    <w:abstractNumId w:val="21"/>
  </w:num>
  <w:numIdMacAtCleanup w:val="7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1A2B9A"/>
    <w:rsid w:val="001A2B9A"/>
    <w:rsid w:val="00B619EA"/>
    <w:rsid w:val="00F03BB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F03B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3B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3B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03B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B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3B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3B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03BBA"/>
    <w:rPr>
      <w:rFonts w:ascii="Times New Roman" w:eastAsia="Times New Roman" w:hAnsi="Times New Roman" w:cs="Times New Roman"/>
      <w:b/>
      <w:bCs/>
      <w:sz w:val="24"/>
      <w:szCs w:val="24"/>
    </w:rPr>
  </w:style>
  <w:style w:type="character" w:styleId="Strong">
    <w:name w:val="Strong"/>
    <w:basedOn w:val="DefaultParagraphFont"/>
    <w:uiPriority w:val="22"/>
    <w:qFormat/>
    <w:rsid w:val="00F03BBA"/>
    <w:rPr>
      <w:b/>
      <w:bCs/>
    </w:rPr>
  </w:style>
  <w:style w:type="paragraph" w:styleId="NormalWeb">
    <w:name w:val="Normal (Web)"/>
    <w:basedOn w:val="Normal"/>
    <w:uiPriority w:val="99"/>
    <w:semiHidden/>
    <w:unhideWhenUsed/>
    <w:rsid w:val="00F03BB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03BBA"/>
    <w:rPr>
      <w:i/>
      <w:iCs/>
    </w:rPr>
  </w:style>
</w:styles>
</file>

<file path=word/webSettings.xml><?xml version="1.0" encoding="utf-8"?>
<w:webSettings xmlns:r="http://schemas.openxmlformats.org/officeDocument/2006/relationships" xmlns:w="http://schemas.openxmlformats.org/wordprocessingml/2006/main">
  <w:divs>
    <w:div w:id="389228354">
      <w:bodyDiv w:val="1"/>
      <w:marLeft w:val="0"/>
      <w:marRight w:val="0"/>
      <w:marTop w:val="0"/>
      <w:marBottom w:val="0"/>
      <w:divBdr>
        <w:top w:val="none" w:sz="0" w:space="0" w:color="auto"/>
        <w:left w:val="none" w:sz="0" w:space="0" w:color="auto"/>
        <w:bottom w:val="none" w:sz="0" w:space="0" w:color="auto"/>
        <w:right w:val="none" w:sz="0" w:space="0" w:color="auto"/>
      </w:divBdr>
    </w:div>
    <w:div w:id="1002659924">
      <w:bodyDiv w:val="1"/>
      <w:marLeft w:val="0"/>
      <w:marRight w:val="0"/>
      <w:marTop w:val="0"/>
      <w:marBottom w:val="0"/>
      <w:divBdr>
        <w:top w:val="none" w:sz="0" w:space="0" w:color="auto"/>
        <w:left w:val="none" w:sz="0" w:space="0" w:color="auto"/>
        <w:bottom w:val="none" w:sz="0" w:space="0" w:color="auto"/>
        <w:right w:val="none" w:sz="0" w:space="0" w:color="auto"/>
      </w:divBdr>
    </w:div>
    <w:div w:id="1213344348">
      <w:bodyDiv w:val="1"/>
      <w:marLeft w:val="0"/>
      <w:marRight w:val="0"/>
      <w:marTop w:val="0"/>
      <w:marBottom w:val="0"/>
      <w:divBdr>
        <w:top w:val="none" w:sz="0" w:space="0" w:color="auto"/>
        <w:left w:val="none" w:sz="0" w:space="0" w:color="auto"/>
        <w:bottom w:val="none" w:sz="0" w:space="0" w:color="auto"/>
        <w:right w:val="none" w:sz="0" w:space="0" w:color="auto"/>
      </w:divBdr>
    </w:div>
    <w:div w:id="159305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33</Pages>
  <Words>5558</Words>
  <Characters>31682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2025-12-02T11:36:00Z</dcterms:created>
  <dcterms:modified xsi:type="dcterms:W3CDTF">2025-12-02T12:01:00Z</dcterms:modified>
</cp:coreProperties>
</file>