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**标题：** SaSa C2 第6讲</w:t>
        <w:br/>
        <w:br/>
        <w:t>**问题10：**</w:t>
        <w:br/>
        <w:t>- **题目：** 某同学在做实验时，将烧杯盛水后放入小船中，“小船”漂浮在水面如图(a)所示。然后把小船慢慢放倒，使它沉入水中，静止不动，下列现象，不正确的是</w:t>
        <w:br/>
        <w:t>- **选项：**</w:t>
        <w:br/>
        <w:t xml:space="preserve">  A. 小船受到的重力不变</w:t>
        <w:br/>
        <w:t xml:space="preserve">  B. 小船受到的浮力等于其自重F_{浮}＝G=重力</w:t>
        <w:br/>
        <w:t xml:space="preserve">  C. 小船受到的浮力比它所受的重力大</w:t>
        <w:br/>
        <w:t xml:space="preserve">  D. 小船保持漂浮状态的原因是它的排水体积变小了</w:t>
        <w:br/>
        <w:br/>
        <w:t>**答案：** C</w:t>
        <w:br/>
        <w:br/>
        <w:t>**图示：**</w:t>
        <w:br/>
        <w:t>- 图(a)显示了小船漂浮在水面的情况。</w:t>
        <w:br/>
        <w:t>- 图(b)显示了小船沉入水中的情况。</w:t>
        <w:br/>
        <w:br/>
        <w:t>**问题11：**</w:t>
        <w:br/>
        <w:t>- **题目：** 三国时代，诸葛亮曾放出一种会飞的“神箭”，如图所示，箭的上端为锥形，底部为圆形，箭身的空气密度比周围的大得多，导致受到的空气阻力小，箭上的空气压力大，所以箭上升得高，“小于、大于、等于”。</w:t>
        <w:br/>
        <w:br/>
        <w:t>**页码：** 36&lt;br&gt;&lt;br&gt;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