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根据图片中的内容，以下是提取的文字：</w:t>
        <w:br/>
        <w:br/>
        <w:t>---</w:t>
        <w:br/>
        <w:br/>
        <w:t>**Sa Sa C2 第6讲**</w:t>
        <w:br/>
        <w:br/>
        <w:t>**习题荟萃**</w:t>
        <w:br/>
        <w:br/>
        <w:t>**一、填空题**</w:t>
        <w:br/>
        <w:br/>
        <w:t>1. 空气中用弹簧秤称量物体为2kg的物体为19.6N，当物体浸没在水中时，称弹簧秤示数为11.2N，则物体受到浮力大小是8N。方向是向上的。</w:t>
        <w:br/>
        <w:br/>
        <w:t>2. 一个物体在液体中受到压力向上19.6N，向下14.7N，则物体受到浮力F浮=19.6-14.7=4.9N。若这个物体的质量是135g，则浮力与重力相等，物体漂浮在液体中。因为浮力大于重力，物体会上浮或沉浮。</w:t>
        <w:br/>
        <w:br/>
        <w:t>3. 将一根木棒从水面下压入，直至打底后固定，如图所示。在木棒完全进入水中后，浮力将使木棒上浮。此时木棒的浮力等于其排开液体的重量。根据阿基米德原理，浮力等于排开液体的重量。</w:t>
        <w:br/>
        <w:br/>
        <w:t>4. 四个国家，中国将要发射“神舟10号”飞船，它将进行“天宫”空间站的建设。图示为第3题图示，主要原因是：由于宇宙中没有空气阻力，物体可以保持匀速运动。</w:t>
        <w:br/>
        <w:br/>
        <w:t>5. 浮力的大小等于排开液体的重量。如果木块完全浸没在水中，木块受到的浮力等于其排开的水的重量。</w:t>
        <w:br/>
        <w:br/>
        <w:t>**二、选择题**</w:t>
        <w:br/>
        <w:br/>
        <w:t>1. 浸没在液体中的物体，如果它所处的深度增加，则它受到的浮力（    ）。</w:t>
        <w:br/>
        <w:t xml:space="preserve">   - A) 增大</w:t>
        <w:br/>
        <w:t xml:space="preserve">   - B) 压强增大，浮力增大</w:t>
        <w:br/>
        <w:t xml:space="preserve">   - C) 压强增大，浮力不变</w:t>
        <w:br/>
        <w:t xml:space="preserve">   - D) 压强不变，浮力增大</w:t>
        <w:br/>
        <w:br/>
        <w:t>2. 如图所示，两个物体体积相同且密度不同，分别浸没于液体A和B中，液体A比液体B密度大。则（    ）</w:t>
        <w:br/>
        <w:t xml:space="preserve">   - A) 液体A受到的浮力大</w:t>
        <w:br/>
        <w:t xml:space="preserve">   - B) 液体B受到的浮力大</w:t>
        <w:br/>
        <w:t xml:space="preserve">   - C) 两物体受到的浮力相等</w:t>
        <w:br/>
        <w:t xml:space="preserve">   - D) 无法判断</w:t>
        <w:br/>
        <w:br/>
        <w:t>3. 有一块浸没在水面上，若往其中加一些盐，则它的密度（    ）。</w:t>
        <w:br/>
        <w:t xml:space="preserve">   - A) 变小</w:t>
        <w:br/>
        <w:t xml:space="preserve">   - B) 变大</w:t>
        <w:br/>
        <w:t xml:space="preserve">   - C) 变小</w:t>
        <w:br/>
        <w:t xml:space="preserve">   - D) 无法判断</w:t>
        <w:br/>
        <w:br/>
        <w:t>4. 国际上通常把质量m和浮力F的关系表示为F浮=ρ水gV排。静止后铁球所受浮力（    ）。</w:t>
        <w:br/>
        <w:t xml:space="preserve">   - A) 在水中</w:t>
        <w:br/>
        <w:t xml:space="preserve">   - B) 在空气中的</w:t>
        <w:br/>
        <w:t xml:space="preserve">   - C) 在水中的</w:t>
        <w:br/>
        <w:t xml:space="preserve">   - D) 无法判断</w:t>
        <w:br/>
        <w:br/>
        <w:t>5. 一个物体完全浸没在液体中，如果它所受的浮力等于其重力，则该物体（    ）</w:t>
        <w:br/>
        <w:t xml:space="preserve">   - A) 一定漂浮</w:t>
        <w:br/>
        <w:t xml:space="preserve">   - B) 一定下沉</w:t>
        <w:br/>
        <w:t xml:space="preserve">   - C) 一定悬浮</w:t>
        <w:br/>
        <w:t xml:space="preserve">   - D) 以上都不对</w:t>
        <w:br/>
        <w:br/>
        <w:t>---</w:t>
        <w:br/>
        <w:br/>
        <w:t>这些文字对应了图片中的题目和答案分析。&lt;br&gt;&lt;br&gt;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