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根据图片中的内容，以下是提取的文字：</w:t>
        <w:br/>
        <w:br/>
        <w:t>---</w:t>
        <w:br/>
        <w:br/>
        <w:t>**Sa Sa C2 第6讲**</w:t>
        <w:br/>
        <w:br/>
        <w:t>**习题荟萃**</w:t>
        <w:br/>
        <w:br/>
        <w:t>---</w:t>
        <w:br/>
        <w:br/>
        <w:t>### 填空题</w:t>
        <w:br/>
        <w:br/>
        <w:t>1. 空气中用弹簧秤质量为 2kg 的物体示数为 19.5N。当物体浸没在水中时，称弹簧秤示数为 11.2N，则物体受到浮力大小是（    ）N。</w:t>
        <w:br/>
        <w:br/>
        <w:t>2. 一个物体在水中受到向上的压力 19.6N，向下压力 14.7N，则物体受到的浮力为（    ）N。若该物体的质量为 135g，则物体排开的水的体积为（    ），即物体下沉（“上浮”或“沉底”）。</w:t>
        <w:br/>
        <w:br/>
        <w:t>3. 将一根木棒从水面下压入水中，直到压入图中位置，如图所示。在木棒完全进入水中时，浮力将（    ）。浮力不改变，木棒下沉（“变大”、“变小”或“不变”）。</w:t>
        <w:br/>
        <w:br/>
        <w:t>4. 如图，三国时期，诸葛亮曾放出一盏“会飞”的灯笼。孔明灯上写有“孔明灯”，它在空中升起的原因主要是：空气的密度小于空气的密度，所以孔明灯受到浮力的作用，所以孔明灯能够升空。</w:t>
        <w:br/>
        <w:br/>
        <w:t>5. 将弹簧秤挂在弹簧测力计上，弹簧测力计的示数为 8N，由于物体受到了浮力的作用，使弹簧测力计的示数减小为 4N，由于物体受到了浮力的作用，使弹簧测力计的示数减小为 4N。物体受到的浮力大小为多少？</w:t>
        <w:br/>
        <w:br/>
        <w:t>---</w:t>
        <w:br/>
        <w:br/>
        <w:t>### 选择题</w:t>
        <w:br/>
        <w:br/>
        <w:t>1. 浸没在液体中某一物体，如果它所处的深度增加，则它受到液体的压力（    ）。</w:t>
        <w:br/>
        <w:t xml:space="preserve">   - A) 增加</w:t>
        <w:br/>
        <w:t xml:space="preserve">   - B) 压强增大，浮力增加</w:t>
        <w:br/>
        <w:t xml:space="preserve">   - C) 压强增大，浮力不变</w:t>
        <w:br/>
        <w:t xml:space="preserve">   - D) 压强不变，浮力不变</w:t>
        <w:br/>
        <w:br/>
        <w:t>2. 如图，两个物体体积相同，质量也相同，A 和 B 沉入液体中，A 物体漂浮，B 物体沉底。</w:t>
        <w:br/>
        <w:t xml:space="preserve">   - A) A 受到的浮力大于 B</w:t>
        <w:br/>
        <w:t xml:space="preserve">   - B) A 受到的浮力等于 B</w:t>
        <w:br/>
        <w:t xml:space="preserve">   - C) 两物体受到的浮力相等</w:t>
        <w:br/>
        <w:t xml:space="preserve">   - D) 无法判断</w:t>
        <w:br/>
        <w:br/>
        <w:t>3. 有一块木块放在水中，若在木块上加一些盐，则其浮力将（    ）。</w:t>
        <w:br/>
        <w:t xml:space="preserve">   - A) 增大</w:t>
        <w:br/>
        <w:t xml:space="preserve">   - B) 减小</w:t>
        <w:br/>
        <w:t xml:space="preserve">   - C) 不变</w:t>
        <w:br/>
        <w:t xml:space="preserve">   - D) 无法判断</w:t>
        <w:br/>
        <w:br/>
        <w:t>4. 固定一实心铁球分别放在水和油中，静止后铁球所受浮力（    ）。</w:t>
        <w:br/>
        <w:t xml:space="preserve">   - A) 在水中的浮力较大</w:t>
        <w:br/>
        <w:t xml:space="preserve">   - B) 在油中的浮力较小</w:t>
        <w:br/>
        <w:t xml:space="preserve">   - C) 在水中的浮力较大</w:t>
        <w:br/>
        <w:t xml:space="preserve">   - D) 无法判断</w:t>
        <w:br/>
        <w:br/>
        <w:t>5. 如果一个物体悬浮在液体中，将它们同时放入另一种液体中，两种液体的密度相同，那么物体的浮力将（    ）。</w:t>
        <w:br/>
        <w:t xml:space="preserve">   - A) 增大</w:t>
        <w:br/>
        <w:t xml:space="preserve">   - B) 减小</w:t>
        <w:br/>
        <w:t xml:space="preserve">   - C) 不变</w:t>
        <w:br/>
        <w:t xml:space="preserve">   - D) 无法判断</w:t>
        <w:br/>
        <w:br/>
        <w:t>---</w:t>
        <w:br/>
        <w:br/>
        <w:t>这些是图片中提供的文本内容，包括填空题和选择题。希望对你有所帮助！&lt;br&gt;&lt;br&gt;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