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**标题：** SaSa C2 第6讲</w:t>
        <w:br/>
        <w:br/>
        <w:t>**副标题：** 10.某同学在做实验时,将橡皮泥捏成小船放入小水槽中，“小船”漂浮在水面(如图a),然后将橡皮泥捏成圆柱形沉入水中,它在水槽中,下列现象,下列说法正确的是(C)</w:t>
        <w:br/>
        <w:br/>
        <w:t>**选项：**</w:t>
        <w:br/>
        <w:t>A. 橡皮泥受到的重力不变</w:t>
        <w:br/>
        <w:t>B. 橡皮泥受到的浮力比它的重力大</w:t>
        <w:br/>
        <w:t>C. 橡皮泥受到的浮力等于它的重力</w:t>
        <w:br/>
        <w:t>D. 橡皮泥漂开的水体积的大小与橡皮泥的形状无关</w:t>
        <w:br/>
        <w:br/>
        <w:t>**图片描述：**</w:t>
        <w:br/>
        <w:t>- 图10显示了两种不同的橡皮泥状态，一种是漂浮在水面上的小船形状，另一种是沉入水中的圆柱形。</w:t>
        <w:br/>
        <w:t>- 图11展示了三国时代的一种“会飞”的打雷器。</w:t>
        <w:br/>
        <w:br/>
        <w:t>**正文：**</w:t>
        <w:br/>
        <w:t>11. 三国时代,诸葛亮曾放出一种“会飞”的打雷器。如图所示,其主要原因是,当点燃竹筒内的热空气上升时,由于密度变小,导致受到的浮力变大,所以灯笼上升。&lt;br&gt;&lt;br&gt;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