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**标题:** SaSa C2 第6讲</w:t>
        <w:br/>
        <w:br/>
        <w:t>**副标题:** 10. 某同学在做实验时,将橡皮泥捏成小船放入小水舱中,“小船”浮在水面(如图a),然后将橡皮泥捏成一个圆柱形浸没在水中,它沉在水底,下列现象,不正确的是</w:t>
        <w:br/>
        <w:br/>
        <w:t>**选项:**</w:t>
        <w:br/>
        <w:t>A. 橡皮泥受重力不变</w:t>
        <w:br/>
        <w:t>B. 橡皮泥受到的浮力比它自身的重力大</w:t>
        <w:br/>
        <w:t>C. 橡皮泥受到的浮力等于它的重力</w:t>
        <w:br/>
        <w:t>D. 橡皮泥将开水的体积排开的大小不变</w:t>
        <w:br/>
        <w:br/>
        <w:t>**图片描述:** 图10显示了两种不同形状的橡皮泥在水中的状态。图a展示了橡皮泥捏成小船的样子，而图b展示了橡皮泥捏成圆柱形的样子。</w:t>
        <w:br/>
        <w:br/>
        <w:t>**副标题:** 11. 三国时代,诸葛亮曾放出一种会飞的“打火”的灯笼,如图所示,其主要原因是:灯内的热空气密度小于外界的冷空气密度,导致灯受到的浮力大于重力,所以灯笼上升,“大子、小于、等于”。</w:t>
        <w:br/>
        <w:br/>
        <w:t>**页码:** 36&lt;br&gt;&lt;br&gt;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