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Email Marketing Overview By 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Campaign Summary: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Initial Send: 9/8/2025 (Houston) | 9/9/2025 (Austin, Denver)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Redrop: 9/16/2025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KPI: Conversions (New Customers)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u w:val="single"/>
            <w:rtl w:val="0"/>
          </w:rPr>
          <w:t xml:space="preserve">Tide Cleaners - LTD Comparison Report</w:t>
        </w:r>
      </w:hyperlink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3419475</wp:posOffset>
                </wp:positionH>
                <wp:positionV relativeFrom="paragraph">
                  <wp:posOffset>162520</wp:posOffset>
                </wp:positionV>
                <wp:extent cx="19050" cy="42195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11750" y="405125"/>
                          <a:ext cx="0" cy="4199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99999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3419475</wp:posOffset>
                </wp:positionH>
                <wp:positionV relativeFrom="paragraph">
                  <wp:posOffset>162520</wp:posOffset>
                </wp:positionV>
                <wp:extent cx="19050" cy="42195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421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138410</wp:posOffset>
                </wp:positionV>
                <wp:extent cx="3067050" cy="42386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158400" y="634000"/>
                          <a:ext cx="3045000" cy="4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Houston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September Ad Spend: $22,015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Matched Revenue: $52,454.52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Matched New Customer Revenue: $25,403.87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Matched Client Count: 1,001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Matched New Customers: 423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Total New Customers: 2,003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CAC (Matchback Only): $21.99/customer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CAC (All New Customers): $10.99/customer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Austin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September Ad Spend: $6,000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Matched Revenue: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$2,916.17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Matched New Customer Revenue: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$1,156.76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Matched Click Count: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Matched New Customers: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Total New Customers: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CAC (Matchback Only): $130.43/customer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CAC (All New Customers): $21.89/customer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138410</wp:posOffset>
                </wp:positionV>
                <wp:extent cx="3067050" cy="42386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7050" cy="423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3952875</wp:posOffset>
                </wp:positionH>
                <wp:positionV relativeFrom="paragraph">
                  <wp:posOffset>138410</wp:posOffset>
                </wp:positionV>
                <wp:extent cx="3067050" cy="41814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158400" y="634000"/>
                          <a:ext cx="3045000" cy="415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Denver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September Ad Spend: $1,889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Matched Revenue: $1,767.03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Matched New Customer Revenue: $80.74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Matched Client Count: 37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Matched New Customers: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Total New Customers: 412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CAC (Matchback Only): $51.05/customer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CAC (All New Customers): $4.58/customer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Amarillo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September Ad Spend: Added Value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Matched Revenue: $2,404.32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Matched New Customer Revenue: $696.22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Matched Client Count: 66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Matched New Customers: 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Total New Customers: 186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CAC (Matchback Only): $0/customers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CAC (All New Customers): $0/customer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3952875</wp:posOffset>
                </wp:positionH>
                <wp:positionV relativeFrom="paragraph">
                  <wp:posOffset>138410</wp:posOffset>
                </wp:positionV>
                <wp:extent cx="3067050" cy="41814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7050" cy="418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Comparison to Prior Month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Matched Revenue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Houston: +8% | Austin: +21% | Denver: +143% | Amarillo: +11%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Matched New Customer Revenue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Houston: +23% | Austin: +38% | Denver: +24% | Amarillo: -25%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Matched New Customers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Houston: +29% | Austin: +58% | Denver: -25% | Amarillo: -17%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Matched CAC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Houston: -18% | Austin: -28% | Denver: -32% | Amarillo: Added Value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Campaign Performance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Geo-Fencing w/ Foot Traffic (targeting competitors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Houston continues to be the only market contracted for geo-fencing with foot traffic measurement, generating 52 store visits in September.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campaign achieved a strong CTR of 0.09%, indicating high engagement with competitive audiences in the Houston market.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Addressable Solutions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Houston - drove 153 store visits from STV and  167 visits from Display.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Austin - 14 store visits from Display efforts.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Denver - 2,865 store visits for Display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Social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an overall CTR of 0.06%, aligned with campaign objectives centered on broad reach and brand awareness.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Engagement levels remain strong, with 254 post engagements in Houston and 154 in Austin, reinforcing Houston’s continued dominance as the top-performing market for social interaction.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Premium Plus TV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Delivered 83.4K completed video views, marking a 207% increase from August, showcasing substantial growth in viewer retention and campaign reach.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99.13% video completion rate, a strong indicator that audiences are highly engaged with the creative content.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Creative Overview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Programmatic &amp; Social Ads: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Promotions: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20% Off Comforter Cleaning • 20% Off Next Order • 50% Off New Guests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Video Assets: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Houston: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“Newer, Longer” and “7-Point Inspection”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Other Markets: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“Potluck” and “New Longer”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Email Marketing: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Generic Offers” and “Same Day Delivery” — both including coupon incentives 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spacing w:after="0" w:before="0" w:lineRule="auto"/>
      <w:rPr>
        <w:rFonts w:ascii="Calibri" w:cs="Calibri" w:eastAsia="Calibri" w:hAnsi="Calibri"/>
        <w:b w:val="1"/>
        <w:color w:val="666666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color w:val="666666"/>
        <w:sz w:val="26"/>
        <w:szCs w:val="26"/>
        <w:rtl w:val="0"/>
      </w:rPr>
      <w:t xml:space="preserve">Tide Cleaners</w:t>
    </w:r>
  </w:p>
  <w:p w:rsidR="00000000" w:rsidDel="00000000" w:rsidP="00000000" w:rsidRDefault="00000000" w:rsidRPr="00000000" w14:paraId="0000004C">
    <w:pPr>
      <w:spacing w:after="0" w:before="0" w:lineRule="auto"/>
      <w:rPr>
        <w:rFonts w:ascii="Calibri" w:cs="Calibri" w:eastAsia="Calibri" w:hAnsi="Calibri"/>
        <w:b w:val="1"/>
        <w:color w:val="666666"/>
      </w:rPr>
    </w:pPr>
    <w:r w:rsidDel="00000000" w:rsidR="00000000" w:rsidRPr="00000000">
      <w:rPr>
        <w:rFonts w:ascii="Calibri" w:cs="Calibri" w:eastAsia="Calibri" w:hAnsi="Calibri"/>
        <w:b w:val="1"/>
        <w:color w:val="666666"/>
        <w:rtl w:val="0"/>
      </w:rPr>
      <w:t xml:space="preserve">September 2025 Reporting Summary</w:t>
    </w:r>
  </w:p>
  <w:p w:rsidR="00000000" w:rsidDel="00000000" w:rsidP="00000000" w:rsidRDefault="00000000" w:rsidRPr="00000000" w14:paraId="0000004D">
    <w:pPr>
      <w:spacing w:after="0" w:before="0" w:lineRule="auto"/>
      <w:rPr>
        <w:rFonts w:ascii="Calibri" w:cs="Calibri" w:eastAsia="Calibri" w:hAnsi="Calibri"/>
        <w:b w:val="1"/>
        <w:color w:val="666666"/>
      </w:rPr>
    </w:pPr>
    <w:r w:rsidDel="00000000" w:rsidR="00000000" w:rsidRPr="00000000">
      <w:rPr>
        <w:rFonts w:ascii="Calibri" w:cs="Calibri" w:eastAsia="Calibri" w:hAnsi="Calibri"/>
        <w:b w:val="1"/>
        <w:color w:val="666666"/>
        <w:rtl w:val="0"/>
      </w:rPr>
      <w:t xml:space="preserve">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djKXhoMF6NwEiTFDW5W31Hd3vAMq-fcaMbC3ErqT3Lg/edit?usp=sharing" TargetMode="Externa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