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CBE Competency 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AE08B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.LMO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1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="00FA1C40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EB6952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Formative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F27165" w:rsidRDefault="00F27165" w:rsidP="00AE08B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E03332" w:rsidRDefault="00AE08B7" w:rsidP="00687A1D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Instructions:  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True or False: Please read the sentences carefully and select the answer that best addresses the topic in question</w:t>
      </w:r>
    </w:p>
    <w:p w:rsidR="00687A1D" w:rsidRDefault="00687A1D" w:rsidP="00687A1D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687A1D" w:rsidRDefault="00687A1D" w:rsidP="00687A1D">
      <w:pPr>
        <w:pStyle w:val="NormalWeb"/>
        <w:numPr>
          <w:ilvl w:val="0"/>
          <w:numId w:val="18"/>
        </w:numPr>
        <w:spacing w:before="0" w:beforeAutospacing="0" w:after="0" w:afterAutospacing="0"/>
        <w:ind w:right="101"/>
        <w:rPr>
          <w:rFonts w:asciiTheme="minorHAnsi" w:hAnsiTheme="minorHAnsi"/>
          <w:sz w:val="20"/>
          <w:szCs w:val="20"/>
        </w:rPr>
      </w:pPr>
      <w:r w:rsidRPr="00687A1D">
        <w:rPr>
          <w:rFonts w:asciiTheme="minorHAnsi" w:hAnsiTheme="minorHAnsi"/>
          <w:sz w:val="20"/>
          <w:szCs w:val="20"/>
        </w:rPr>
        <w:t>In most financial institutions the credit analysis report is a</w:t>
      </w:r>
      <w:r>
        <w:rPr>
          <w:rFonts w:asciiTheme="minorHAnsi" w:hAnsiTheme="minorHAnsi"/>
          <w:sz w:val="20"/>
          <w:szCs w:val="20"/>
        </w:rPr>
        <w:t xml:space="preserve">n extensive written dissertation usually </w:t>
      </w:r>
      <w:r w:rsidRPr="00687A1D">
        <w:rPr>
          <w:rFonts w:asciiTheme="minorHAnsi" w:hAnsiTheme="minorHAnsi"/>
          <w:sz w:val="20"/>
          <w:szCs w:val="20"/>
        </w:rPr>
        <w:t xml:space="preserve">comprising between </w:t>
      </w:r>
      <w:r>
        <w:rPr>
          <w:rFonts w:asciiTheme="minorHAnsi" w:hAnsiTheme="minorHAnsi"/>
          <w:sz w:val="20"/>
          <w:szCs w:val="20"/>
        </w:rPr>
        <w:t xml:space="preserve">25-30 </w:t>
      </w:r>
      <w:r w:rsidRPr="00687A1D">
        <w:rPr>
          <w:rFonts w:asciiTheme="minorHAnsi" w:hAnsiTheme="minorHAnsi"/>
          <w:sz w:val="20"/>
          <w:szCs w:val="20"/>
        </w:rPr>
        <w:t xml:space="preserve"> pages of </w:t>
      </w:r>
      <w:r>
        <w:rPr>
          <w:rFonts w:asciiTheme="minorHAnsi" w:hAnsiTheme="minorHAnsi"/>
          <w:sz w:val="20"/>
          <w:szCs w:val="20"/>
        </w:rPr>
        <w:t>all issues associated to</w:t>
      </w:r>
      <w:r w:rsidRPr="00687A1D">
        <w:rPr>
          <w:rFonts w:asciiTheme="minorHAnsi" w:hAnsiTheme="minorHAnsi"/>
          <w:sz w:val="20"/>
          <w:szCs w:val="20"/>
        </w:rPr>
        <w:t xml:space="preserve"> the Borrower</w:t>
      </w:r>
    </w:p>
    <w:p w:rsidR="00687A1D" w:rsidRPr="00687A1D" w:rsidRDefault="00687A1D" w:rsidP="00687A1D">
      <w:pPr>
        <w:pStyle w:val="NormalWeb"/>
        <w:spacing w:before="96" w:beforeAutospacing="0" w:after="0" w:afterAutospacing="0"/>
        <w:ind w:left="720"/>
        <w:textAlignment w:val="baseline"/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</w:pPr>
      <w:r w:rsidRPr="00687A1D">
        <w:rPr>
          <w:rFonts w:asciiTheme="minorHAnsi" w:hAnsiTheme="minorHAnsi"/>
          <w:b/>
          <w:i/>
          <w:sz w:val="20"/>
          <w:szCs w:val="20"/>
        </w:rPr>
        <w:t xml:space="preserve">Answer:  False: </w:t>
      </w:r>
      <w:r w:rsidRPr="00687A1D">
        <w:rPr>
          <w:rFonts w:asciiTheme="minorHAnsi" w:eastAsiaTheme="minorEastAsia" w:hAnsi="Calibri" w:cstheme="minorBidi"/>
          <w:b/>
          <w:i/>
          <w:color w:val="000000" w:themeColor="text1"/>
          <w:kern w:val="24"/>
          <w:sz w:val="20"/>
          <w:szCs w:val="20"/>
        </w:rPr>
        <w:t xml:space="preserve">In most financial institutions the credit analysis report is a </w:t>
      </w:r>
      <w:r w:rsidRPr="00687A1D">
        <w:rPr>
          <w:rFonts w:asciiTheme="minorHAnsi" w:eastAsiaTheme="minorEastAsia" w:hAnsiTheme="minorHAnsi" w:cstheme="minorBidi"/>
          <w:b/>
          <w:i/>
          <w:color w:val="000000" w:themeColor="text1"/>
          <w:kern w:val="24"/>
          <w:sz w:val="20"/>
          <w:szCs w:val="20"/>
        </w:rPr>
        <w:t xml:space="preserve">summary  </w:t>
      </w:r>
      <w:r w:rsidRPr="00687A1D">
        <w:rPr>
          <w:rFonts w:asciiTheme="minorHAnsi" w:eastAsiaTheme="minorEastAsia" w:hAnsiTheme="minorHAnsi"/>
          <w:b/>
          <w:i/>
          <w:color w:val="000000" w:themeColor="text1"/>
          <w:kern w:val="24"/>
          <w:sz w:val="20"/>
          <w:szCs w:val="20"/>
        </w:rPr>
        <w:t>comprising between 2-3 pages of key conclusions on the Borrower</w:t>
      </w:r>
    </w:p>
    <w:p w:rsidR="00687A1D" w:rsidRPr="00687A1D" w:rsidRDefault="00687A1D" w:rsidP="00687A1D">
      <w:pPr>
        <w:pStyle w:val="NormalWeb"/>
        <w:spacing w:before="0" w:beforeAutospacing="0" w:after="0" w:afterAutospacing="0"/>
        <w:ind w:left="720" w:right="101"/>
        <w:rPr>
          <w:rFonts w:asciiTheme="minorHAnsi" w:hAnsiTheme="minorHAnsi"/>
          <w:b/>
          <w:i/>
          <w:sz w:val="20"/>
          <w:szCs w:val="20"/>
        </w:rPr>
      </w:pPr>
    </w:p>
    <w:p w:rsidR="00687A1D" w:rsidRPr="00687A1D" w:rsidRDefault="00687A1D" w:rsidP="00687A1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687A1D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In writing a credit analysis narrative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the analyst must</w:t>
      </w:r>
      <w:r w:rsidRPr="00687A1D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concentrate on providing conclusions, support them with cause and effect relationships and present only the most critical issues about the Borrower.</w:t>
      </w:r>
    </w:p>
    <w:p w:rsidR="00EB6952" w:rsidRDefault="00687A1D" w:rsidP="00687A1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A9A57C"/>
          <w:sz w:val="20"/>
          <w:szCs w:val="20"/>
        </w:rPr>
      </w:pPr>
      <w:r w:rsidRPr="00687A1D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>Answer: True</w:t>
      </w:r>
    </w:p>
    <w:p w:rsidR="00687A1D" w:rsidRDefault="00687A1D" w:rsidP="00687A1D">
      <w:pPr>
        <w:spacing w:after="0" w:line="240" w:lineRule="auto"/>
        <w:textAlignment w:val="baseline"/>
        <w:rPr>
          <w:rFonts w:eastAsiaTheme="minorEastAsia"/>
          <w:bCs/>
          <w:kern w:val="24"/>
          <w:sz w:val="20"/>
          <w:szCs w:val="20"/>
        </w:rPr>
      </w:pPr>
    </w:p>
    <w:p w:rsidR="00DF54EF" w:rsidRPr="00DF54EF" w:rsidRDefault="00DF54EF" w:rsidP="00DF54EF">
      <w:pPr>
        <w:pStyle w:val="ListParagraph"/>
        <w:numPr>
          <w:ilvl w:val="0"/>
          <w:numId w:val="18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T</w:t>
      </w:r>
      <w:r w:rsidRPr="00DF54EF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he first section also includes information on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the financial performance of the Borrower.</w:t>
      </w:r>
    </w:p>
    <w:p w:rsidR="00687A1D" w:rsidRDefault="00DF54EF" w:rsidP="00DF54EF">
      <w:pPr>
        <w:spacing w:before="120" w:after="0" w:line="240" w:lineRule="auto"/>
        <w:ind w:left="720"/>
        <w:textAlignment w:val="baseline"/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</w:pPr>
      <w:r w:rsidRPr="00DF54EF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Answer: False: </w:t>
      </w:r>
      <w:r w:rsidR="00687A1D" w:rsidRPr="00DF54EF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The first section also includes information on the </w:t>
      </w:r>
      <w:r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Company’s background, </w:t>
      </w:r>
      <w:r w:rsidR="00687A1D" w:rsidRPr="00DF54EF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loan request term, </w:t>
      </w:r>
      <w:r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interest rate </w:t>
      </w:r>
      <w:r w:rsidR="00687A1D" w:rsidRPr="00DF54EF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>and type of credit facility</w:t>
      </w:r>
    </w:p>
    <w:p w:rsidR="005B6F2A" w:rsidRPr="00DF54EF" w:rsidRDefault="005B6F2A" w:rsidP="00DF54EF">
      <w:pPr>
        <w:spacing w:before="120"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i/>
          <w:color w:val="A9A57C"/>
          <w:sz w:val="20"/>
          <w:szCs w:val="20"/>
        </w:rPr>
      </w:pPr>
    </w:p>
    <w:p w:rsidR="005B6F2A" w:rsidRPr="005B6F2A" w:rsidRDefault="005B6F2A" w:rsidP="005B6F2A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5B6F2A">
        <w:rPr>
          <w:rFonts w:eastAsiaTheme="minorEastAsia" w:hAnsi="Calibri"/>
          <w:color w:val="000000" w:themeColor="text1"/>
          <w:kern w:val="24"/>
          <w:sz w:val="20"/>
          <w:szCs w:val="20"/>
        </w:rPr>
        <w:t>The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credit analysis </w:t>
      </w:r>
      <w:r w:rsidRPr="005B6F2A">
        <w:rPr>
          <w:rFonts w:eastAsiaTheme="minorEastAsia" w:hAnsi="Calibri"/>
          <w:color w:val="000000" w:themeColor="text1"/>
          <w:kern w:val="24"/>
          <w:sz w:val="20"/>
          <w:szCs w:val="20"/>
        </w:rPr>
        <w:t>narrative support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s </w:t>
      </w:r>
      <w:r w:rsidRPr="005B6F2A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the conclusion in the loan decision with an analysis of 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Borrower’s competitors and the Company’s position in the industry.</w:t>
      </w:r>
    </w:p>
    <w:p w:rsidR="005B6F2A" w:rsidRPr="005B6F2A" w:rsidRDefault="005B6F2A" w:rsidP="005B6F2A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 w:rsidRPr="005B6F2A">
        <w:rPr>
          <w:rFonts w:eastAsiaTheme="minorEastAsia"/>
          <w:b/>
          <w:bCs/>
          <w:kern w:val="24"/>
          <w:sz w:val="20"/>
          <w:szCs w:val="20"/>
        </w:rPr>
        <w:t xml:space="preserve">Answer: </w:t>
      </w:r>
      <w:proofErr w:type="gramStart"/>
      <w:r>
        <w:rPr>
          <w:rFonts w:eastAsiaTheme="minorEastAsia"/>
          <w:b/>
          <w:bCs/>
          <w:kern w:val="24"/>
          <w:sz w:val="20"/>
          <w:szCs w:val="20"/>
        </w:rPr>
        <w:t>False :</w:t>
      </w:r>
      <w:proofErr w:type="gramEnd"/>
      <w:r>
        <w:rPr>
          <w:rFonts w:eastAsiaTheme="minorEastAsia"/>
          <w:b/>
          <w:bCs/>
          <w:kern w:val="24"/>
          <w:sz w:val="20"/>
          <w:szCs w:val="20"/>
        </w:rPr>
        <w:t xml:space="preserve"> </w:t>
      </w:r>
      <w:r w:rsidRPr="005B6F2A">
        <w:rPr>
          <w:rFonts w:eastAsiaTheme="minorEastAsia" w:hAnsi="Calibri"/>
          <w:b/>
          <w:i/>
          <w:color w:val="000000" w:themeColor="text1"/>
          <w:kern w:val="24"/>
          <w:sz w:val="20"/>
          <w:szCs w:val="20"/>
        </w:rPr>
        <w:t xml:space="preserve">The narrative will support the conclusion in the loan decision with an analysis of the industry, the business, the financial statements and the debt repayment strategy. </w:t>
      </w:r>
    </w:p>
    <w:p w:rsidR="005B6F2A" w:rsidRPr="005B6F2A" w:rsidRDefault="005B6F2A" w:rsidP="005B6F2A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</w:p>
    <w:p w:rsidR="005B6F2A" w:rsidRDefault="005B6F2A" w:rsidP="005B6F2A">
      <w:pPr>
        <w:pStyle w:val="ListParagraph"/>
        <w:numPr>
          <w:ilvl w:val="0"/>
          <w:numId w:val="18"/>
        </w:numPr>
        <w:spacing w:before="120" w:after="0" w:line="240" w:lineRule="auto"/>
        <w:textAlignment w:val="baseline"/>
        <w:rPr>
          <w:rFonts w:eastAsiaTheme="minorEastAsia"/>
          <w:bCs/>
          <w:kern w:val="24"/>
          <w:sz w:val="20"/>
          <w:szCs w:val="20"/>
        </w:rPr>
      </w:pPr>
      <w:r w:rsidRPr="005B6F2A">
        <w:rPr>
          <w:rFonts w:eastAsiaTheme="minorEastAsia"/>
          <w:bCs/>
          <w:kern w:val="24"/>
          <w:sz w:val="20"/>
          <w:szCs w:val="20"/>
        </w:rPr>
        <w:t>The Business Analysis summary includes the discussion of critical issues</w:t>
      </w:r>
      <w:r>
        <w:rPr>
          <w:rFonts w:eastAsiaTheme="minorEastAsia"/>
          <w:bCs/>
          <w:kern w:val="24"/>
          <w:sz w:val="20"/>
          <w:szCs w:val="20"/>
        </w:rPr>
        <w:t xml:space="preserve"> of the company’s operations including management, industry, competitors, revenue recognition, </w:t>
      </w:r>
      <w:proofErr w:type="gramStart"/>
      <w:r>
        <w:rPr>
          <w:rFonts w:eastAsiaTheme="minorEastAsia"/>
          <w:bCs/>
          <w:kern w:val="24"/>
          <w:sz w:val="20"/>
          <w:szCs w:val="20"/>
        </w:rPr>
        <w:t>financial</w:t>
      </w:r>
      <w:proofErr w:type="gramEnd"/>
      <w:r>
        <w:rPr>
          <w:rFonts w:eastAsiaTheme="minorEastAsia"/>
          <w:bCs/>
          <w:kern w:val="24"/>
          <w:sz w:val="20"/>
          <w:szCs w:val="20"/>
        </w:rPr>
        <w:t xml:space="preserve"> sta</w:t>
      </w:r>
      <w:r w:rsidR="00DB70B7">
        <w:rPr>
          <w:rFonts w:eastAsiaTheme="minorEastAsia"/>
          <w:bCs/>
          <w:kern w:val="24"/>
          <w:sz w:val="20"/>
          <w:szCs w:val="20"/>
        </w:rPr>
        <w:t>tements and detailed of risks associated with the company’s products.</w:t>
      </w:r>
    </w:p>
    <w:p w:rsidR="00DB70B7" w:rsidRPr="00DB70B7" w:rsidRDefault="00DB70B7" w:rsidP="00DB70B7">
      <w:pPr>
        <w:pStyle w:val="ListParagraph"/>
        <w:spacing w:before="120" w:after="0" w:line="240" w:lineRule="auto"/>
        <w:textAlignment w:val="baseline"/>
        <w:rPr>
          <w:rFonts w:eastAsiaTheme="minorEastAsia"/>
          <w:b/>
          <w:bCs/>
          <w:i/>
          <w:kern w:val="24"/>
          <w:sz w:val="20"/>
          <w:szCs w:val="20"/>
        </w:rPr>
      </w:pPr>
      <w:bookmarkStart w:id="0" w:name="_GoBack"/>
      <w:r w:rsidRPr="00DB70B7">
        <w:rPr>
          <w:rFonts w:eastAsiaTheme="minorEastAsia"/>
          <w:b/>
          <w:bCs/>
          <w:i/>
          <w:kern w:val="24"/>
          <w:sz w:val="20"/>
          <w:szCs w:val="20"/>
        </w:rPr>
        <w:t>Answer: True</w:t>
      </w:r>
      <w:bookmarkEnd w:id="0"/>
    </w:p>
    <w:sectPr w:rsidR="00DB70B7" w:rsidRPr="00DB70B7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2D7"/>
    <w:multiLevelType w:val="hybridMultilevel"/>
    <w:tmpl w:val="29E6B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78A3"/>
    <w:multiLevelType w:val="hybridMultilevel"/>
    <w:tmpl w:val="B798F0B0"/>
    <w:lvl w:ilvl="0" w:tplc="2E8868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20B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0C0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215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CCA0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EC46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6B5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E0C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8EA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7EB7521"/>
    <w:multiLevelType w:val="hybridMultilevel"/>
    <w:tmpl w:val="AD80BC3E"/>
    <w:lvl w:ilvl="0" w:tplc="46685F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CC5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80C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D254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C2E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5467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40C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4B3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26B0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AB4B26"/>
    <w:multiLevelType w:val="hybridMultilevel"/>
    <w:tmpl w:val="760AD924"/>
    <w:lvl w:ilvl="0" w:tplc="D0C25A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A200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0C4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569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C07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34C3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634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A6B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C2F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CBB2516"/>
    <w:multiLevelType w:val="hybridMultilevel"/>
    <w:tmpl w:val="CB16B734"/>
    <w:lvl w:ilvl="0" w:tplc="2820BA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C01BC"/>
    <w:multiLevelType w:val="hybridMultilevel"/>
    <w:tmpl w:val="5D96CB8A"/>
    <w:lvl w:ilvl="0" w:tplc="6B80A5FC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11493"/>
    <w:multiLevelType w:val="hybridMultilevel"/>
    <w:tmpl w:val="F868576A"/>
    <w:lvl w:ilvl="0" w:tplc="4712DC24">
      <w:start w:val="6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1640D"/>
    <w:multiLevelType w:val="hybridMultilevel"/>
    <w:tmpl w:val="43B4D29A"/>
    <w:lvl w:ilvl="0" w:tplc="F7A88F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22DA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42B3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2E5A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2AE7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5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605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8C8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7E24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AB93760"/>
    <w:multiLevelType w:val="hybridMultilevel"/>
    <w:tmpl w:val="30B27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11E69"/>
    <w:multiLevelType w:val="hybridMultilevel"/>
    <w:tmpl w:val="A3FECB2C"/>
    <w:lvl w:ilvl="0" w:tplc="04F8E3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C89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6DA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C415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CAB7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628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27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965D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E63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4EA41DC"/>
    <w:multiLevelType w:val="hybridMultilevel"/>
    <w:tmpl w:val="B47C7B9E"/>
    <w:lvl w:ilvl="0" w:tplc="BA90C9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184E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8DD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F4C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8ECA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AA3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A203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B047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BC4E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C9D1ECE"/>
    <w:multiLevelType w:val="hybridMultilevel"/>
    <w:tmpl w:val="01C089F4"/>
    <w:lvl w:ilvl="0" w:tplc="C39255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82FF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36CA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6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48C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B8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8650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AC7A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F49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2556E54"/>
    <w:multiLevelType w:val="hybridMultilevel"/>
    <w:tmpl w:val="AA0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91611"/>
    <w:multiLevelType w:val="hybridMultilevel"/>
    <w:tmpl w:val="5F802B84"/>
    <w:lvl w:ilvl="0" w:tplc="BA1A04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8F4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A9E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9210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6816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00C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F272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6E45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10A8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5F27F0B"/>
    <w:multiLevelType w:val="hybridMultilevel"/>
    <w:tmpl w:val="46EE92A0"/>
    <w:lvl w:ilvl="0" w:tplc="6DE2D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3EA8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A30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AD3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12A1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FA5E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030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243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4C4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C9F1A6F"/>
    <w:multiLevelType w:val="hybridMultilevel"/>
    <w:tmpl w:val="7E06121E"/>
    <w:lvl w:ilvl="0" w:tplc="8BE695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4A0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8CC7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46B9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CF9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3029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A8E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689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09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DE43836"/>
    <w:multiLevelType w:val="hybridMultilevel"/>
    <w:tmpl w:val="4F3C1164"/>
    <w:lvl w:ilvl="0" w:tplc="A6D24E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699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C6D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C0F3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3C4C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5AA0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ECE4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A30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5AAD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44461EB"/>
    <w:multiLevelType w:val="hybridMultilevel"/>
    <w:tmpl w:val="9FAC0704"/>
    <w:lvl w:ilvl="0" w:tplc="881038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C030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E675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A96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25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2E5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2BD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EE7E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EBC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50E1E66"/>
    <w:multiLevelType w:val="hybridMultilevel"/>
    <w:tmpl w:val="26F85862"/>
    <w:lvl w:ilvl="0" w:tplc="446E89E2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D59CA"/>
    <w:multiLevelType w:val="hybridMultilevel"/>
    <w:tmpl w:val="F410AF4E"/>
    <w:lvl w:ilvl="0" w:tplc="C8CA9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5D2D72"/>
    <w:multiLevelType w:val="hybridMultilevel"/>
    <w:tmpl w:val="5B5EA7EA"/>
    <w:lvl w:ilvl="0" w:tplc="4EE88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B072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E0A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4D4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587C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2B2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667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C6EE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24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13"/>
  </w:num>
  <w:num w:numId="4">
    <w:abstractNumId w:val="7"/>
  </w:num>
  <w:num w:numId="5">
    <w:abstractNumId w:val="3"/>
  </w:num>
  <w:num w:numId="6">
    <w:abstractNumId w:val="20"/>
  </w:num>
  <w:num w:numId="7">
    <w:abstractNumId w:val="14"/>
  </w:num>
  <w:num w:numId="8">
    <w:abstractNumId w:val="8"/>
  </w:num>
  <w:num w:numId="9">
    <w:abstractNumId w:val="12"/>
  </w:num>
  <w:num w:numId="10">
    <w:abstractNumId w:val="0"/>
  </w:num>
  <w:num w:numId="11">
    <w:abstractNumId w:val="18"/>
  </w:num>
  <w:num w:numId="12">
    <w:abstractNumId w:val="17"/>
  </w:num>
  <w:num w:numId="13">
    <w:abstractNumId w:val="5"/>
  </w:num>
  <w:num w:numId="14">
    <w:abstractNumId w:val="19"/>
  </w:num>
  <w:num w:numId="15">
    <w:abstractNumId w:val="21"/>
  </w:num>
  <w:num w:numId="16">
    <w:abstractNumId w:val="6"/>
  </w:num>
  <w:num w:numId="17">
    <w:abstractNumId w:val="15"/>
  </w:num>
  <w:num w:numId="18">
    <w:abstractNumId w:val="4"/>
  </w:num>
  <w:num w:numId="19">
    <w:abstractNumId w:val="1"/>
  </w:num>
  <w:num w:numId="20">
    <w:abstractNumId w:val="2"/>
  </w:num>
  <w:num w:numId="21">
    <w:abstractNumId w:val="10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170E00"/>
    <w:rsid w:val="002E45C2"/>
    <w:rsid w:val="00520171"/>
    <w:rsid w:val="00526770"/>
    <w:rsid w:val="005B6F2A"/>
    <w:rsid w:val="006469C6"/>
    <w:rsid w:val="00687A1D"/>
    <w:rsid w:val="006B3F07"/>
    <w:rsid w:val="007D10D0"/>
    <w:rsid w:val="0080398E"/>
    <w:rsid w:val="00804447"/>
    <w:rsid w:val="00896678"/>
    <w:rsid w:val="00A62687"/>
    <w:rsid w:val="00AE08B7"/>
    <w:rsid w:val="00B345F9"/>
    <w:rsid w:val="00BD4306"/>
    <w:rsid w:val="00CE184D"/>
    <w:rsid w:val="00DB70B7"/>
    <w:rsid w:val="00DD03EE"/>
    <w:rsid w:val="00DF54EF"/>
    <w:rsid w:val="00E03332"/>
    <w:rsid w:val="00EB6398"/>
    <w:rsid w:val="00EB6952"/>
    <w:rsid w:val="00EF3F79"/>
    <w:rsid w:val="00F0569A"/>
    <w:rsid w:val="00F100F9"/>
    <w:rsid w:val="00F27165"/>
    <w:rsid w:val="00F638E2"/>
    <w:rsid w:val="00F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28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0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75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1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94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082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40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2017-05-15T01:14:00Z</dcterms:created>
  <dcterms:modified xsi:type="dcterms:W3CDTF">2017-05-15T01:14:00Z</dcterms:modified>
</cp:coreProperties>
</file>