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FS.CO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.LMO</w:t>
      </w:r>
      <w:r w:rsidR="00EF191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C22502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2 and 3</w:t>
      </w:r>
      <w:bookmarkStart w:id="0" w:name="_GoBack"/>
      <w:bookmarkEnd w:id="0"/>
    </w:p>
    <w:p w:rsidR="00F27165" w:rsidRDefault="00EB6952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Formative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03332" w:rsidRDefault="00AE08B7" w:rsidP="00687A1D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 </w:t>
      </w:r>
      <w:r w:rsidR="00687A1D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True or False: Please read the sentences carefully and select the answer that best addresses the topic in question</w:t>
      </w:r>
    </w:p>
    <w:p w:rsidR="00A834DC" w:rsidRPr="00A834DC" w:rsidRDefault="00A834DC" w:rsidP="00A834DC">
      <w:pPr>
        <w:pStyle w:val="ListParagraph"/>
        <w:numPr>
          <w:ilvl w:val="0"/>
          <w:numId w:val="18"/>
        </w:numPr>
        <w:spacing w:before="96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834DC">
        <w:rPr>
          <w:rFonts w:eastAsiaTheme="minorEastAsia" w:hAnsi="Calibri"/>
          <w:color w:val="000000" w:themeColor="text1"/>
          <w:kern w:val="24"/>
          <w:sz w:val="24"/>
          <w:szCs w:val="24"/>
        </w:rPr>
        <w:t>The operating cycle in a company usually dictates the purpose of the loan, amount and repayment terms.</w:t>
      </w:r>
    </w:p>
    <w:p w:rsidR="00687A1D" w:rsidRPr="00A834DC" w:rsidRDefault="00A834DC" w:rsidP="00A834DC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A834DC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True</w:t>
      </w:r>
    </w:p>
    <w:p w:rsidR="00A834DC" w:rsidRPr="00A834DC" w:rsidRDefault="00A834DC" w:rsidP="00A834D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>In a commercial lending situation the l</w:t>
      </w:r>
      <w:r w:rsidRPr="00A834DC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oan proceeds and purpose may be diverted to other needs including </w:t>
      </w: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>using the funds to purchase other companies.</w:t>
      </w:r>
    </w:p>
    <w:p w:rsidR="00A834DC" w:rsidRPr="00A834DC" w:rsidRDefault="00A834DC" w:rsidP="00A834DC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4"/>
          <w:szCs w:val="24"/>
        </w:rPr>
      </w:pPr>
      <w:r w:rsidRPr="00A834DC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Answer: False</w:t>
      </w:r>
      <w:r w:rsidRPr="00A834DC">
        <w:rPr>
          <w:rFonts w:eastAsiaTheme="minorEastAsia" w:hAnsi="Calibri"/>
          <w:b/>
          <w:color w:val="000000" w:themeColor="text1"/>
          <w:kern w:val="24"/>
          <w:sz w:val="24"/>
          <w:szCs w:val="24"/>
        </w:rPr>
        <w:t xml:space="preserve">: </w:t>
      </w:r>
      <w:r w:rsidRPr="00A834DC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Loan proceeds and purpose may be diverted to other needs including personal financing needs of the Borrower’s principals.</w:t>
      </w:r>
    </w:p>
    <w:p w:rsidR="00000000" w:rsidRPr="00A834DC" w:rsidRDefault="00C22502" w:rsidP="00A834DC">
      <w:pPr>
        <w:pStyle w:val="ListParagraph"/>
        <w:numPr>
          <w:ilvl w:val="0"/>
          <w:numId w:val="18"/>
        </w:numPr>
        <w:rPr>
          <w:rFonts w:eastAsia="Times New Roman" w:cs="Times New Roman"/>
          <w:sz w:val="24"/>
          <w:szCs w:val="24"/>
        </w:rPr>
      </w:pPr>
      <w:r w:rsidRPr="00A834DC">
        <w:rPr>
          <w:rFonts w:eastAsia="Times New Roman" w:cs="Times New Roman"/>
          <w:sz w:val="24"/>
          <w:szCs w:val="24"/>
        </w:rPr>
        <w:t>In small business lendin</w:t>
      </w:r>
      <w:r w:rsidRPr="00A834DC">
        <w:rPr>
          <w:rFonts w:eastAsia="Times New Roman" w:cs="Times New Roman"/>
          <w:sz w:val="24"/>
          <w:szCs w:val="24"/>
        </w:rPr>
        <w:t>g the Borrower will be active in the negotiation of interest rate on the loans, terms, collateral, guaranties and loan agreement stipulations.</w:t>
      </w:r>
    </w:p>
    <w:p w:rsidR="00A834DC" w:rsidRPr="00A834DC" w:rsidRDefault="00A834DC" w:rsidP="00A834DC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  <w:sz w:val="24"/>
          <w:szCs w:val="24"/>
        </w:rPr>
      </w:pPr>
      <w:r w:rsidRPr="00A834DC">
        <w:rPr>
          <w:rFonts w:eastAsia="Times New Roman" w:cs="Times New Roman"/>
          <w:b/>
          <w:i/>
          <w:sz w:val="24"/>
          <w:szCs w:val="24"/>
        </w:rPr>
        <w:t>Answer: True</w:t>
      </w:r>
    </w:p>
    <w:p w:rsidR="00A834DC" w:rsidRPr="00A834DC" w:rsidRDefault="00A834DC" w:rsidP="00A834D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Commercial loans are usually divided into two (2) main categories: loans to finance current/trading assets and term loans to finance fixed assets.</w:t>
      </w:r>
    </w:p>
    <w:p w:rsidR="00A834DC" w:rsidRDefault="00A834DC" w:rsidP="00A834DC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  <w:sz w:val="24"/>
          <w:szCs w:val="24"/>
        </w:rPr>
      </w:pPr>
      <w:r w:rsidRPr="00A834DC">
        <w:rPr>
          <w:rFonts w:eastAsia="Times New Roman" w:cs="Times New Roman"/>
          <w:b/>
          <w:i/>
          <w:sz w:val="24"/>
          <w:szCs w:val="24"/>
        </w:rPr>
        <w:t>Answer: False</w:t>
      </w:r>
      <w:r>
        <w:rPr>
          <w:rFonts w:eastAsia="Times New Roman" w:cs="Times New Roman"/>
          <w:b/>
          <w:i/>
          <w:sz w:val="24"/>
          <w:szCs w:val="24"/>
        </w:rPr>
        <w:t xml:space="preserve">: 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Commercial loans are usually divided into </w:t>
      </w:r>
      <w:r w:rsidRPr="00A834DC">
        <w:rPr>
          <w:rFonts w:eastAsia="Times New Roman" w:cs="Times New Roman"/>
          <w:b/>
          <w:i/>
          <w:sz w:val="24"/>
          <w:szCs w:val="24"/>
        </w:rPr>
        <w:t>three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(</w:t>
      </w:r>
      <w:r w:rsidRPr="00A834DC">
        <w:rPr>
          <w:rFonts w:eastAsia="Times New Roman" w:cs="Times New Roman"/>
          <w:b/>
          <w:i/>
          <w:sz w:val="24"/>
          <w:szCs w:val="24"/>
        </w:rPr>
        <w:t>3</w:t>
      </w:r>
      <w:r w:rsidRPr="00A834DC">
        <w:rPr>
          <w:rFonts w:eastAsia="Times New Roman" w:cs="Times New Roman"/>
          <w:b/>
          <w:i/>
          <w:sz w:val="24"/>
          <w:szCs w:val="24"/>
        </w:rPr>
        <w:t>) main categories: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1)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loans to finance current/trading assets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2) permanent working capital loans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and </w:t>
      </w:r>
      <w:r w:rsidRPr="00A834DC">
        <w:rPr>
          <w:rFonts w:eastAsia="Times New Roman" w:cs="Times New Roman"/>
          <w:b/>
          <w:i/>
          <w:sz w:val="24"/>
          <w:szCs w:val="24"/>
        </w:rPr>
        <w:t xml:space="preserve"> 3) </w:t>
      </w:r>
      <w:r w:rsidRPr="00A834DC">
        <w:rPr>
          <w:rFonts w:eastAsia="Times New Roman" w:cs="Times New Roman"/>
          <w:b/>
          <w:i/>
          <w:sz w:val="24"/>
          <w:szCs w:val="24"/>
        </w:rPr>
        <w:t>term loans to finance fixed assets.</w:t>
      </w:r>
    </w:p>
    <w:p w:rsidR="00A834DC" w:rsidRPr="00377466" w:rsidRDefault="00377466" w:rsidP="00A834D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b/>
          <w:i/>
          <w:sz w:val="24"/>
          <w:szCs w:val="24"/>
        </w:rPr>
      </w:pPr>
      <w:r w:rsidRPr="00377466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Loans to finance fixed assets are </w:t>
      </w:r>
      <w:proofErr w:type="gramStart"/>
      <w:r w:rsidRPr="00377466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considered  </w:t>
      </w: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>short</w:t>
      </w:r>
      <w:proofErr w:type="gramEnd"/>
      <w:r w:rsidRPr="00377466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term debt on the balance sheet.</w:t>
      </w:r>
    </w:p>
    <w:p w:rsidR="00377466" w:rsidRDefault="00377466" w:rsidP="00377466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</w:pPr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Answer: False:</w:t>
      </w:r>
      <w:r w:rsidRPr="00377466">
        <w:rPr>
          <w:rFonts w:eastAsiaTheme="minorEastAsia" w:hAnsi="Calibri"/>
          <w:b/>
          <w:bCs/>
          <w:i/>
          <w:color w:val="000000" w:themeColor="text1"/>
          <w:kern w:val="24"/>
          <w:sz w:val="24"/>
          <w:szCs w:val="24"/>
        </w:rPr>
        <w:t xml:space="preserve"> </w:t>
      </w:r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Loans to finance fixed assets are </w:t>
      </w:r>
      <w:proofErr w:type="gramStart"/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considered  long</w:t>
      </w:r>
      <w:proofErr w:type="gramEnd"/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 term debt on the balance sheet.</w:t>
      </w:r>
    </w:p>
    <w:p w:rsidR="00000000" w:rsidRPr="00377466" w:rsidRDefault="00C22502" w:rsidP="00377466">
      <w:pPr>
        <w:pStyle w:val="ListParagraph"/>
        <w:numPr>
          <w:ilvl w:val="0"/>
          <w:numId w:val="18"/>
        </w:numPr>
        <w:rPr>
          <w:rFonts w:eastAsia="Times New Roman" w:cs="Times New Roman"/>
          <w:sz w:val="24"/>
          <w:szCs w:val="24"/>
        </w:rPr>
      </w:pPr>
      <w:r w:rsidRPr="00377466">
        <w:rPr>
          <w:rFonts w:eastAsia="Times New Roman" w:cs="Times New Roman"/>
          <w:sz w:val="24"/>
          <w:szCs w:val="24"/>
        </w:rPr>
        <w:t>The main purpose o</w:t>
      </w:r>
      <w:r w:rsidRPr="00377466">
        <w:rPr>
          <w:rFonts w:eastAsia="Times New Roman" w:cs="Times New Roman"/>
          <w:sz w:val="24"/>
          <w:szCs w:val="24"/>
        </w:rPr>
        <w:t xml:space="preserve">f loan documentation is to have </w:t>
      </w:r>
      <w:r w:rsidR="00377466">
        <w:rPr>
          <w:rFonts w:eastAsia="Times New Roman" w:cs="Times New Roman"/>
          <w:sz w:val="24"/>
          <w:szCs w:val="24"/>
        </w:rPr>
        <w:t xml:space="preserve">a written, legally enforceable </w:t>
      </w:r>
      <w:proofErr w:type="gramStart"/>
      <w:r w:rsidRPr="00377466">
        <w:rPr>
          <w:rFonts w:eastAsia="Times New Roman" w:cs="Times New Roman"/>
          <w:sz w:val="24"/>
          <w:szCs w:val="24"/>
        </w:rPr>
        <w:t>understanding  of</w:t>
      </w:r>
      <w:proofErr w:type="gramEnd"/>
      <w:r w:rsidRPr="00377466">
        <w:rPr>
          <w:rFonts w:eastAsia="Times New Roman" w:cs="Times New Roman"/>
          <w:sz w:val="24"/>
          <w:szCs w:val="24"/>
        </w:rPr>
        <w:t xml:space="preserve"> the obligations of both parties: bank and the borrower.</w:t>
      </w:r>
    </w:p>
    <w:p w:rsidR="00377466" w:rsidRPr="00377466" w:rsidRDefault="00377466" w:rsidP="00377466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  <w:sz w:val="24"/>
          <w:szCs w:val="24"/>
        </w:rPr>
      </w:pPr>
      <w:r w:rsidRPr="00377466">
        <w:rPr>
          <w:rFonts w:eastAsia="Times New Roman" w:cs="Times New Roman"/>
          <w:b/>
          <w:i/>
          <w:sz w:val="24"/>
          <w:szCs w:val="24"/>
        </w:rPr>
        <w:t>Answer: True</w:t>
      </w:r>
    </w:p>
    <w:p w:rsidR="00000000" w:rsidRPr="00377466" w:rsidRDefault="00C22502" w:rsidP="00377466">
      <w:pPr>
        <w:pStyle w:val="ListParagraph"/>
        <w:numPr>
          <w:ilvl w:val="0"/>
          <w:numId w:val="18"/>
        </w:numPr>
        <w:rPr>
          <w:rFonts w:eastAsia="Times New Roman" w:cs="Times New Roman"/>
          <w:sz w:val="24"/>
          <w:szCs w:val="24"/>
        </w:rPr>
      </w:pPr>
      <w:r w:rsidRPr="00377466">
        <w:rPr>
          <w:rFonts w:eastAsia="Times New Roman" w:cs="Times New Roman"/>
          <w:sz w:val="24"/>
          <w:szCs w:val="24"/>
        </w:rPr>
        <w:t>Proper corporate documentation in file must attest t</w:t>
      </w:r>
      <w:r w:rsidRPr="00377466">
        <w:rPr>
          <w:rFonts w:eastAsia="Times New Roman" w:cs="Times New Roman"/>
          <w:sz w:val="24"/>
          <w:szCs w:val="24"/>
        </w:rPr>
        <w:t>he individuals who are authorized to act on behalf of the company. As a result the Bank will need written proof of authority to borrow.</w:t>
      </w:r>
    </w:p>
    <w:p w:rsidR="00377466" w:rsidRPr="00377466" w:rsidRDefault="00377466" w:rsidP="00377466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i/>
          <w:sz w:val="24"/>
          <w:szCs w:val="24"/>
        </w:rPr>
      </w:pPr>
      <w:r w:rsidRPr="00377466">
        <w:rPr>
          <w:rFonts w:eastAsia="Times New Roman" w:cs="Times New Roman"/>
          <w:b/>
          <w:i/>
          <w:sz w:val="24"/>
          <w:szCs w:val="24"/>
        </w:rPr>
        <w:t>Answer: True</w:t>
      </w:r>
    </w:p>
    <w:p w:rsidR="00377466" w:rsidRPr="00377466" w:rsidRDefault="00377466" w:rsidP="00377466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Times New Roman"/>
          <w:b/>
          <w:sz w:val="24"/>
          <w:szCs w:val="24"/>
        </w:rPr>
      </w:pPr>
      <w:r w:rsidRPr="00377466">
        <w:rPr>
          <w:rFonts w:eastAsiaTheme="minorEastAsia" w:hAnsi="Calibri"/>
          <w:color w:val="000000" w:themeColor="text1"/>
          <w:kern w:val="24"/>
          <w:sz w:val="24"/>
          <w:szCs w:val="24"/>
        </w:rPr>
        <w:t>In a credit transaction there are two (2) basic forms of agreement between a bank and a customer</w:t>
      </w: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>: The loan agreement and the security agreement</w:t>
      </w:r>
    </w:p>
    <w:p w:rsidR="00377466" w:rsidRDefault="00377466" w:rsidP="00377466">
      <w:pPr>
        <w:pStyle w:val="ListParagraph"/>
        <w:spacing w:after="0" w:line="240" w:lineRule="auto"/>
        <w:textAlignment w:val="baseline"/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</w:pPr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Answer: False: </w:t>
      </w:r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In a credit transaction there are two (2) basic forms of agreement between a bank and a customer: The loan agreement and the </w:t>
      </w:r>
      <w:r w:rsidRPr="00377466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offering letter</w:t>
      </w:r>
    </w:p>
    <w:p w:rsidR="00000000" w:rsidRPr="00377466" w:rsidRDefault="00C22502" w:rsidP="00377466">
      <w:pPr>
        <w:pStyle w:val="ListParagraph"/>
        <w:numPr>
          <w:ilvl w:val="0"/>
          <w:numId w:val="18"/>
        </w:numPr>
        <w:rPr>
          <w:rFonts w:eastAsia="Times New Roman" w:cs="Times New Roman"/>
          <w:sz w:val="24"/>
          <w:szCs w:val="24"/>
        </w:rPr>
      </w:pPr>
      <w:r w:rsidRPr="00377466">
        <w:rPr>
          <w:rFonts w:eastAsia="Times New Roman" w:cs="Times New Roman"/>
          <w:sz w:val="24"/>
          <w:szCs w:val="24"/>
        </w:rPr>
        <w:t>Term loans and revolving credit agreements usually require loan agreements.</w:t>
      </w:r>
    </w:p>
    <w:p w:rsidR="00377466" w:rsidRDefault="00377466" w:rsidP="00377466">
      <w:pPr>
        <w:pStyle w:val="ListParagraph"/>
        <w:spacing w:after="0" w:line="240" w:lineRule="auto"/>
        <w:textAlignment w:val="baseline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Answer: True</w:t>
      </w:r>
    </w:p>
    <w:p w:rsidR="00000000" w:rsidRPr="00377466" w:rsidRDefault="00C22502" w:rsidP="00C22502">
      <w:pPr>
        <w:pStyle w:val="ListParagraph"/>
        <w:numPr>
          <w:ilvl w:val="0"/>
          <w:numId w:val="18"/>
        </w:numPr>
        <w:spacing w:after="0" w:line="20" w:lineRule="atLeast"/>
        <w:rPr>
          <w:rFonts w:eastAsia="Times New Roman" w:cs="Times New Roman"/>
          <w:sz w:val="24"/>
          <w:szCs w:val="24"/>
        </w:rPr>
      </w:pPr>
      <w:r w:rsidRPr="00377466">
        <w:rPr>
          <w:rFonts w:eastAsia="Times New Roman" w:cs="Times New Roman"/>
          <w:sz w:val="24"/>
          <w:szCs w:val="24"/>
        </w:rPr>
        <w:t>A loan agreement usually is co</w:t>
      </w:r>
      <w:r w:rsidR="00377466">
        <w:rPr>
          <w:rFonts w:eastAsia="Times New Roman" w:cs="Times New Roman"/>
          <w:sz w:val="24"/>
          <w:szCs w:val="24"/>
        </w:rPr>
        <w:t>mprised of five (5) major sections.</w:t>
      </w:r>
    </w:p>
    <w:p w:rsidR="00377466" w:rsidRPr="00C22502" w:rsidRDefault="00377466" w:rsidP="00C22502">
      <w:pPr>
        <w:spacing w:after="0" w:line="20" w:lineRule="atLeast"/>
        <w:ind w:left="720"/>
        <w:textAlignment w:val="baseline"/>
        <w:rPr>
          <w:rFonts w:ascii="Times New Roman" w:eastAsia="Times New Roman" w:hAnsi="Times New Roman" w:cs="Times New Roman"/>
          <w:b/>
          <w:i/>
          <w:color w:val="A9A57C"/>
          <w:sz w:val="24"/>
          <w:szCs w:val="24"/>
        </w:rPr>
      </w:pPr>
      <w:r w:rsidRPr="00C22502">
        <w:rPr>
          <w:rFonts w:eastAsia="Times New Roman" w:cs="Times New Roman"/>
          <w:b/>
          <w:sz w:val="24"/>
          <w:szCs w:val="24"/>
        </w:rPr>
        <w:t xml:space="preserve">Answer: A loan agreement is usually comprised of seven (7) major sections: 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1. </w:t>
      </w:r>
      <w:proofErr w:type="gramStart"/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Loan :Includes</w:t>
      </w:r>
      <w:proofErr w:type="gramEnd"/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 amount, interest rate, repayment schedule and security</w:t>
      </w:r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, 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2. </w:t>
      </w:r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Representations and Warranties, 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3. Negative covenants</w:t>
      </w:r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, 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4. Affirmative Covenants</w:t>
      </w:r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,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5. Loan conditions</w:t>
      </w:r>
      <w:proofErr w:type="gramStart"/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,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6</w:t>
      </w:r>
      <w:proofErr w:type="gramEnd"/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. </w:t>
      </w:r>
      <w:proofErr w:type="gramStart"/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Events of default</w:t>
      </w:r>
      <w:r w:rsidR="00C22502"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 and </w:t>
      </w:r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>7.</w:t>
      </w:r>
      <w:proofErr w:type="gramEnd"/>
      <w:r w:rsidRPr="00C22502">
        <w:rPr>
          <w:rFonts w:eastAsiaTheme="minorEastAsia" w:hAnsi="Calibri"/>
          <w:b/>
          <w:i/>
          <w:color w:val="000000" w:themeColor="text1"/>
          <w:kern w:val="24"/>
          <w:sz w:val="24"/>
          <w:szCs w:val="24"/>
        </w:rPr>
        <w:t xml:space="preserve"> Remedies</w:t>
      </w:r>
    </w:p>
    <w:p w:rsidR="00A834DC" w:rsidRPr="00377466" w:rsidRDefault="00A834DC" w:rsidP="00C22502">
      <w:pPr>
        <w:pStyle w:val="ListParagraph"/>
        <w:spacing w:after="0" w:line="20" w:lineRule="atLeast"/>
        <w:textAlignment w:val="baseline"/>
        <w:rPr>
          <w:rFonts w:eastAsia="Times New Roman" w:cs="Times New Roman"/>
          <w:b/>
          <w:i/>
          <w:sz w:val="24"/>
          <w:szCs w:val="24"/>
        </w:rPr>
      </w:pPr>
    </w:p>
    <w:p w:rsidR="00A834DC" w:rsidRPr="00A834DC" w:rsidRDefault="00A834DC" w:rsidP="00A834D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A9A57C"/>
          <w:sz w:val="24"/>
          <w:szCs w:val="24"/>
        </w:rPr>
      </w:pPr>
    </w:p>
    <w:p w:rsidR="00A834DC" w:rsidRDefault="00A834DC" w:rsidP="00A834DC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sectPr w:rsidR="00A834DC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2D7"/>
    <w:multiLevelType w:val="hybridMultilevel"/>
    <w:tmpl w:val="29E6B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99C"/>
    <w:multiLevelType w:val="hybridMultilevel"/>
    <w:tmpl w:val="9214932E"/>
    <w:lvl w:ilvl="0" w:tplc="D3DC5E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8F7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094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491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14B6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18B3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0E97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F4B6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E75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4378A3"/>
    <w:multiLevelType w:val="hybridMultilevel"/>
    <w:tmpl w:val="B798F0B0"/>
    <w:lvl w:ilvl="0" w:tplc="2E8868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0B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0C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215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CCA0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EC46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6B5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E0C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EA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EB7521"/>
    <w:multiLevelType w:val="hybridMultilevel"/>
    <w:tmpl w:val="AD80BC3E"/>
    <w:lvl w:ilvl="0" w:tplc="46685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CC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80C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D254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E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5467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40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4B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26B0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CBB2516"/>
    <w:multiLevelType w:val="hybridMultilevel"/>
    <w:tmpl w:val="638434C2"/>
    <w:lvl w:ilvl="0" w:tplc="2820BA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C01BC"/>
    <w:multiLevelType w:val="hybridMultilevel"/>
    <w:tmpl w:val="5D96CB8A"/>
    <w:lvl w:ilvl="0" w:tplc="6B80A5FC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A1A8F"/>
    <w:multiLevelType w:val="hybridMultilevel"/>
    <w:tmpl w:val="276EEA2C"/>
    <w:lvl w:ilvl="0" w:tplc="3EFA81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636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46D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CAA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4F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415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062A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693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1C43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EC11493"/>
    <w:multiLevelType w:val="hybridMultilevel"/>
    <w:tmpl w:val="F868576A"/>
    <w:lvl w:ilvl="0" w:tplc="4712DC24">
      <w:start w:val="6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AB93760"/>
    <w:multiLevelType w:val="hybridMultilevel"/>
    <w:tmpl w:val="30B27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11E69"/>
    <w:multiLevelType w:val="hybridMultilevel"/>
    <w:tmpl w:val="A3FECB2C"/>
    <w:lvl w:ilvl="0" w:tplc="04F8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C89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6DA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C415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AB7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62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7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65D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E63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A41DC"/>
    <w:multiLevelType w:val="hybridMultilevel"/>
    <w:tmpl w:val="B47C7B9E"/>
    <w:lvl w:ilvl="0" w:tplc="BA90C9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84E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8D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4C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8EC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AA3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20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B04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C4E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80A092C"/>
    <w:multiLevelType w:val="hybridMultilevel"/>
    <w:tmpl w:val="3E7434D6"/>
    <w:lvl w:ilvl="0" w:tplc="6AA268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5443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06D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626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1E38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C4E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062B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34CB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601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9D1ECE"/>
    <w:multiLevelType w:val="hybridMultilevel"/>
    <w:tmpl w:val="01C089F4"/>
    <w:lvl w:ilvl="0" w:tplc="C39255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82F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6CA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6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48C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865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7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F4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66854"/>
    <w:multiLevelType w:val="hybridMultilevel"/>
    <w:tmpl w:val="6AEEBA4A"/>
    <w:lvl w:ilvl="0" w:tplc="504E2E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A93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429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22C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658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298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6074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9853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830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DA91611"/>
    <w:multiLevelType w:val="hybridMultilevel"/>
    <w:tmpl w:val="5F802B84"/>
    <w:lvl w:ilvl="0" w:tplc="BA1A04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8F4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A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210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816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00C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272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10A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5F27F0B"/>
    <w:multiLevelType w:val="hybridMultilevel"/>
    <w:tmpl w:val="46EE92A0"/>
    <w:lvl w:ilvl="0" w:tplc="6DE2D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3EA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4A30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AD3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2A1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A5E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030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243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C9F1A6F"/>
    <w:multiLevelType w:val="hybridMultilevel"/>
    <w:tmpl w:val="7E06121E"/>
    <w:lvl w:ilvl="0" w:tplc="8BE695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A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C7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6B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CF9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302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8E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689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09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DE43836"/>
    <w:multiLevelType w:val="hybridMultilevel"/>
    <w:tmpl w:val="4F3C1164"/>
    <w:lvl w:ilvl="0" w:tplc="A6D24E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699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C6D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0F3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C4C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AA0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CE4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A3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AAD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0712959"/>
    <w:multiLevelType w:val="hybridMultilevel"/>
    <w:tmpl w:val="F4FC1C14"/>
    <w:lvl w:ilvl="0" w:tplc="8B06DF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825A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8B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7C5B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3820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67C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1EF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7A4E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E0FE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2E7025B"/>
    <w:multiLevelType w:val="hybridMultilevel"/>
    <w:tmpl w:val="112883FA"/>
    <w:lvl w:ilvl="0" w:tplc="80D4D9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CA0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BA4E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089F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40A2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0CD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662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ED1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5EFB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44461EB"/>
    <w:multiLevelType w:val="hybridMultilevel"/>
    <w:tmpl w:val="9FAC0704"/>
    <w:lvl w:ilvl="0" w:tplc="881038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C03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67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A9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25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2E5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2BD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E7E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EBC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50E1E66"/>
    <w:multiLevelType w:val="hybridMultilevel"/>
    <w:tmpl w:val="26F85862"/>
    <w:lvl w:ilvl="0" w:tplc="446E89E2">
      <w:start w:val="5"/>
      <w:numFmt w:val="lowerLetter"/>
      <w:lvlText w:val="%1."/>
      <w:lvlJc w:val="left"/>
      <w:pPr>
        <w:ind w:left="720" w:hanging="360"/>
      </w:pPr>
      <w:rPr>
        <w:rFonts w:asciiTheme="minorHAnsi" w:eastAsiaTheme="minorEastAsia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D59CA"/>
    <w:multiLevelType w:val="hybridMultilevel"/>
    <w:tmpl w:val="F410AF4E"/>
    <w:lvl w:ilvl="0" w:tplc="C8CA9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D2D72"/>
    <w:multiLevelType w:val="hybridMultilevel"/>
    <w:tmpl w:val="5B5EA7EA"/>
    <w:lvl w:ilvl="0" w:tplc="4EE88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B07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A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4D4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87C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2B2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66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6EE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24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FD05B3E"/>
    <w:multiLevelType w:val="hybridMultilevel"/>
    <w:tmpl w:val="5EF2DF92"/>
    <w:lvl w:ilvl="0" w:tplc="96DACF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451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1A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6C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E2F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8F5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AE62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3A17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AC4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34768"/>
    <w:multiLevelType w:val="hybridMultilevel"/>
    <w:tmpl w:val="4C000F0C"/>
    <w:lvl w:ilvl="0" w:tplc="7EDAD0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2CD2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062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32AD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F801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85F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905E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8EC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524F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29"/>
  </w:num>
  <w:num w:numId="3">
    <w:abstractNumId w:val="16"/>
  </w:num>
  <w:num w:numId="4">
    <w:abstractNumId w:val="9"/>
  </w:num>
  <w:num w:numId="5">
    <w:abstractNumId w:val="4"/>
  </w:num>
  <w:num w:numId="6">
    <w:abstractNumId w:val="26"/>
  </w:num>
  <w:num w:numId="7">
    <w:abstractNumId w:val="18"/>
  </w:num>
  <w:num w:numId="8">
    <w:abstractNumId w:val="10"/>
  </w:num>
  <w:num w:numId="9">
    <w:abstractNumId w:val="15"/>
  </w:num>
  <w:num w:numId="10">
    <w:abstractNumId w:val="0"/>
  </w:num>
  <w:num w:numId="11">
    <w:abstractNumId w:val="24"/>
  </w:num>
  <w:num w:numId="12">
    <w:abstractNumId w:val="21"/>
  </w:num>
  <w:num w:numId="13">
    <w:abstractNumId w:val="6"/>
  </w:num>
  <w:num w:numId="14">
    <w:abstractNumId w:val="25"/>
  </w:num>
  <w:num w:numId="15">
    <w:abstractNumId w:val="27"/>
  </w:num>
  <w:num w:numId="16">
    <w:abstractNumId w:val="8"/>
  </w:num>
  <w:num w:numId="17">
    <w:abstractNumId w:val="19"/>
  </w:num>
  <w:num w:numId="18">
    <w:abstractNumId w:val="5"/>
  </w:num>
  <w:num w:numId="19">
    <w:abstractNumId w:val="2"/>
  </w:num>
  <w:num w:numId="20">
    <w:abstractNumId w:val="3"/>
  </w:num>
  <w:num w:numId="21">
    <w:abstractNumId w:val="12"/>
  </w:num>
  <w:num w:numId="22">
    <w:abstractNumId w:val="20"/>
  </w:num>
  <w:num w:numId="23">
    <w:abstractNumId w:val="13"/>
  </w:num>
  <w:num w:numId="24">
    <w:abstractNumId w:val="28"/>
  </w:num>
  <w:num w:numId="25">
    <w:abstractNumId w:val="7"/>
  </w:num>
  <w:num w:numId="26">
    <w:abstractNumId w:val="1"/>
  </w:num>
  <w:num w:numId="27">
    <w:abstractNumId w:val="14"/>
  </w:num>
  <w:num w:numId="28">
    <w:abstractNumId w:val="22"/>
  </w:num>
  <w:num w:numId="29">
    <w:abstractNumId w:val="23"/>
  </w:num>
  <w:num w:numId="30">
    <w:abstractNumId w:val="3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377466"/>
    <w:rsid w:val="00520171"/>
    <w:rsid w:val="00526770"/>
    <w:rsid w:val="005B6F2A"/>
    <w:rsid w:val="006469C6"/>
    <w:rsid w:val="00687A1D"/>
    <w:rsid w:val="006B3F07"/>
    <w:rsid w:val="007D10D0"/>
    <w:rsid w:val="0080398E"/>
    <w:rsid w:val="00804447"/>
    <w:rsid w:val="00896678"/>
    <w:rsid w:val="00A62687"/>
    <w:rsid w:val="00A834DC"/>
    <w:rsid w:val="00AE08B7"/>
    <w:rsid w:val="00B345F9"/>
    <w:rsid w:val="00BD4306"/>
    <w:rsid w:val="00C22502"/>
    <w:rsid w:val="00CE184D"/>
    <w:rsid w:val="00DB70B7"/>
    <w:rsid w:val="00DD03EE"/>
    <w:rsid w:val="00DF54EF"/>
    <w:rsid w:val="00E03332"/>
    <w:rsid w:val="00EB6398"/>
    <w:rsid w:val="00EB6952"/>
    <w:rsid w:val="00EF191F"/>
    <w:rsid w:val="00EF3F79"/>
    <w:rsid w:val="00F0569A"/>
    <w:rsid w:val="00F100F9"/>
    <w:rsid w:val="00F27165"/>
    <w:rsid w:val="00F638E2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2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0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75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9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082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4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2017-05-22T02:32:00Z</dcterms:created>
  <dcterms:modified xsi:type="dcterms:W3CDTF">2017-05-22T02:32:00Z</dcterms:modified>
</cp:coreProperties>
</file>