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ARCHITECTURE </w:t>
      </w:r>
    </w:p>
    <w:p w:rsidR="00000000" w:rsidDel="00000000" w:rsidP="00000000" w:rsidRDefault="00000000" w:rsidRPr="00000000" w14:paraId="0000000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Project Name : ABT</w:t>
      </w:r>
    </w:p>
    <w:p w:rsidR="00000000" w:rsidDel="00000000" w:rsidP="00000000" w:rsidRDefault="00000000" w:rsidRPr="00000000" w14:paraId="0000000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Provider Solution: AWS</w:t>
      </w:r>
    </w:p>
    <w:p w:rsidR="00000000" w:rsidDel="00000000" w:rsidP="00000000" w:rsidRDefault="00000000" w:rsidRPr="00000000" w14:paraId="0000000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 define the architecture for this pipeline, I propose the architecture on AWS.</w:t>
      </w:r>
    </w:p>
    <w:p w:rsidR="00000000" w:rsidDel="00000000" w:rsidP="00000000" w:rsidRDefault="00000000" w:rsidRPr="00000000" w14:paraId="00000006">
      <w:pPr>
        <w:spacing w:after="160" w:line="259" w:lineRule="auto"/>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40386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8">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Point 1: </w:t>
      </w:r>
      <w:r w:rsidDel="00000000" w:rsidR="00000000" w:rsidRPr="00000000">
        <w:rPr>
          <w:rFonts w:ascii="Calibri" w:cs="Calibri" w:eastAsia="Calibri" w:hAnsi="Calibri"/>
          <w:sz w:val="24"/>
          <w:szCs w:val="24"/>
          <w:rtl w:val="0"/>
        </w:rPr>
        <w:t xml:space="preserve">(Architecture)</w:t>
      </w:r>
      <w:r w:rsidDel="00000000" w:rsidR="00000000" w:rsidRPr="00000000">
        <w:rPr>
          <w:rtl w:val="0"/>
        </w:rPr>
      </w:r>
    </w:p>
    <w:p w:rsidR="00000000" w:rsidDel="00000000" w:rsidP="00000000" w:rsidRDefault="00000000" w:rsidRPr="00000000" w14:paraId="0000001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You must define the architecture for this pipeline, you can propose the architecture on AWS or GCP. Consider that this architecture should support the addition of similar data sources in later versions taking into account the following points:</w:t>
      </w:r>
    </w:p>
    <w:p w:rsidR="00000000" w:rsidDel="00000000" w:rsidP="00000000" w:rsidRDefault="00000000" w:rsidRPr="00000000" w14:paraId="00000014">
      <w:pPr>
        <w:numPr>
          <w:ilvl w:val="0"/>
          <w:numId w:val="1"/>
        </w:numPr>
        <w:spacing w:line="259" w:lineRule="auto"/>
        <w:ind w:left="720" w:hanging="360"/>
      </w:pPr>
      <w:r w:rsidDel="00000000" w:rsidR="00000000" w:rsidRPr="00000000">
        <w:rPr>
          <w:rFonts w:ascii="Calibri" w:cs="Calibri" w:eastAsia="Calibri" w:hAnsi="Calibri"/>
          <w:rtl w:val="0"/>
        </w:rPr>
        <w:t xml:space="preserve">Storages tools and layers that are required (Raw, Staging, Analytics, Curated)</w:t>
      </w:r>
    </w:p>
    <w:p w:rsidR="00000000" w:rsidDel="00000000" w:rsidP="00000000" w:rsidRDefault="00000000" w:rsidRPr="00000000" w14:paraId="00000015">
      <w:pPr>
        <w:spacing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line="259"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95925" cy="18288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959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1"/>
        </w:numPr>
        <w:spacing w:line="259" w:lineRule="auto"/>
        <w:ind w:left="720" w:hanging="360"/>
      </w:pPr>
      <w:r w:rsidDel="00000000" w:rsidR="00000000" w:rsidRPr="00000000">
        <w:rPr>
          <w:rFonts w:ascii="Calibri" w:cs="Calibri" w:eastAsia="Calibri" w:hAnsi="Calibri"/>
          <w:rtl w:val="0"/>
        </w:rPr>
        <w:t xml:space="preserve">Tools for transforming the data (Should be cost effective solution, EMR, Glue, Dataflow, DataProc)</w:t>
      </w:r>
    </w:p>
    <w:p w:rsidR="00000000" w:rsidDel="00000000" w:rsidP="00000000" w:rsidRDefault="00000000" w:rsidRPr="00000000" w14:paraId="00000018">
      <w:pPr>
        <w:spacing w:line="259" w:lineRule="auto"/>
        <w:rPr>
          <w:rFonts w:ascii="Calibri" w:cs="Calibri" w:eastAsia="Calibri" w:hAnsi="Calibri"/>
          <w:b w:val="1"/>
        </w:rPr>
      </w:pPr>
      <w:r w:rsidDel="00000000" w:rsidR="00000000" w:rsidRPr="00000000">
        <w:rPr>
          <w:rFonts w:ascii="Calibri" w:cs="Calibri" w:eastAsia="Calibri" w:hAnsi="Calibri"/>
          <w:b w:val="1"/>
          <w:rtl w:val="0"/>
        </w:rPr>
        <w:tab/>
        <w:t xml:space="preserve">For the architecture Modern:  Glue</w:t>
      </w:r>
    </w:p>
    <w:p w:rsidR="00000000" w:rsidDel="00000000" w:rsidP="00000000" w:rsidRDefault="00000000" w:rsidRPr="00000000" w14:paraId="00000019">
      <w:pPr>
        <w:numPr>
          <w:ilvl w:val="0"/>
          <w:numId w:val="1"/>
        </w:numPr>
        <w:spacing w:line="259" w:lineRule="auto"/>
        <w:ind w:left="720" w:hanging="360"/>
      </w:pPr>
      <w:r w:rsidDel="00000000" w:rsidR="00000000" w:rsidRPr="00000000">
        <w:rPr>
          <w:rFonts w:ascii="Calibri" w:cs="Calibri" w:eastAsia="Calibri" w:hAnsi="Calibri"/>
          <w:rtl w:val="0"/>
        </w:rPr>
        <w:t xml:space="preserve">Define the orchestration tool (For instance: Airflow or Step Functions)</w:t>
      </w:r>
    </w:p>
    <w:p w:rsidR="00000000" w:rsidDel="00000000" w:rsidP="00000000" w:rsidRDefault="00000000" w:rsidRPr="00000000" w14:paraId="0000001A">
      <w:pPr>
        <w:spacing w:line="259" w:lineRule="auto"/>
        <w:rPr>
          <w:rFonts w:ascii="Calibri" w:cs="Calibri" w:eastAsia="Calibri" w:hAnsi="Calibri"/>
          <w:b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For the architecture Modern: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Step Functions</w:t>
      </w:r>
    </w:p>
    <w:p w:rsidR="00000000" w:rsidDel="00000000" w:rsidP="00000000" w:rsidRDefault="00000000" w:rsidRPr="00000000" w14:paraId="0000001B">
      <w:pPr>
        <w:numPr>
          <w:ilvl w:val="0"/>
          <w:numId w:val="1"/>
        </w:numPr>
        <w:spacing w:line="259" w:lineRule="auto"/>
        <w:ind w:left="720" w:hanging="360"/>
      </w:pPr>
      <w:r w:rsidDel="00000000" w:rsidR="00000000" w:rsidRPr="00000000">
        <w:rPr>
          <w:rFonts w:ascii="Calibri" w:cs="Calibri" w:eastAsia="Calibri" w:hAnsi="Calibri"/>
          <w:rtl w:val="0"/>
        </w:rPr>
        <w:t xml:space="preserve">Define the notification and alert tool (For instance: Airflow operator or SNS)</w:t>
      </w:r>
    </w:p>
    <w:p w:rsidR="00000000" w:rsidDel="00000000" w:rsidP="00000000" w:rsidRDefault="00000000" w:rsidRPr="00000000" w14:paraId="0000001C">
      <w:pPr>
        <w:spacing w:line="259" w:lineRule="auto"/>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For the architecture Modern:  SNS and Event Bridge</w:t>
      </w:r>
      <w:r w:rsidDel="00000000" w:rsidR="00000000" w:rsidRPr="00000000">
        <w:rPr>
          <w:rtl w:val="0"/>
        </w:rPr>
      </w:r>
    </w:p>
    <w:p w:rsidR="00000000" w:rsidDel="00000000" w:rsidP="00000000" w:rsidRDefault="00000000" w:rsidRPr="00000000" w14:paraId="0000001D">
      <w:pPr>
        <w:numPr>
          <w:ilvl w:val="0"/>
          <w:numId w:val="1"/>
        </w:numPr>
        <w:spacing w:line="259" w:lineRule="auto"/>
        <w:ind w:left="720" w:hanging="360"/>
      </w:pPr>
      <w:r w:rsidDel="00000000" w:rsidR="00000000" w:rsidRPr="00000000">
        <w:rPr>
          <w:rFonts w:ascii="Calibri" w:cs="Calibri" w:eastAsia="Calibri" w:hAnsi="Calibri"/>
          <w:rtl w:val="0"/>
        </w:rPr>
        <w:t xml:space="preserve">Define the tool for Data Scientists (For instance: AI Platform, EC2, SageMaker)</w:t>
      </w:r>
    </w:p>
    <w:p w:rsidR="00000000" w:rsidDel="00000000" w:rsidP="00000000" w:rsidRDefault="00000000" w:rsidRPr="00000000" w14:paraId="0000001E">
      <w:pPr>
        <w:spacing w:line="259" w:lineRule="auto"/>
        <w:ind w:firstLine="720"/>
        <w:rPr>
          <w:rFonts w:ascii="Calibri" w:cs="Calibri" w:eastAsia="Calibri" w:hAnsi="Calibri"/>
        </w:rPr>
      </w:pPr>
      <w:r w:rsidDel="00000000" w:rsidR="00000000" w:rsidRPr="00000000">
        <w:rPr>
          <w:rFonts w:ascii="Calibri" w:cs="Calibri" w:eastAsia="Calibri" w:hAnsi="Calibri"/>
          <w:b w:val="1"/>
          <w:rtl w:val="0"/>
        </w:rPr>
        <w:t xml:space="preserve">For the architecture Modern: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Step Sagemaker or EC2 is more cost effective</w:t>
      </w:r>
      <w:r w:rsidDel="00000000" w:rsidR="00000000" w:rsidRPr="00000000">
        <w:rPr>
          <w:rtl w:val="0"/>
        </w:rPr>
      </w:r>
    </w:p>
    <w:p w:rsidR="00000000" w:rsidDel="00000000" w:rsidP="00000000" w:rsidRDefault="00000000" w:rsidRPr="00000000" w14:paraId="0000001F">
      <w:pPr>
        <w:numPr>
          <w:ilvl w:val="0"/>
          <w:numId w:val="1"/>
        </w:numPr>
        <w:spacing w:line="259" w:lineRule="auto"/>
        <w:ind w:left="720" w:hanging="360"/>
      </w:pPr>
      <w:r w:rsidDel="00000000" w:rsidR="00000000" w:rsidRPr="00000000">
        <w:rPr>
          <w:rFonts w:ascii="Calibri" w:cs="Calibri" w:eastAsia="Calibri" w:hAnsi="Calibri"/>
          <w:rtl w:val="0"/>
        </w:rPr>
        <w:t xml:space="preserve">Define the tool for Business Analytics (For instance: BigQuery, Hive, Athena, RedShift)</w:t>
      </w:r>
    </w:p>
    <w:p w:rsidR="00000000" w:rsidDel="00000000" w:rsidP="00000000" w:rsidRDefault="00000000" w:rsidRPr="00000000" w14:paraId="00000020">
      <w:pPr>
        <w:spacing w:line="259" w:lineRule="auto"/>
        <w:ind w:left="0" w:firstLine="720"/>
        <w:rPr>
          <w:rFonts w:ascii="Calibri" w:cs="Calibri" w:eastAsia="Calibri" w:hAnsi="Calibri"/>
        </w:rPr>
      </w:pPr>
      <w:r w:rsidDel="00000000" w:rsidR="00000000" w:rsidRPr="00000000">
        <w:rPr>
          <w:rFonts w:ascii="Calibri" w:cs="Calibri" w:eastAsia="Calibri" w:hAnsi="Calibri"/>
          <w:b w:val="1"/>
          <w:rtl w:val="0"/>
        </w:rPr>
        <w:t xml:space="preserve">For the architecture Modern: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Athena</w:t>
      </w:r>
      <w:r w:rsidDel="00000000" w:rsidR="00000000" w:rsidRPr="00000000">
        <w:rPr>
          <w:rtl w:val="0"/>
        </w:rPr>
      </w:r>
    </w:p>
    <w:p w:rsidR="00000000" w:rsidDel="00000000" w:rsidP="00000000" w:rsidRDefault="00000000" w:rsidRPr="00000000" w14:paraId="00000021">
      <w:pPr>
        <w:numPr>
          <w:ilvl w:val="0"/>
          <w:numId w:val="1"/>
        </w:numPr>
        <w:spacing w:after="160" w:line="259" w:lineRule="auto"/>
        <w:ind w:left="720" w:hanging="360"/>
      </w:pPr>
      <w:r w:rsidDel="00000000" w:rsidR="00000000" w:rsidRPr="00000000">
        <w:rPr>
          <w:rFonts w:ascii="Calibri" w:cs="Calibri" w:eastAsia="Calibri" w:hAnsi="Calibri"/>
          <w:rtl w:val="0"/>
        </w:rPr>
        <w:t xml:space="preserve">Any other required in your design</w:t>
      </w:r>
      <w:r w:rsidDel="00000000" w:rsidR="00000000" w:rsidRPr="00000000">
        <w:rPr>
          <w:rtl w:val="0"/>
        </w:rPr>
      </w:r>
    </w:p>
    <w:p w:rsidR="00000000" w:rsidDel="00000000" w:rsidP="00000000" w:rsidRDefault="00000000" w:rsidRPr="00000000" w14:paraId="00000022">
      <w:pPr>
        <w:rPr/>
      </w:pPr>
      <w:r w:rsidDel="00000000" w:rsidR="00000000" w:rsidRPr="00000000">
        <w:rPr>
          <w:rFonts w:ascii="Georgia" w:cs="Georgia" w:eastAsia="Georgia" w:hAnsi="Georgia"/>
          <w:sz w:val="36"/>
          <w:szCs w:val="36"/>
          <w:rtl w:val="0"/>
        </w:rPr>
        <w:t xml:space="preserve">IMPLEMENTATION CASE</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Creation of buckets</w:t>
      </w:r>
    </w:p>
    <w:p w:rsidR="00000000" w:rsidDel="00000000" w:rsidP="00000000" w:rsidRDefault="00000000" w:rsidRPr="00000000" w14:paraId="00000025">
      <w:pPr>
        <w:widowControl w:val="0"/>
        <w:spacing w:after="60" w:before="60" w:lineRule="auto"/>
        <w:jc w:val="both"/>
        <w:rPr/>
      </w:pPr>
      <w:r w:rsidDel="00000000" w:rsidR="00000000" w:rsidRPr="00000000">
        <w:rPr/>
        <w:drawing>
          <wp:inline distB="114300" distT="114300" distL="114300" distR="114300">
            <wp:extent cx="5731200" cy="24257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after="60" w:before="60" w:lineRule="auto"/>
        <w:jc w:val="both"/>
        <w:rPr/>
      </w:pPr>
      <w:r w:rsidDel="00000000" w:rsidR="00000000" w:rsidRPr="00000000">
        <w:rPr>
          <w:rtl w:val="0"/>
        </w:rPr>
        <w:t xml:space="preserve">Creation Lambda </w:t>
      </w:r>
    </w:p>
    <w:p w:rsidR="00000000" w:rsidDel="00000000" w:rsidP="00000000" w:rsidRDefault="00000000" w:rsidRPr="00000000" w14:paraId="00000027">
      <w:pPr>
        <w:widowControl w:val="0"/>
        <w:spacing w:after="60" w:before="60" w:lineRule="auto"/>
        <w:jc w:val="both"/>
        <w:rPr/>
      </w:pPr>
      <w:r w:rsidDel="00000000" w:rsidR="00000000" w:rsidRPr="00000000">
        <w:rPr/>
        <w:drawing>
          <wp:inline distB="114300" distT="114300" distL="114300" distR="114300">
            <wp:extent cx="5731200" cy="2082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widowControl w:val="0"/>
        <w:spacing w:after="60" w:before="60" w:lineRule="auto"/>
        <w:jc w:val="both"/>
        <w:rPr/>
      </w:pPr>
      <w:r w:rsidDel="00000000" w:rsidR="00000000" w:rsidRPr="00000000">
        <w:rPr>
          <w:rtl w:val="0"/>
        </w:rPr>
      </w:r>
    </w:p>
    <w:p w:rsidR="00000000" w:rsidDel="00000000" w:rsidP="00000000" w:rsidRDefault="00000000" w:rsidRPr="00000000" w14:paraId="00000029">
      <w:pPr>
        <w:widowControl w:val="0"/>
        <w:spacing w:after="60" w:before="60" w:lineRule="auto"/>
        <w:jc w:val="both"/>
        <w:rPr/>
      </w:pPr>
      <w:r w:rsidDel="00000000" w:rsidR="00000000" w:rsidRPr="00000000">
        <w:rPr>
          <w:rtl w:val="0"/>
        </w:rPr>
        <w:t xml:space="preserve">Creation SNS Topic</w:t>
      </w:r>
    </w:p>
    <w:p w:rsidR="00000000" w:rsidDel="00000000" w:rsidP="00000000" w:rsidRDefault="00000000" w:rsidRPr="00000000" w14:paraId="0000002A">
      <w:pPr>
        <w:widowControl w:val="0"/>
        <w:spacing w:after="60" w:before="60" w:lineRule="auto"/>
        <w:jc w:val="both"/>
        <w:rPr/>
      </w:pPr>
      <w:r w:rsidDel="00000000" w:rsidR="00000000" w:rsidRPr="00000000">
        <w:rPr>
          <w:rtl w:val="0"/>
        </w:rPr>
      </w:r>
    </w:p>
    <w:p w:rsidR="00000000" w:rsidDel="00000000" w:rsidP="00000000" w:rsidRDefault="00000000" w:rsidRPr="00000000" w14:paraId="0000002B">
      <w:pPr>
        <w:widowControl w:val="0"/>
        <w:spacing w:after="60" w:before="60" w:lineRule="auto"/>
        <w:jc w:val="both"/>
        <w:rPr/>
      </w:pPr>
      <w:r w:rsidDel="00000000" w:rsidR="00000000" w:rsidRPr="00000000">
        <w:rPr/>
        <w:drawing>
          <wp:inline distB="114300" distT="114300" distL="114300" distR="114300">
            <wp:extent cx="5731200" cy="17399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after="60" w:before="60" w:lineRule="auto"/>
        <w:jc w:val="both"/>
        <w:rPr/>
      </w:pPr>
      <w:r w:rsidDel="00000000" w:rsidR="00000000" w:rsidRPr="00000000">
        <w:rPr>
          <w:rtl w:val="0"/>
        </w:rPr>
        <w:t xml:space="preserve">Cloudwatch AWS</w:t>
      </w:r>
    </w:p>
    <w:p w:rsidR="00000000" w:rsidDel="00000000" w:rsidP="00000000" w:rsidRDefault="00000000" w:rsidRPr="00000000" w14:paraId="0000002D">
      <w:pPr>
        <w:widowControl w:val="0"/>
        <w:spacing w:after="60" w:before="60" w:lineRule="auto"/>
        <w:jc w:val="both"/>
        <w:rPr/>
      </w:pPr>
      <w:r w:rsidDel="00000000" w:rsidR="00000000" w:rsidRPr="00000000">
        <w:rPr>
          <w:rtl w:val="0"/>
        </w:rPr>
      </w:r>
    </w:p>
    <w:p w:rsidR="00000000" w:rsidDel="00000000" w:rsidP="00000000" w:rsidRDefault="00000000" w:rsidRPr="00000000" w14:paraId="0000002E">
      <w:pPr>
        <w:widowControl w:val="0"/>
        <w:spacing w:after="60" w:before="60" w:lineRule="auto"/>
        <w:jc w:val="both"/>
        <w:rPr/>
      </w:pPr>
      <w:r w:rsidDel="00000000" w:rsidR="00000000" w:rsidRPr="00000000">
        <w:rPr/>
        <w:drawing>
          <wp:inline distB="114300" distT="114300" distL="114300" distR="114300">
            <wp:extent cx="5731200" cy="24511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60" w:before="60" w:lineRule="auto"/>
        <w:jc w:val="both"/>
        <w:rPr/>
      </w:pPr>
      <w:r w:rsidDel="00000000" w:rsidR="00000000" w:rsidRPr="00000000">
        <w:rPr/>
        <w:drawing>
          <wp:inline distB="114300" distT="114300" distL="114300" distR="114300">
            <wp:extent cx="5731200" cy="21590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after="60" w:before="60" w:lineRule="auto"/>
        <w:jc w:val="both"/>
        <w:rPr/>
      </w:pPr>
      <w:r w:rsidDel="00000000" w:rsidR="00000000" w:rsidRPr="00000000">
        <w:rPr>
          <w:rtl w:val="0"/>
        </w:rPr>
      </w:r>
    </w:p>
    <w:p w:rsidR="00000000" w:rsidDel="00000000" w:rsidP="00000000" w:rsidRDefault="00000000" w:rsidRPr="00000000" w14:paraId="00000031">
      <w:pPr>
        <w:widowControl w:val="0"/>
        <w:spacing w:after="60" w:before="60" w:lineRule="auto"/>
        <w:jc w:val="both"/>
        <w:rPr/>
      </w:pPr>
      <w:r w:rsidDel="00000000" w:rsidR="00000000" w:rsidRPr="00000000">
        <w:rPr>
          <w:rtl w:val="0"/>
        </w:rPr>
        <w:t xml:space="preserve">Creation EC2</w:t>
      </w:r>
    </w:p>
    <w:p w:rsidR="00000000" w:rsidDel="00000000" w:rsidP="00000000" w:rsidRDefault="00000000" w:rsidRPr="00000000" w14:paraId="00000032">
      <w:pPr>
        <w:widowControl w:val="0"/>
        <w:spacing w:after="60" w:before="60" w:lineRule="auto"/>
        <w:jc w:val="both"/>
        <w:rPr/>
      </w:pPr>
      <w:r w:rsidDel="00000000" w:rsidR="00000000" w:rsidRPr="00000000">
        <w:rPr/>
        <w:drawing>
          <wp:inline distB="114300" distT="114300" distL="114300" distR="114300">
            <wp:extent cx="5731200" cy="29083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60" w:before="60" w:lineRule="auto"/>
        <w:jc w:val="both"/>
        <w:rPr/>
      </w:pPr>
      <w:r w:rsidDel="00000000" w:rsidR="00000000" w:rsidRPr="00000000">
        <w:rPr>
          <w:rtl w:val="0"/>
        </w:rPr>
      </w:r>
    </w:p>
    <w:p w:rsidR="00000000" w:rsidDel="00000000" w:rsidP="00000000" w:rsidRDefault="00000000" w:rsidRPr="00000000" w14:paraId="00000034">
      <w:pPr>
        <w:widowControl w:val="0"/>
        <w:spacing w:after="60" w:before="60" w:lineRule="auto"/>
        <w:jc w:val="both"/>
        <w:rPr/>
      </w:pPr>
      <w:r w:rsidDel="00000000" w:rsidR="00000000" w:rsidRPr="00000000">
        <w:rPr>
          <w:rtl w:val="0"/>
        </w:rPr>
      </w:r>
    </w:p>
    <w:p w:rsidR="00000000" w:rsidDel="00000000" w:rsidP="00000000" w:rsidRDefault="00000000" w:rsidRPr="00000000" w14:paraId="00000035">
      <w:pPr>
        <w:widowControl w:val="0"/>
        <w:spacing w:after="60" w:before="60" w:lineRule="auto"/>
        <w:jc w:val="both"/>
        <w:rPr/>
      </w:pPr>
      <w:r w:rsidDel="00000000" w:rsidR="00000000" w:rsidRPr="00000000">
        <w:rPr>
          <w:rtl w:val="0"/>
        </w:rPr>
      </w:r>
    </w:p>
    <w:p w:rsidR="00000000" w:rsidDel="00000000" w:rsidP="00000000" w:rsidRDefault="00000000" w:rsidRPr="00000000" w14:paraId="00000036">
      <w:pPr>
        <w:widowControl w:val="0"/>
        <w:spacing w:after="60" w:before="60" w:lineRule="auto"/>
        <w:jc w:val="both"/>
        <w:rPr/>
      </w:pPr>
      <w:r w:rsidDel="00000000" w:rsidR="00000000" w:rsidRPr="00000000">
        <w:rPr>
          <w:rtl w:val="0"/>
        </w:rPr>
      </w:r>
    </w:p>
    <w:p w:rsidR="00000000" w:rsidDel="00000000" w:rsidP="00000000" w:rsidRDefault="00000000" w:rsidRPr="00000000" w14:paraId="00000037">
      <w:pPr>
        <w:widowControl w:val="0"/>
        <w:spacing w:after="60" w:before="60" w:lineRule="auto"/>
        <w:jc w:val="both"/>
        <w:rPr/>
      </w:pPr>
      <w:r w:rsidDel="00000000" w:rsidR="00000000" w:rsidRPr="00000000">
        <w:rPr>
          <w:rtl w:val="0"/>
        </w:rPr>
      </w:r>
    </w:p>
    <w:p w:rsidR="00000000" w:rsidDel="00000000" w:rsidP="00000000" w:rsidRDefault="00000000" w:rsidRPr="00000000" w14:paraId="00000038">
      <w:pPr>
        <w:widowControl w:val="0"/>
        <w:spacing w:after="60" w:before="60" w:lineRule="auto"/>
        <w:jc w:val="both"/>
        <w:rPr/>
      </w:pPr>
      <w:r w:rsidDel="00000000" w:rsidR="00000000" w:rsidRPr="00000000">
        <w:rPr>
          <w:rtl w:val="0"/>
        </w:rPr>
      </w:r>
    </w:p>
    <w:p w:rsidR="00000000" w:rsidDel="00000000" w:rsidP="00000000" w:rsidRDefault="00000000" w:rsidRPr="00000000" w14:paraId="00000039">
      <w:pPr>
        <w:widowControl w:val="0"/>
        <w:spacing w:after="60" w:before="60" w:lineRule="auto"/>
        <w:jc w:val="both"/>
        <w:rPr/>
      </w:pPr>
      <w:r w:rsidDel="00000000" w:rsidR="00000000" w:rsidRPr="00000000">
        <w:rPr>
          <w:rtl w:val="0"/>
        </w:rPr>
      </w:r>
    </w:p>
    <w:p w:rsidR="00000000" w:rsidDel="00000000" w:rsidP="00000000" w:rsidRDefault="00000000" w:rsidRPr="00000000" w14:paraId="0000003A">
      <w:pPr>
        <w:widowControl w:val="0"/>
        <w:spacing w:after="60" w:before="60" w:lineRule="auto"/>
        <w:jc w:val="both"/>
        <w:rPr/>
      </w:pPr>
      <w:r w:rsidDel="00000000" w:rsidR="00000000" w:rsidRPr="00000000">
        <w:rPr>
          <w:rtl w:val="0"/>
        </w:rPr>
      </w:r>
    </w:p>
    <w:p w:rsidR="00000000" w:rsidDel="00000000" w:rsidP="00000000" w:rsidRDefault="00000000" w:rsidRPr="00000000" w14:paraId="0000003B">
      <w:pPr>
        <w:widowControl w:val="0"/>
        <w:spacing w:after="60" w:before="60" w:lineRule="auto"/>
        <w:jc w:val="both"/>
        <w:rPr/>
      </w:pPr>
      <w:r w:rsidDel="00000000" w:rsidR="00000000" w:rsidRPr="00000000">
        <w:rPr>
          <w:rtl w:val="0"/>
        </w:rPr>
      </w:r>
    </w:p>
    <w:p w:rsidR="00000000" w:rsidDel="00000000" w:rsidP="00000000" w:rsidRDefault="00000000" w:rsidRPr="00000000" w14:paraId="0000003C">
      <w:pPr>
        <w:widowControl w:val="0"/>
        <w:spacing w:after="60" w:before="60" w:lineRule="auto"/>
        <w:jc w:val="both"/>
        <w:rPr/>
      </w:pPr>
      <w:r w:rsidDel="00000000" w:rsidR="00000000" w:rsidRPr="00000000">
        <w:rPr>
          <w:rtl w:val="0"/>
        </w:rPr>
      </w:r>
    </w:p>
    <w:p w:rsidR="00000000" w:rsidDel="00000000" w:rsidP="00000000" w:rsidRDefault="00000000" w:rsidRPr="00000000" w14:paraId="0000003D">
      <w:pPr>
        <w:widowControl w:val="0"/>
        <w:spacing w:after="60" w:before="60" w:lineRule="auto"/>
        <w:jc w:val="both"/>
        <w:rPr/>
      </w:pPr>
      <w:r w:rsidDel="00000000" w:rsidR="00000000" w:rsidRPr="00000000">
        <w:rPr>
          <w:rtl w:val="0"/>
        </w:rPr>
      </w:r>
    </w:p>
    <w:p w:rsidR="00000000" w:rsidDel="00000000" w:rsidP="00000000" w:rsidRDefault="00000000" w:rsidRPr="00000000" w14:paraId="0000003E">
      <w:pPr>
        <w:widowControl w:val="0"/>
        <w:spacing w:after="60" w:before="60" w:lineRule="auto"/>
        <w:jc w:val="both"/>
        <w:rPr/>
      </w:pPr>
      <w:r w:rsidDel="00000000" w:rsidR="00000000" w:rsidRPr="00000000">
        <w:rPr>
          <w:rtl w:val="0"/>
        </w:rPr>
      </w:r>
    </w:p>
    <w:p w:rsidR="00000000" w:rsidDel="00000000" w:rsidP="00000000" w:rsidRDefault="00000000" w:rsidRPr="00000000" w14:paraId="0000003F">
      <w:pPr>
        <w:widowControl w:val="0"/>
        <w:spacing w:after="60" w:before="60" w:lineRule="auto"/>
        <w:jc w:val="both"/>
        <w:rPr/>
      </w:pPr>
      <w:r w:rsidDel="00000000" w:rsidR="00000000" w:rsidRPr="00000000">
        <w:rPr>
          <w:rtl w:val="0"/>
        </w:rPr>
      </w:r>
    </w:p>
    <w:p w:rsidR="00000000" w:rsidDel="00000000" w:rsidP="00000000" w:rsidRDefault="00000000" w:rsidRPr="00000000" w14:paraId="00000040">
      <w:pPr>
        <w:widowControl w:val="0"/>
        <w:spacing w:after="60" w:before="60" w:lineRule="auto"/>
        <w:jc w:val="both"/>
        <w:rPr/>
      </w:pPr>
      <w:r w:rsidDel="00000000" w:rsidR="00000000" w:rsidRPr="00000000">
        <w:rPr>
          <w:rtl w:val="0"/>
        </w:rPr>
      </w:r>
    </w:p>
    <w:p w:rsidR="00000000" w:rsidDel="00000000" w:rsidP="00000000" w:rsidRDefault="00000000" w:rsidRPr="00000000" w14:paraId="00000041">
      <w:pPr>
        <w:widowControl w:val="0"/>
        <w:spacing w:after="60" w:before="60" w:lineRule="auto"/>
        <w:jc w:val="both"/>
        <w:rPr/>
      </w:pPr>
      <w:r w:rsidDel="00000000" w:rsidR="00000000" w:rsidRPr="00000000">
        <w:rPr>
          <w:rtl w:val="0"/>
        </w:rPr>
        <w:t xml:space="preserve">Execution Point 2  - On EC2</w:t>
      </w:r>
    </w:p>
    <w:p w:rsidR="00000000" w:rsidDel="00000000" w:rsidP="00000000" w:rsidRDefault="00000000" w:rsidRPr="00000000" w14:paraId="00000042">
      <w:pPr>
        <w:widowControl w:val="0"/>
        <w:spacing w:after="60" w:before="60" w:lineRule="auto"/>
        <w:jc w:val="both"/>
        <w:rPr/>
      </w:pPr>
      <w:r w:rsidDel="00000000" w:rsidR="00000000" w:rsidRPr="00000000">
        <w:rPr/>
        <w:drawing>
          <wp:inline distB="114300" distT="114300" distL="114300" distR="114300">
            <wp:extent cx="5731200" cy="32639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