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is the influence of knee joint movement</w:t>
      </w:r>
      <w:r>
        <w:t xml:space="preserve"> </w:t>
      </w:r>
      <w:r>
        <w:t xml:space="preserve">on the maximal average mechanical power output</w:t>
      </w:r>
      <w:r>
        <w:t xml:space="preserve"> </w:t>
      </w:r>
      <w:r>
        <w:t xml:space="preserve">of human quadriceps femoris muscle?</w:t>
      </w:r>
    </w:p>
    <w:p>
      <w:pPr>
        <w:pStyle w:val="Author"/>
      </w:pPr>
      <w:r>
        <w:t xml:space="preserve">Edwin D.H.M. Reuvers</w:t>
      </w:r>
    </w:p>
    <w:p>
      <w:pPr>
        <w:pStyle w:val="Author"/>
      </w:pPr>
      <w:r>
        <w:t xml:space="preserve">A.J.</w:t>
      </w:r>
      <w:r>
        <w:t xml:space="preserve"> </w:t>
      </w:r>
      <w:r>
        <w:t xml:space="preserve">‘Knoek’</w:t>
      </w:r>
      <w:r>
        <w:t xml:space="preserve"> </w:t>
      </w:r>
      <w:r>
        <w:t xml:space="preserve">van Soest</w:t>
      </w:r>
    </w:p>
    <w:p>
      <w:pPr>
        <w:pStyle w:val="Author"/>
      </w:pPr>
      <w:r>
        <w:t xml:space="preserve">Dinant A. Kistemaker</w:t>
      </w:r>
    </w:p>
    <w:p>
      <w:pPr>
        <w:pStyle w:val="Date"/>
      </w:pPr>
      <w:r>
        <w:t xml:space="preserve">2026-04-13</w:t>
      </w:r>
    </w:p>
    <w:p>
      <w:pPr>
        <w:pStyle w:val="AbstractTitle"/>
      </w:pPr>
      <w:r>
        <w:t xml:space="preserve">Abstract</w:t>
      </w:r>
    </w:p>
    <w:p>
      <w:pPr>
        <w:pStyle w:val="Abstract"/>
      </w:pPr>
      <w:r>
        <w:t xml:space="preserve">Performance during motor activities such as wheelchair riding, cycling, rowing and speed skating, depends critically on the average mechanical power output (AMPO) produced by the muscles. To maximise short-duration performance, limb movements should allow muscles to deliver maximal AMPO. However, it is unclear which movement maximises AMPO of human muscle. In this study, we employed a Hill-type muscle-tendon-complex (MTC) model to predict the maximally attainable AMPO of human</w:t>
      </w:r>
      <w:r>
        <w:t xml:space="preserve"> </w:t>
      </w:r>
      <w:r>
        <w:rPr>
          <w:i/>
          <w:iCs/>
        </w:rPr>
        <w:t xml:space="preserve">m. quadriceps femoris</w:t>
      </w:r>
      <w:r>
        <w:t xml:space="preserve"> </w:t>
      </w:r>
      <w:r>
        <w:t xml:space="preserve">for various imposed periodic knee joint movements. Based on these predictions, we selected one set of conditions predicted to yield identical maximally attainable AMPO despite substantial variations in knee joint movements and another set of conditions predicted to yield substantial variations in maximally attainable AMPO. In the experiment, periodic knee joint movements were fully imposed by a knee dynamometer. Participants were instructed to maximise AMPO and, to this end, received visual feedback on their cumulative mechanical work throughout each cycle. Experimental data closely matched predictions derived from the Hill-type MTC model, confirming the validity of the model. Model predictions showed a substantial influence of knee joint movement on the maximally attainable AMPO. Specifically, predictions revealed a strong interaction between cycle frequency and knee joint excursion: increasing one necessitates a decrease in the other to maximise AMPO. Even more interestingly,</w:t>
      </w:r>
      <w:r>
        <w:t xml:space="preserve"> </w:t>
      </w:r>
      <w:r>
        <w:rPr>
          <w:i/>
          <w:iCs/>
        </w:rPr>
        <w:t xml:space="preserve">m. quadriceps femoris</w:t>
      </w:r>
      <w:r>
        <w:t xml:space="preserve"> </w:t>
      </w:r>
      <w:r>
        <w:t xml:space="preserve">should spend about 80% of the cycle duration while shortening, independent of cycle frequency and/or knee joint excursion.</w:t>
      </w:r>
    </w:p>
    <w:bookmarkStart w:id="17" w:name="introduction"/>
    <w:p>
      <w:pPr>
        <w:pStyle w:val="Heading2"/>
      </w:pPr>
      <w:r>
        <w:t xml:space="preserve">Introduction</w:t>
      </w:r>
    </w:p>
    <w:p>
      <w:pPr>
        <w:pStyle w:val="FirstParagraph"/>
      </w:pPr>
      <w:r>
        <w:t xml:space="preserve">Empty</w:t>
      </w:r>
    </w:p>
    <w:p>
      <w:pPr>
        <w:pStyle w:val="BodyText"/>
      </w:pPr>
      <w:r>
        <w:t xml:space="preserve">(1)</w:t>
      </w:r>
    </w:p>
    <w:p>
      <w:pPr>
        <w:pStyle w:val="BodyText"/>
      </w:pPr>
      <w:r>
        <w:t xml:space="preserve">NOT HTML</w:t>
      </w:r>
    </w:p>
    <w:bookmarkEnd w:id="17"/>
    <w:bookmarkStart w:id="18" w:name="acknowledgments"/>
    <w:p>
      <w:pPr>
        <w:pStyle w:val="Heading2"/>
      </w:pPr>
      <w:r>
        <w:t xml:space="preserve">Acknowledgments</w:t>
      </w:r>
    </w:p>
    <w:p>
      <w:pPr>
        <w:pStyle w:val="FirstParagraph"/>
      </w:pPr>
      <w:r>
        <w:t xml:space="preserve">Tester</w:t>
      </w:r>
    </w:p>
    <w:bookmarkEnd w:id="18"/>
    <w:bookmarkStart w:id="21" w:name="appendix"/>
    <w:p>
      <w:pPr>
        <w:pStyle w:val="Heading2"/>
      </w:pPr>
      <w:r>
        <w:t xml:space="preserve">Appendix</w:t>
      </w:r>
    </w:p>
    <w:bookmarkStart w:id="19" w:name="appendix-1"/>
    <w:p>
      <w:pPr>
        <w:pStyle w:val="Heading3"/>
      </w:pPr>
      <w:r>
        <w:t xml:space="preserve">Appendix 1</w:t>
      </w:r>
    </w:p>
    <w:bookmarkEnd w:id="19"/>
    <w:bookmarkStart w:id="20" w:name="appendix-2"/>
    <w:p>
      <w:pPr>
        <w:pStyle w:val="Heading3"/>
      </w:pPr>
      <w:r>
        <w:t xml:space="preserve">Appendix 2</w:t>
      </w:r>
    </w:p>
    <w:bookmarkEnd w:id="20"/>
    <w:bookmarkEnd w:id="21"/>
    <w:bookmarkStart w:id="23" w:name="appendix-3"/>
    <w:p>
      <w:pPr>
        <w:pStyle w:val="Heading2"/>
      </w:pPr>
      <w:r>
        <w:t xml:space="preserve">Appendix</w:t>
      </w:r>
    </w:p>
    <w:bookmarkStart w:id="22" w:name="appendix-1-1"/>
    <w:p>
      <w:pPr>
        <w:pStyle w:val="Heading3"/>
      </w:pPr>
      <w:r>
        <w:t xml:space="preserve">Appendix 1</w:t>
      </w:r>
    </w:p>
    <w:bookmarkEnd w:id="22"/>
    <w:bookmarkEnd w:id="23"/>
    <w:bookmarkStart w:id="26" w:name="references"/>
    <w:p>
      <w:pPr>
        <w:pStyle w:val="Heading2"/>
      </w:pPr>
      <w:r>
        <w:t xml:space="preserve">References</w:t>
      </w:r>
    </w:p>
    <w:bookmarkStart w:id="25" w:name="refs"/>
    <w:bookmarkStart w:id="24" w:name="ref-grieve_prediction_1978"/>
    <w:p>
      <w:pPr>
        <w:pStyle w:val="Bibliography"/>
      </w:pPr>
      <w:r>
        <w:t xml:space="preserve">1.</w:t>
      </w:r>
      <w:r>
        <w:t xml:space="preserve"> </w:t>
      </w:r>
      <w:r>
        <w:t xml:space="preserve">	</w:t>
      </w:r>
      <w:r>
        <w:t xml:space="preserve">Grieve DW, Pheasant S, Cavanagh PR. Prediction of gastrocnemius length from knee and ankle joint posture. In, editorsAsmussen E, Jorgensen K. Biomechanics</w:t>
      </w:r>
      <w:r>
        <w:t xml:space="preserve"> </w:t>
      </w:r>
      <w:r>
        <w:t xml:space="preserve">VI</w:t>
      </w:r>
      <w:r>
        <w:t xml:space="preserve">-</w:t>
      </w:r>
      <w:r>
        <w:t xml:space="preserve">A</w:t>
      </w:r>
      <w:r>
        <w:t xml:space="preserve">. Baltimore: University Park Press; 1978. p. 405–12.</w:t>
      </w:r>
    </w:p>
    <w:bookmarkEnd w:id="24"/>
    <w:bookmarkEnd w:id="25"/>
    <w:bookmarkEnd w:id="26"/>
    <w:sectPr>
      <w:headerReference r:id="rId3" w:type="even"/>
      <w:headerReference r:id="rId4" w:type="default"/>
      <w:headerReference r:id="rId5" w:type="first"/>
      <w:footerReference r:id="rId6" w:type="even"/>
      <w:footerReference r:id="rId7" w:type="default"/>
      <w:footerReference r:id="rId8" w:type="first"/>
      <w:footnotePr>
        <w:numFmt w:val="decimal"/>
      </w:footnotePr>
      <w:type w:val="nextPage"/>
      <w:pgSz w:h="15840" w:w="12240"/>
      <w:pgMar w:bottom="1440" w:footer="720" w:gutter="0" w:header="720" w:left="1440" w:right="1440" w:top="1440"/>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Roboto">
    <w:charset w:val="01" w:characterSet="utf-8"/>
    <w:family w:val="swiss"/>
    <w:pitch w:val="variable"/>
  </w:font>
  <w:font w:name="Lucida Bright">
    <w:charset w:val="01" w:characterSet="utf-8"/>
    <w:family w:val="roman"/>
    <w:pitch w:val="variable"/>
  </w:font>
  <w:font w:name="Libertinus Mono">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Libertinus Serif">
    <w:charset w:val="01" w:characterSet="utf-8"/>
    <w:family w:val="swiss"/>
    <w:pitch w:val="variable"/>
  </w:font>
  <w:font w:name="Libertinus Serif">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sz w:val="28"/>
        <w:szCs w:val="28"/>
      </w:rPr>
    </w:pPr>
    <w:r>
      <w:rPr>
        <w:b/>
        <w:bCs/>
        <w:sz w:val="28"/>
        <w:szCs w:val="28"/>
      </w:rPr>
      <w:t>UPDATED February 2025</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sz w:val="28"/>
        <w:szCs w:val="28"/>
      </w:rPr>
    </w:pPr>
    <w:r>
      <w:rPr>
        <w:b/>
        <w:bCs/>
        <w:sz w:val="28"/>
        <w:szCs w:val="28"/>
      </w:rPr>
      <w:t>UPDATED February 2025</w:t>
    </w:r>
  </w:p>
  <w:p>
    <w:pPr>
      <w:pStyle w:val="Footer"/>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ind w:start="-115"/>
            <w:rPr/>
          </w:pPr>
          <w:r>
            <w:rPr/>
          </w:r>
        </w:p>
      </w:tc>
      <w:tc>
        <w:tcPr>
          <w:tcW w:w="3120" w:type="dxa"/>
          <w:tcBorders/>
        </w:tcPr>
        <w:p>
          <w:pPr>
            <w:pStyle w:val="Header"/>
            <w:jc w:val="center"/>
            <w:rPr/>
          </w:pPr>
          <w:r>
            <w:rPr/>
          </w:r>
        </w:p>
      </w:tc>
      <w:tc>
        <w:tcPr>
          <w:tcW w:w="3120" w:type="dxa"/>
          <w:tcBorders/>
        </w:tcPr>
        <w:p>
          <w:pPr>
            <w:pStyle w:val="Header"/>
            <w:ind w:end="-115"/>
            <w:jc w:val="end"/>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ind w:start="-115"/>
            <w:rPr/>
          </w:pPr>
          <w:r>
            <w:rPr/>
          </w:r>
        </w:p>
      </w:tc>
      <w:tc>
        <w:tcPr>
          <w:tcW w:w="3120" w:type="dxa"/>
          <w:tcBorders/>
        </w:tcPr>
        <w:p>
          <w:pPr>
            <w:pStyle w:val="Header"/>
            <w:jc w:val="center"/>
            <w:rPr/>
          </w:pPr>
          <w:r>
            <w:rPr/>
          </w:r>
        </w:p>
      </w:tc>
      <w:tc>
        <w:tcPr>
          <w:tcW w:w="3120" w:type="dxa"/>
          <w:tcBorders/>
        </w:tcPr>
        <w:p>
          <w:pPr>
            <w:pStyle w:val="Header"/>
            <w:ind w:end="-115"/>
            <w:jc w:val="end"/>
            <w:rPr/>
          </w:pPr>
          <w:r>
            <w:rPr/>
          </w:r>
        </w:p>
      </w:tc>
    </w:tr>
  </w:tbl>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pStyle w:val="Heading6"/>
      <w:suff w:val="nothing"/>
      <w:lvlText w:val=""/>
      <w:lvlJc w:val="start"/>
      <w:pPr>
        <w:tabs>
          <w:tab w:pos="0" w:val="num"/>
        </w:tabs>
        <w:ind w:hanging="0" w:start="0"/>
      </w:pPr>
    </w:lvl>
    <w:lvl w:ilvl="6">
      <w:start w:val="1"/>
      <w:numFmt w:val="none"/>
      <w:pStyle w:val="Heading7"/>
      <w:suff w:val="nothing"/>
      <w:lvlText w:val=""/>
      <w:lvlJc w:val="start"/>
      <w:pPr>
        <w:tabs>
          <w:tab w:pos="0" w:val="num"/>
        </w:tabs>
        <w:ind w:hanging="0" w:start="0"/>
      </w:pPr>
    </w:lvl>
    <w:lvl w:ilvl="7">
      <w:start w:val="1"/>
      <w:numFmt w:val="none"/>
      <w:pStyle w:val="Heading8"/>
      <w:suff w:val="nothing"/>
      <w:lvlText w:val=""/>
      <w:lvlJc w:val="start"/>
      <w:pPr>
        <w:tabs>
          <w:tab w:pos="0" w:val="num"/>
        </w:tabs>
        <w:ind w:hanging="0" w:start="0"/>
      </w:pPr>
    </w:lvl>
    <w:lvl w:ilvl="8">
      <w:start w:val="1"/>
      <w:numFmt w:val="none"/>
      <w:pStyle w:val="Heading9"/>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ar-SA"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Arial" w:cstheme="minorBidi" w:eastAsia="Calibri" w:eastAsiaTheme="minorHAnsi" w:hAnsi="Calibri" w:hAnsiTheme="minorHAnsi"/>
        <w:sz w:val="22"/>
        <w:szCs w:val="22"/>
        <w:lang w:bidi="ar-SA" w:eastAsia="en-US"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bidi w:val="0"/>
      <w:spacing w:after="160" w:before="0" w:line="259" w:lineRule="auto"/>
      <w:jc w:val="start"/>
    </w:pPr>
    <w:rPr>
      <w:rFonts w:ascii="Calibri" w:asciiTheme="minorHAnsi" w:cs="Arial" w:cstheme="minorBidi" w:eastAsia="Calibri" w:eastAsiaTheme="minorHAnsi" w:hAnsi="Calibri" w:hAnsiTheme="minorHAnsi"/>
      <w:color w:val="auto"/>
      <w:kern w:val="0"/>
      <w:sz w:val="22"/>
      <w:szCs w:val="22"/>
      <w:lang w:bidi="ar-SA" w:eastAsia="en-US" w:val="en-US"/>
    </w:rPr>
  </w:style>
  <w:style w:styleId="Heading1" w:type="paragraph">
    <w:name w:val="heading 1"/>
    <w:basedOn w:val="Normal"/>
    <w:next w:val="Normal"/>
    <w:link w:val="Heading1Char"/>
    <w:uiPriority w:val="9"/>
    <w:qFormat/>
    <w:rsid w:val="00da4a35"/>
    <w:pPr>
      <w:keepNext w:val="true"/>
      <w:keepLines/>
      <w:spacing w:after="0" w:before="240"/>
      <w:outlineLvl w:val="0"/>
    </w:pPr>
    <w:rPr>
      <w:rFonts w:cs="Calibri" w:cstheme="minorHAnsi" w:eastAsia="" w:eastAsiaTheme="majorEastAsia"/>
      <w:b/>
      <w:color w:themeColor="accent1" w:themeShade="bf" w:val="2F5496"/>
      <w:sz w:val="32"/>
      <w:szCs w:val="32"/>
    </w:rPr>
  </w:style>
  <w:style w:styleId="Heading2" w:type="paragraph">
    <w:name w:val="heading 2"/>
    <w:basedOn w:val="Normal"/>
    <w:next w:val="Normal"/>
    <w:link w:val="Heading2Char"/>
    <w:uiPriority w:val="9"/>
    <w:unhideWhenUsed/>
    <w:qFormat/>
    <w:rsid w:val="00495ce8"/>
    <w:pPr>
      <w:keepNext w:val="true"/>
      <w:keepLines/>
      <w:spacing w:after="0" w:before="40"/>
      <w:outlineLvl w:val="1"/>
    </w:pPr>
    <w:rPr>
      <w:rFonts w:cs="Times New Roman" w:cstheme="majorBidi" w:eastAsia="" w:eastAsiaTheme="majorEastAsia"/>
      <w:b/>
      <w:color w:themeColor="accent1" w:themeShade="bf" w:val="2F5496"/>
      <w:sz w:val="32"/>
      <w:szCs w:val="26"/>
    </w:rPr>
  </w:style>
  <w:style w:styleId="Heading3" w:type="paragraph">
    <w:name w:val="heading 3"/>
    <w:basedOn w:val="Normal"/>
    <w:next w:val="Normal"/>
    <w:link w:val="Heading3Char"/>
    <w:uiPriority w:val="9"/>
    <w:unhideWhenUsed/>
    <w:qFormat/>
    <w:rsid w:val="00495ce8"/>
    <w:pPr>
      <w:keepNext w:val="true"/>
      <w:keepLines/>
      <w:spacing w:after="0" w:before="40"/>
      <w:outlineLvl w:val="2"/>
    </w:pPr>
    <w:rPr>
      <w:rFonts w:ascii="Calibri Light" w:asciiTheme="majorHAnsi" w:cs="Times New Roman" w:cstheme="majorBidi" w:eastAsia="" w:eastAsiaTheme="majorEastAsia" w:hAnsi="Calibri Light" w:hAnsiTheme="majorHAnsi"/>
      <w:color w:themeColor="accent1" w:themeShade="7f" w:val="1F3763"/>
      <w:sz w:val="26"/>
      <w:szCs w:val="24"/>
    </w:rPr>
  </w:style>
  <w:style w:styleId="Heading4" w:type="paragraph">
    <w:name w:val="heading 4"/>
    <w:basedOn w:val="Normal"/>
    <w:next w:val="Normal"/>
    <w:link w:val="Heading4Char"/>
    <w:uiPriority w:val="9"/>
    <w:unhideWhenUsed/>
    <w:qFormat/>
    <w:rsid w:val="002e4726"/>
    <w:pPr>
      <w:keepNext w:val="true"/>
      <w:keepLines/>
      <w:spacing w:after="0" w:before="40"/>
      <w:outlineLvl w:val="3"/>
    </w:pPr>
    <w:rPr>
      <w:rFonts w:ascii="Calibri Light" w:asciiTheme="majorHAnsi" w:cs="Times New Roman" w:cstheme="majorBidi" w:eastAsia="" w:eastAsiaTheme="majorEastAsia" w:hAnsi="Calibri Light" w:hAnsiTheme="majorHAnsi"/>
      <w:i/>
      <w:iCs/>
      <w:color w:themeColor="accent1" w:themeShade="bf" w:val="2F5496"/>
    </w:rPr>
  </w:style>
  <w:style w:styleId="Heading5" w:type="paragraph">
    <w:name w:val="heading 5"/>
    <w:basedOn w:val="Normal"/>
    <w:next w:val="Normal"/>
    <w:link w:val="Heading5Char"/>
    <w:uiPriority w:val="9"/>
    <w:unhideWhenUsed/>
    <w:qFormat/>
    <w:rsid w:val="00a051fa"/>
    <w:pPr>
      <w:keepNext w:val="true"/>
      <w:keepLines/>
      <w:spacing w:after="0" w:before="40"/>
      <w:outlineLvl w:val="4"/>
    </w:pPr>
    <w:rPr>
      <w:rFonts w:ascii="Calibri Light" w:asciiTheme="majorHAnsi" w:cs="Times New Roman" w:cstheme="majorBidi" w:eastAsia="" w:eastAsiaTheme="majorEastAsia" w:hAnsi="Calibri Light" w:hAnsiTheme="majorHAnsi"/>
      <w:color w:themeColor="accent1" w:themeShade="bf" w:val="2F5496"/>
    </w:rPr>
  </w:style>
  <w:style w:styleId="Heading6" w:type="paragraph">
    <w:name w:val="heading 6"/>
    <w:basedOn w:val="Normal"/>
    <w:next w:val="BodyText"/>
    <w:qFormat/>
    <w:pPr>
      <w:keepNext w:val="true"/>
      <w:keepLines/>
      <w:numPr>
        <w:ilvl w:val="5"/>
        <w:numId w:val="1"/>
      </w:numPr>
      <w:spacing w:after="0" w:before="40"/>
      <w:outlineLvl w:val="5"/>
    </w:pPr>
    <w:rPr>
      <w:rFonts w:ascii="Roboto" w:cs="" w:cstheme="majorBidi" w:eastAsia="" w:eastAsiaTheme="majorEastAsia" w:hAnsi="Roboto"/>
      <w:iCs/>
      <w:sz w:val="22"/>
    </w:rPr>
  </w:style>
  <w:style w:styleId="Heading7" w:type="paragraph">
    <w:name w:val="heading 7"/>
    <w:basedOn w:val="Normal"/>
    <w:next w:val="BodyText"/>
    <w:qFormat/>
    <w:pPr>
      <w:keepNext w:val="true"/>
      <w:keepLines/>
      <w:numPr>
        <w:ilvl w:val="6"/>
        <w:numId w:val="1"/>
      </w:numPr>
      <w:spacing w:after="0" w:before="40"/>
      <w:outlineLvl w:val="6"/>
    </w:pPr>
    <w:rPr>
      <w:rFonts w:ascii="Roboto" w:cs="" w:cstheme="majorBidi" w:eastAsia="" w:eastAsiaTheme="majorEastAsia" w:hAnsi="Roboto"/>
      <w:sz w:val="22"/>
    </w:rPr>
  </w:style>
  <w:style w:styleId="Heading8" w:type="paragraph">
    <w:name w:val="heading 8"/>
    <w:basedOn w:val="Normal"/>
    <w:next w:val="BodyText"/>
    <w:qFormat/>
    <w:pPr>
      <w:keepNext w:val="true"/>
      <w:keepLines/>
      <w:numPr>
        <w:ilvl w:val="7"/>
        <w:numId w:val="1"/>
      </w:numPr>
      <w:spacing w:after="0" w:before="0"/>
      <w:outlineLvl w:val="7"/>
    </w:pPr>
    <w:rPr>
      <w:rFonts w:ascii="Roboto" w:cs="" w:cstheme="majorBidi" w:eastAsia="" w:eastAsiaTheme="majorEastAsia" w:hAnsi="Roboto"/>
      <w:iCs/>
      <w:sz w:val="22"/>
    </w:rPr>
  </w:style>
  <w:style w:styleId="Heading9" w:type="paragraph">
    <w:name w:val="heading 9"/>
    <w:basedOn w:val="Normal"/>
    <w:next w:val="BodyText"/>
    <w:qFormat/>
    <w:pPr>
      <w:keepNext w:val="true"/>
      <w:keepLines/>
      <w:numPr>
        <w:ilvl w:val="8"/>
        <w:numId w:val="1"/>
      </w:numPr>
      <w:spacing w:after="0" w:before="0"/>
      <w:outlineLvl w:val="8"/>
    </w:pPr>
    <w:rPr>
      <w:rFonts w:ascii="Roboto" w:cs="" w:cstheme="majorBidi" w:eastAsia="" w:eastAsiaTheme="majorEastAsia" w:hAnsi="Roboto"/>
      <w:sz w:val="22"/>
    </w:rPr>
  </w:style>
  <w:style w:default="1" w:styleId="DefaultParagraphFont" w:type="character">
    <w:name w:val="Default Paragraph Font"/>
    <w:uiPriority w:val="1"/>
    <w:semiHidden/>
    <w:unhideWhenUsed/>
    <w:qFormat/>
    <w:rPr/>
  </w:style>
  <w:style w:customStyle="1" w:styleId="Heading1Char" w:type="character">
    <w:name w:val="Heading 1 Char"/>
    <w:basedOn w:val="DefaultParagraphFont"/>
    <w:link w:val="Heading1"/>
    <w:uiPriority w:val="9"/>
    <w:qFormat/>
    <w:rsid w:val="00da4a35"/>
    <w:rPr>
      <w:rFonts w:cs="Calibri" w:cstheme="minorHAnsi" w:eastAsia="" w:eastAsiaTheme="majorEastAsia"/>
      <w:b/>
      <w:color w:themeColor="accent1" w:themeShade="bf" w:val="2F5496"/>
      <w:sz w:val="32"/>
      <w:szCs w:val="32"/>
    </w:rPr>
  </w:style>
  <w:style w:customStyle="1" w:styleId="Heading2Char" w:type="character">
    <w:name w:val="Heading 2 Char"/>
    <w:basedOn w:val="DefaultParagraphFont"/>
    <w:link w:val="Heading2"/>
    <w:uiPriority w:val="9"/>
    <w:qFormat/>
    <w:rsid w:val="00495ce8"/>
    <w:rPr>
      <w:rFonts w:cs="Times New Roman" w:cstheme="majorBidi" w:eastAsia="" w:eastAsiaTheme="majorEastAsia"/>
      <w:b/>
      <w:color w:themeColor="accent1" w:themeShade="bf" w:val="2F5496"/>
      <w:sz w:val="32"/>
      <w:szCs w:val="26"/>
    </w:rPr>
  </w:style>
  <w:style w:styleId="Hyperlink" w:type="character">
    <w:name w:val="Hyperlink"/>
    <w:basedOn w:val="DefaultParagraphFont"/>
    <w:uiPriority w:val="99"/>
    <w:unhideWhenUsed/>
    <w:rsid w:val="008d5337"/>
    <w:rPr>
      <w:color w:val="0000FF"/>
      <w:u w:val="single"/>
    </w:rPr>
  </w:style>
  <w:style w:styleId="Strong" w:type="character">
    <w:name w:val="Strong"/>
    <w:basedOn w:val="DefaultParagraphFont"/>
    <w:uiPriority w:val="22"/>
    <w:qFormat/>
    <w:rsid w:val="008d5337"/>
    <w:rPr>
      <w:b/>
      <w:bCs/>
    </w:rPr>
  </w:style>
  <w:style w:styleId="UnresolvedMention" w:type="character">
    <w:name w:val="Unresolved Mention"/>
    <w:basedOn w:val="DefaultParagraphFont"/>
    <w:uiPriority w:val="99"/>
    <w:semiHidden/>
    <w:unhideWhenUsed/>
    <w:qFormat/>
    <w:rsid w:val="008d5337"/>
    <w:rPr>
      <w:color w:val="605E5C"/>
      <w:shd w:fill="E1DFDD" w:val="clear"/>
    </w:rPr>
  </w:style>
  <w:style w:styleId="FollowedHyperlink" w:type="character">
    <w:name w:val="FollowedHyperlink"/>
    <w:basedOn w:val="DefaultParagraphFont"/>
    <w:uiPriority w:val="99"/>
    <w:semiHidden/>
    <w:unhideWhenUsed/>
    <w:rsid w:val="00be6cf6"/>
    <w:rPr>
      <w:color w:themeColor="followedHyperlink" w:val="954F72"/>
      <w:u w:val="single"/>
    </w:rPr>
  </w:style>
  <w:style w:customStyle="1" w:styleId="Heading3Char" w:type="character">
    <w:name w:val="Heading 3 Char"/>
    <w:basedOn w:val="DefaultParagraphFont"/>
    <w:link w:val="Heading3"/>
    <w:uiPriority w:val="9"/>
    <w:qFormat/>
    <w:rsid w:val="00495ce8"/>
    <w:rPr>
      <w:rFonts w:ascii="Calibri Light" w:asciiTheme="majorHAnsi" w:cs="Times New Roman" w:cstheme="majorBidi" w:eastAsia="" w:eastAsiaTheme="majorEastAsia" w:hAnsi="Calibri Light" w:hAnsiTheme="majorHAnsi"/>
      <w:color w:themeColor="accent1" w:themeShade="7f" w:val="1F3763"/>
      <w:sz w:val="26"/>
      <w:szCs w:val="24"/>
    </w:rPr>
  </w:style>
  <w:style w:customStyle="1" w:styleId="Heading4Char" w:type="character">
    <w:name w:val="Heading 4 Char"/>
    <w:basedOn w:val="DefaultParagraphFont"/>
    <w:link w:val="Heading4"/>
    <w:uiPriority w:val="9"/>
    <w:qFormat/>
    <w:rsid w:val="002e4726"/>
    <w:rPr>
      <w:rFonts w:ascii="Calibri Light" w:asciiTheme="majorHAnsi" w:cs="Times New Roman" w:cstheme="majorBidi" w:eastAsia="" w:eastAsiaTheme="majorEastAsia" w:hAnsi="Calibri Light" w:hAnsiTheme="majorHAnsi"/>
      <w:i/>
      <w:iCs/>
      <w:color w:themeColor="accent1" w:themeShade="bf" w:val="2F5496"/>
    </w:rPr>
  </w:style>
  <w:style w:styleId="CommentReference" w:type="character">
    <w:name w:val="annotation reference"/>
    <w:basedOn w:val="DefaultParagraphFont"/>
    <w:uiPriority w:val="99"/>
    <w:semiHidden/>
    <w:unhideWhenUsed/>
    <w:qFormat/>
    <w:rsid w:val="007c755a"/>
    <w:rPr>
      <w:sz w:val="16"/>
      <w:szCs w:val="16"/>
    </w:rPr>
  </w:style>
  <w:style w:customStyle="1" w:styleId="CommentTextChar" w:type="character">
    <w:name w:val="Comment Text Char"/>
    <w:basedOn w:val="DefaultParagraphFont"/>
    <w:link w:val="CommentText"/>
    <w:uiPriority w:val="99"/>
    <w:qFormat/>
    <w:rsid w:val="007c755a"/>
    <w:rPr>
      <w:sz w:val="20"/>
      <w:szCs w:val="20"/>
    </w:rPr>
  </w:style>
  <w:style w:customStyle="1" w:styleId="HeaderChar" w:type="character">
    <w:name w:val="Header Char"/>
    <w:basedOn w:val="DefaultParagraphFont"/>
    <w:link w:val="Header"/>
    <w:uiPriority w:val="99"/>
    <w:qFormat/>
    <w:rsid w:val="007d1871"/>
    <w:rPr/>
  </w:style>
  <w:style w:customStyle="1" w:styleId="FooterChar" w:type="character">
    <w:name w:val="Footer Char"/>
    <w:basedOn w:val="DefaultParagraphFont"/>
    <w:link w:val="Footer"/>
    <w:uiPriority w:val="99"/>
    <w:qFormat/>
    <w:rsid w:val="007d1871"/>
    <w:rPr/>
  </w:style>
  <w:style w:customStyle="1" w:styleId="CommentSubjectChar" w:type="character">
    <w:name w:val="Comment Subject Char"/>
    <w:basedOn w:val="CommentTextChar"/>
    <w:link w:val="annotationsubject"/>
    <w:uiPriority w:val="99"/>
    <w:semiHidden/>
    <w:qFormat/>
    <w:rsid w:val="00b50606"/>
    <w:rPr>
      <w:b/>
      <w:bCs/>
      <w:sz w:val="20"/>
      <w:szCs w:val="20"/>
    </w:rPr>
  </w:style>
  <w:style w:styleId="Mention" w:type="character">
    <w:name w:val="Mention"/>
    <w:basedOn w:val="DefaultParagraphFont"/>
    <w:uiPriority w:val="99"/>
    <w:unhideWhenUsed/>
    <w:qFormat/>
    <w:rsid w:val="003e6987"/>
    <w:rPr>
      <w:color w:val="2B579A"/>
      <w:shd w:fill="E1DFDD" w:val="clear"/>
    </w:rPr>
  </w:style>
  <w:style w:customStyle="1" w:styleId="Heading5Char" w:type="character">
    <w:name w:val="Heading 5 Char"/>
    <w:basedOn w:val="DefaultParagraphFont"/>
    <w:link w:val="Heading5"/>
    <w:uiPriority w:val="9"/>
    <w:qFormat/>
    <w:rsid w:val="00a051fa"/>
    <w:rPr>
      <w:rFonts w:ascii="Calibri Light" w:asciiTheme="majorHAnsi" w:cs="Times New Roman" w:cstheme="majorBidi" w:eastAsia="" w:eastAsiaTheme="majorEastAsia" w:hAnsi="Calibri Light" w:hAnsiTheme="majorHAnsi"/>
      <w:color w:themeColor="accent1" w:themeShade="bf" w:val="2F5496"/>
    </w:rPr>
  </w:style>
  <w:style w:styleId="CaptionChar" w:type="character">
    <w:name w:val="Caption Char"/>
    <w:basedOn w:val="DefaultParagraphFont"/>
    <w:qFormat/>
    <w:rPr>
      <w:rFonts w:ascii="Lucida Bright" w:hAnsi="Lucida Bright"/>
      <w:i/>
    </w:rPr>
  </w:style>
  <w:style w:styleId="VerbatimChar" w:type="character">
    <w:name w:val="Verbatim Char"/>
    <w:basedOn w:val="CaptionChar"/>
    <w:qFormat/>
    <w:rPr>
      <w:rFonts w:ascii="Libertinus Mono" w:hAnsi="Libertinus Mono"/>
      <w:i/>
      <w:sz w:val="22"/>
    </w:rPr>
  </w:style>
  <w:style w:styleId="FootnoteCharacters" w:type="character">
    <w:name w:val="Footnote Characters"/>
    <w:qFormat/>
    <w:rPr/>
  </w:style>
  <w:style w:styleId="FootnoteReference" w:type="character">
    <w:name w:val="footnote reference"/>
    <w:rPr>
      <w:vertAlign w:val="superscript"/>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Noto Sans" w:eastAsia="Noto Sans CJK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Noto Sans"/>
    </w:rPr>
  </w:style>
  <w:style w:styleId="Caption" w:type="paragraph">
    <w:name w:val="caption"/>
    <w:basedOn w:val="Normal"/>
    <w:qFormat/>
    <w:pPr>
      <w:suppressLineNumbers/>
      <w:spacing w:after="120" w:before="120"/>
    </w:pPr>
    <w:rPr>
      <w:rFonts w:cs="Noto Sans"/>
      <w:i/>
      <w:iCs/>
      <w:sz w:val="24"/>
      <w:szCs w:val="24"/>
    </w:rPr>
  </w:style>
  <w:style w:styleId="Index" w:type="paragraph">
    <w:name w:val="Index"/>
    <w:basedOn w:val="Normal"/>
    <w:qFormat/>
    <w:pPr>
      <w:suppressLineNumbers/>
    </w:pPr>
    <w:rPr>
      <w:rFonts w:cs="Noto Sans"/>
    </w:rPr>
  </w:style>
  <w:style w:styleId="NormalWeb" w:type="paragraph">
    <w:name w:val="Normal (Web)"/>
    <w:basedOn w:val="Normal"/>
    <w:uiPriority w:val="99"/>
    <w:unhideWhenUsed/>
    <w:qFormat/>
    <w:rsid w:val="008d5337"/>
    <w:pPr>
      <w:spacing w:afterAutospacing="1" w:beforeAutospacing="1" w:line="240" w:lineRule="auto"/>
    </w:pPr>
    <w:rPr>
      <w:rFonts w:ascii="Times New Roman" w:cs="Times New Roman" w:eastAsia="Times New Roman" w:hAnsi="Times New Roman"/>
      <w:sz w:val="24"/>
      <w:szCs w:val="24"/>
    </w:rPr>
  </w:style>
  <w:style w:styleId="NoSpacing" w:type="paragraph">
    <w:name w:val="No Spacing"/>
    <w:uiPriority w:val="1"/>
    <w:qFormat/>
    <w:rsid w:val="002e4726"/>
    <w:pPr>
      <w:widowControl/>
      <w:bidi w:val="0"/>
      <w:spacing w:after="0" w:before="0" w:line="240" w:lineRule="auto"/>
      <w:jc w:val="start"/>
    </w:pPr>
    <w:rPr>
      <w:rFonts w:ascii="Calibri" w:asciiTheme="minorHAnsi" w:cs="Arial" w:cstheme="minorBidi" w:eastAsia="Calibri" w:eastAsiaTheme="minorHAnsi" w:hAnsi="Calibri" w:hAnsiTheme="minorHAnsi"/>
      <w:color w:val="auto"/>
      <w:kern w:val="0"/>
      <w:sz w:val="22"/>
      <w:szCs w:val="22"/>
      <w:lang w:bidi="ar-SA" w:eastAsia="en-US" w:val="en-US"/>
    </w:rPr>
  </w:style>
  <w:style w:styleId="CommentText" w:type="paragraph">
    <w:name w:val="annotation text"/>
    <w:basedOn w:val="Normal"/>
    <w:link w:val="CommentTextChar"/>
    <w:uiPriority w:val="99"/>
    <w:unhideWhenUsed/>
    <w:rsid w:val="007c755a"/>
    <w:pPr>
      <w:spacing w:line="240" w:lineRule="auto"/>
    </w:pPr>
    <w:rPr>
      <w:sz w:val="20"/>
      <w:szCs w:val="20"/>
    </w:rPr>
  </w:style>
  <w:style w:styleId="HeaderandFooter" w:type="paragraph">
    <w:name w:val="Header and Footer"/>
    <w:basedOn w:val="Normal"/>
    <w:qFormat/>
    <w:pPr/>
    <w:rPr/>
  </w:style>
  <w:style w:styleId="Header" w:type="paragraph">
    <w:name w:val="header"/>
    <w:basedOn w:val="Normal"/>
    <w:link w:val="HeaderChar"/>
    <w:uiPriority w:val="99"/>
    <w:unhideWhenUsed/>
    <w:rsid w:val="007d1871"/>
    <w:pPr>
      <w:tabs>
        <w:tab w:pos="720" w:val="clear"/>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7d1871"/>
    <w:pPr>
      <w:tabs>
        <w:tab w:pos="720" w:val="clear"/>
        <w:tab w:leader="none" w:pos="4680" w:val="center"/>
        <w:tab w:leader="none" w:pos="9360" w:val="right"/>
      </w:tabs>
      <w:spacing w:after="0" w:before="0" w:line="240" w:lineRule="auto"/>
    </w:pPr>
    <w:rPr/>
  </w:style>
  <w:style w:styleId="Revision" w:type="paragraph">
    <w:name w:val="Revision"/>
    <w:uiPriority w:val="99"/>
    <w:semiHidden/>
    <w:qFormat/>
    <w:rsid w:val="003d6107"/>
    <w:pPr>
      <w:widowControl/>
      <w:bidi w:val="0"/>
      <w:spacing w:after="0" w:before="0" w:line="240" w:lineRule="auto"/>
      <w:jc w:val="start"/>
    </w:pPr>
    <w:rPr>
      <w:rFonts w:ascii="Calibri" w:asciiTheme="minorHAnsi" w:cs="Arial" w:cstheme="minorBidi" w:eastAsia="Calibri" w:eastAsiaTheme="minorHAnsi" w:hAnsi="Calibri" w:hAnsiTheme="minorHAnsi"/>
      <w:color w:val="auto"/>
      <w:kern w:val="0"/>
      <w:sz w:val="22"/>
      <w:szCs w:val="22"/>
      <w:lang w:bidi="ar-SA" w:eastAsia="en-US" w:val="en-US"/>
    </w:rPr>
  </w:style>
  <w:style w:styleId="annotationsubject" w:type="paragraph">
    <w:name w:val="annotation subject"/>
    <w:basedOn w:val="CommentText"/>
    <w:next w:val="CommentText"/>
    <w:link w:val="CommentSubjectChar"/>
    <w:uiPriority w:val="99"/>
    <w:semiHidden/>
    <w:unhideWhenUsed/>
    <w:qFormat/>
    <w:rsid w:val="00b50606"/>
    <w:pPr/>
    <w:rPr>
      <w:b/>
      <w:bCs/>
    </w:rPr>
  </w:style>
  <w:style w:styleId="ListParagraph" w:type="paragraph">
    <w:name w:val="List Paragraph"/>
    <w:basedOn w:val="Normal"/>
    <w:uiPriority w:val="34"/>
    <w:qFormat/>
    <w:rsid w:val="003239e8"/>
    <w:pPr>
      <w:spacing w:after="160" w:before="0"/>
      <w:ind w:start="720"/>
      <w:contextualSpacing/>
    </w:pPr>
    <w:rPr/>
  </w:style>
  <w:style w:styleId="Definition" w:type="paragraph">
    <w:name w:val="Definition"/>
    <w:basedOn w:val="Normal"/>
    <w:qFormat/>
    <w:pPr/>
    <w:rPr>
      <w:rFonts w:ascii="Libertinus Serif" w:hAnsi="Libertinus Serif"/>
      <w:sz w:val="22"/>
    </w:rPr>
  </w:style>
  <w:style w:styleId="Title" w:type="paragraph">
    <w:name w:val="Title"/>
    <w:basedOn w:val="Normal"/>
    <w:next w:val="BodyText"/>
    <w:qFormat/>
    <w:pPr>
      <w:spacing w:after="80" w:before="0"/>
      <w:contextualSpacing/>
      <w:jc w:val="center"/>
    </w:pPr>
    <w:rPr>
      <w:rFonts w:ascii="Roboto" w:cs="" w:cstheme="majorBidi" w:eastAsia="" w:eastAsiaTheme="majorEastAsia" w:hAnsi="Roboto"/>
      <w:b/>
      <w:spacing w:val="-10"/>
      <w:kern w:val="2"/>
      <w:sz w:val="40"/>
      <w:szCs w:val="56"/>
    </w:rPr>
  </w:style>
  <w:style w:styleId="Subtitle" w:type="paragraph">
    <w:name w:val="Subtitle"/>
    <w:basedOn w:val="Normal"/>
    <w:next w:val="BodyText"/>
    <w:qFormat/>
    <w:pPr/>
    <w:rPr>
      <w:rFonts w:ascii="Libertinus Serif" w:cs="" w:cstheme="majorBidi" w:eastAsia="" w:eastAsiaTheme="majorEastAsia" w:hAnsi="Libertinus Serif"/>
      <w:color w:themeColor="text1" w:themeTint="a6" w:val="595959"/>
      <w:spacing w:val="15"/>
      <w:sz w:val="28"/>
      <w:szCs w:val="28"/>
    </w:rPr>
  </w:style>
  <w:style w:styleId="Author" w:type="paragraph">
    <w:name w:val="Author"/>
    <w:next w:val="BodyText"/>
    <w:qFormat/>
    <w:pPr>
      <w:keepNext w:val="true"/>
      <w:keepLines/>
      <w:widowControl/>
      <w:bidi w:val="0"/>
      <w:spacing w:after="200" w:before="0" w:line="259" w:lineRule="auto"/>
      <w:jc w:val="center"/>
    </w:pPr>
    <w:rPr>
      <w:rFonts w:ascii="Libertinus Serif" w:cs="Arial" w:cstheme="minorBidi" w:eastAsia="Calibri" w:eastAsiaTheme="minorHAnsi" w:hAnsi="Libertinus Serif"/>
      <w:color w:val="auto"/>
      <w:kern w:val="0"/>
      <w:sz w:val="22"/>
      <w:szCs w:val="22"/>
      <w:lang w:bidi="ar-SA" w:eastAsia="en-US" w:val="en-US"/>
    </w:rPr>
  </w:style>
  <w:style w:styleId="Date" w:type="paragraph">
    <w:name w:val="Date"/>
    <w:next w:val="BodyText"/>
    <w:qFormat/>
    <w:pPr>
      <w:keepNext w:val="true"/>
      <w:keepLines/>
      <w:widowControl/>
      <w:bidi w:val="0"/>
      <w:spacing w:after="200" w:before="0" w:line="259" w:lineRule="auto"/>
      <w:jc w:val="center"/>
    </w:pPr>
    <w:rPr>
      <w:rFonts w:ascii="Libertinus Serif" w:cs="Arial" w:cstheme="minorBidi" w:eastAsia="Calibri" w:eastAsiaTheme="minorHAnsi" w:hAnsi="Libertinus Serif"/>
      <w:color w:val="auto"/>
      <w:kern w:val="0"/>
      <w:sz w:val="22"/>
      <w:szCs w:val="22"/>
      <w:lang w:bidi="ar-SA" w:eastAsia="en-US" w:val="en-US"/>
    </w:rPr>
  </w:style>
  <w:style w:styleId="Abstract" w:type="paragraph">
    <w:name w:val="Abstract"/>
    <w:basedOn w:val="Normal"/>
    <w:next w:val="BodyText"/>
    <w:qFormat/>
    <w:pPr>
      <w:keepNext w:val="true"/>
      <w:keepLines/>
      <w:spacing w:after="300" w:before="100"/>
    </w:pPr>
    <w:rPr>
      <w:rFonts w:ascii="Libertinus Serif" w:hAnsi="Libertinus Serif"/>
      <w:sz w:val="20"/>
      <w:szCs w:val="20"/>
    </w:rPr>
  </w:style>
  <w:style w:styleId="H1U" w:type="paragraph">
    <w:name w:val="H1U"/>
    <w:basedOn w:val="Normal"/>
    <w:qFormat/>
    <w:pPr/>
    <w:rPr>
      <w:rFonts w:ascii="Roboto" w:hAnsi="Roboto"/>
      <w:b/>
      <w:sz w:val="32"/>
    </w:rPr>
  </w:style>
  <w:style w:styleId="FirstParagraph" w:type="paragraph">
    <w:name w:val="First Paragraph"/>
    <w:basedOn w:val="BodyText"/>
    <w:next w:val="BodyText"/>
    <w:qFormat/>
    <w:pPr/>
    <w:rPr/>
  </w:style>
  <w:style w:styleId="FootnoteText" w:type="paragraph">
    <w:name w:val="footnote text"/>
    <w:basedOn w:val="Normal"/>
    <w:pPr>
      <w:suppressLineNumbers/>
      <w:ind w:hanging="340" w:start="340"/>
    </w:pPr>
    <w:rPr>
      <w:sz w:val="20"/>
      <w:szCs w:val="20"/>
    </w:rPr>
  </w:style>
  <w:style w:styleId="BlockText" w:type="paragraph">
    <w:name w:val="Block Text"/>
    <w:basedOn w:val="BodyText"/>
    <w:next w:val="BodyText"/>
    <w:qFormat/>
    <w:pPr>
      <w:spacing w:after="100" w:before="100"/>
      <w:ind w:end="480" w:start="480"/>
    </w:pPr>
    <w:rPr/>
  </w:style>
  <w:style w:styleId="TableCaption" w:type="paragraph">
    <w:name w:val="Table Caption"/>
    <w:basedOn w:val="Caption"/>
    <w:qFormat/>
    <w:pPr>
      <w:keepNext w:val="true"/>
    </w:pPr>
    <w:rPr>
      <w:rFonts w:ascii="Libertinus Serif" w:hAnsi="Libertinus Serif"/>
      <w:sz w:val="22"/>
    </w:rPr>
  </w:style>
  <w:style w:styleId="Compact" w:type="paragraph">
    <w:name w:val="Compact"/>
    <w:basedOn w:val="BodyText"/>
    <w:qFormat/>
    <w:pPr>
      <w:spacing w:after="36" w:before="36"/>
    </w:pPr>
    <w:rPr/>
  </w:style>
  <w:style w:styleId="ImageCaption" w:type="paragraph">
    <w:name w:val="Image Caption"/>
    <w:basedOn w:val="Caption"/>
    <w:qFormat/>
    <w:pPr/>
    <w:rPr>
      <w:rFonts w:ascii="Libertinus Serif" w:hAnsi="Libertinus Serif"/>
      <w:sz w:val="22"/>
    </w:rPr>
  </w:style>
  <w:style w:styleId="DefinitionTerm" w:type="paragraph">
    <w:name w:val="Definition Term"/>
    <w:basedOn w:val="Normal"/>
    <w:next w:val="Definition"/>
    <w:qFormat/>
    <w:pPr>
      <w:keepNext w:val="true"/>
      <w:keepLines/>
      <w:spacing w:after="0" w:before="0"/>
    </w:pPr>
    <w:rPr>
      <w:rFonts w:ascii="Libertinus Serif" w:hAnsi="Libertinus Serif"/>
      <w:b/>
      <w:sz w:val="22"/>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styleId="PlainTable2" w:type="table">
    <w:name w:val="Plain Table 2"/>
    <w:basedOn w:val="TableNormal"/>
    <w:uiPriority w:val="42"/>
    <w:rsid w:val="00b953a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val="single"/>
        </w:tcBorders>
      </w:tcPr>
    </w:tblStylePr>
    <w:tblStylePr w:type="lastRow">
      <w:rPr>
        <w:b/>
        <w:bCs/>
      </w:rPr>
      <w:tblPr/>
      <w:tcPr>
        <w:tcBorders>
          <w:top w:color="7F7F7F" w:space="0" w:sz="4" w:themeColor="text1" w:val="single"/>
        </w:tcBorders>
      </w:tcPr>
    </w:tblStylePr>
    <w:tblStylePr w:type="firstCol">
      <w:rPr>
        <w:b/>
        <w:bCs/>
      </w:rPr>
      <w:tblPr/>
    </w:tblStylePr>
    <w:tblStylePr w:type="lastCol">
      <w:rPr>
        <w:b/>
        <w:bCs/>
      </w:rPr>
      <w:tblPr/>
    </w:tblStylePr>
    <w:tblStylePr w:type="band1Vert">
      <w:tblPr/>
      <w:tcPr>
        <w:tcBorders>
          <w:left w:color="7F7F7F" w:space="0" w:sz="4" w:themeColor="text1" w:val="single"/>
          <w:right w:color="7F7F7F" w:space="0" w:sz="4" w:themeColor="text1" w:val="single"/>
        </w:tcBorders>
      </w:tcPr>
    </w:tblStylePr>
    <w:tblStylePr w:type="band2Vert">
      <w:tblPr/>
      <w:tcPr>
        <w:tcBorders>
          <w:left w:color="7F7F7F" w:space="0" w:sz="4" w:themeColor="text1" w:val="single"/>
          <w:right w:color="7F7F7F" w:space="0" w:sz="4" w:themeColor="text1" w:val="single"/>
        </w:tcBorders>
      </w:tcPr>
    </w:tblStylePr>
    <w:tblStylePr w:type="band1Horz">
      <w:tblPr/>
      <w:tcPr>
        <w:tcBorders>
          <w:top w:color="7F7F7F" w:space="0" w:sz="4" w:themeColor="text1" w:val="single"/>
          <w:bottom w:color="7F7F7F" w:space="0" w:sz="4" w:themeColor="text1" w:val="single"/>
        </w:tcBorders>
      </w:tcPr>
    </w:tblStylePr>
  </w:style>
  <w:style w:styleId="TableGrid" w:type="table">
    <w:name w:val="Table Grid"/>
    <w:basedOn w:val="TableNormal"/>
    <w:uiPriority w:val="39"/>
    <w:rsid w:val="001958f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Light" w:type="table">
    <w:name w:val="Grid Table Light"/>
    <w:basedOn w:val="TableNormal"/>
    <w:uiPriority w:val="40"/>
    <w:rsid w:val="00c70fd0"/>
    <w:pPr>
      <w:spacing w:after="0" w:line="240" w:lineRule="auto"/>
    </w:pPr>
    <w:rPr>
      <w:sz w:val="24"/>
      <w:szCs w:val="24"/>
    </w:rPr>
    <w:tblPr>
      <w:tblBorders>
        <w:top w:color="BFBFBF" w:space="0" w:sz="4" w:themeColor="background1" w:val="single"/>
        <w:left w:color="BFBFBF" w:space="0" w:sz="4" w:themeColor="background1" w:val="single"/>
        <w:bottom w:color="BFBFBF" w:space="0" w:sz="4" w:themeColor="background1" w:val="single"/>
        <w:right w:color="BFBFBF" w:space="0" w:sz="4" w:themeColor="background1" w:val="single"/>
        <w:insideH w:color="BFBFBF" w:space="0" w:sz="4" w:themeColor="background1" w:val="single"/>
        <w:insideV w:color="BFBFBF" w:space="0" w:sz="4" w:themeColor="background1" w:val="single"/>
      </w:tblBorders>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3" Target="header1.xml" Type="http://schemas.openxmlformats.org/officeDocument/2006/relationships/header" /><Relationship Id="rId4" Target="header2.xml" Type="http://schemas.openxmlformats.org/officeDocument/2006/relationships/header" /><Relationship Id="rId5" Target="header3.xml" Type="http://schemas.openxmlformats.org/officeDocument/2006/relationships/header" /><Relationship Id="rId6" Target="footer1.xml" Type="http://schemas.openxmlformats.org/officeDocument/2006/relationships/footer" /><Relationship Id="rId7" Target="footer2.xml" Type="http://schemas.openxmlformats.org/officeDocument/2006/relationships/footer" /><Relationship Id="rId8"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LibreOffice/26.2.1.2$Linux_X86_64 LibreOffice_project/8399f6259d8c87f40e7255cdb3c9b958f5e08948</Application>
  <AppVersion>15.0000</AppVersion>
  <Pages>1</Pages>
  <Words>58</Words>
  <Characters>308</Characters>
  <CharactersWithSpaces>403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influence of knee joint movement on the maximal average mechanical power output of human quadriceps femoris muscle?</dc:title>
  <dc:creator>Edwin D.H.M. Reuvers; A.J. ‘Knoek’ van Soest; Dinant A. Kistemaker</dc:creator>
  <cp:keywords/>
  <dcterms:created xsi:type="dcterms:W3CDTF">2026-04-13T08:37:43Z</dcterms:created>
  <dcterms:modified xsi:type="dcterms:W3CDTF">2026-04-13T08:37:43Z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Performance during motor activities such as wheelchair riding, cycling, rowing and speed skating, depends critically on the average mechanical power output (AMPO) produced by the muscles. To maximise short-duration performance, limb movements should allow muscles to deliver maximal AMPO. However, it is unclear which movement maximises AMPO of human muscle. In this study, we employed a Hill-type muscle-tendon-complex (MTC) model to predict the maximally attainable AMPO of human m. quadriceps femoris for various imposed periodic knee joint movements. Based on these predictions, we selected one set of conditions predicted to yield identical maximally attainable AMPO despite substantial variations in knee joint movements and another set of conditions predicted to yield substantial variations in maximally attainable AMPO. In the experiment, periodic knee joint movements were fully imposed by a knee dynamometer. Participants were instructed to maximise AMPO and, to this end, received visual feedback on their cumulative mechanical work throughout each cycle. Experimental data closely matched predictions derived from the Hill-type MTC model, confirming the validity of the model. Model predictions showed a substantial influence of knee joint movement on the maximally attainable AMPO. Specifically, predictions revealed a strong interaction between cycle frequency and knee joint excursion: increasing one necessitates a decrease in the other to maximise AMPO. Even more interestingly, m. quadriceps femoris should spend about 80% of the cycle duration while shortening, independent of cycle frequency and/or knee joint excursion.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../_extensions/japp/vancouver-nlm.csl</vt:lpwstr>
  </property>
  <property fmtid="{D5CDD505-2E9C-101B-9397-08002B2CF9AE}" pid="11" name="date">
    <vt:lpwstr>2026-04-13</vt:lpwstr>
  </property>
  <property fmtid="{D5CDD505-2E9C-101B-9397-08002B2CF9AE}" pid="12" name="editor">
    <vt:lpwstr>source</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projectsite">
    <vt:lpwstr>https://edwinreuvers.github.io/publications/hq-ampo</vt:lpwstr>
  </property>
  <property fmtid="{D5CDD505-2E9C-101B-9397-08002B2CF9AE}" pid="19" name="revealjs-plugins">
    <vt:lpwstr/>
  </property>
  <property fmtid="{D5CDD505-2E9C-101B-9397-08002B2CF9AE}" pid="20" name="toc-title">
    <vt:lpwstr>Table of contents</vt:lpwstr>
  </property>
</Properties>
</file>