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k8bslceg1in" w:id="0"/>
      <w:bookmarkEnd w:id="0"/>
      <w:r w:rsidDel="00000000" w:rsidR="00000000" w:rsidRPr="00000000">
        <w:rPr>
          <w:b w:val="1"/>
          <w:bCs w:val="1"/>
          <w:sz w:val="46"/>
          <w:szCs w:val="46"/>
          <w:rtl w:val="0"/>
        </w:rPr>
        <w:t xml:space="preserve">LaunchGuard AI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9grvvrkc3u" w:id="1"/>
      <w:bookmarkEnd w:id="1"/>
      <w:r w:rsidDel="00000000" w:rsidR="00000000" w:rsidRPr="00000000">
        <w:rPr>
          <w:b w:val="1"/>
          <w:bCs w:val="1"/>
          <w:sz w:val="34"/>
          <w:szCs w:val="34"/>
          <w:rtl w:val="0"/>
        </w:rPr>
        <w:t xml:space="preserve">AI-Powered Pre-Launch Certification Platform for E-commerce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756ov2k624i" w:id="2"/>
      <w:bookmarkEnd w:id="2"/>
      <w:r w:rsidDel="00000000" w:rsidR="00000000" w:rsidRPr="00000000">
        <w:rPr>
          <w:b w:val="1"/>
          <w:bCs w:val="1"/>
          <w:color w:val="000000"/>
          <w:sz w:val="26"/>
          <w:szCs w:val="26"/>
          <w:rtl w:val="0"/>
        </w:rPr>
        <w:t xml:space="preserve">Protect Revenue. Build Trust. Launch With Confidence.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Author:</w:t>
      </w:r>
      <w:r w:rsidDel="00000000" w:rsidR="00000000" w:rsidRPr="00000000">
        <w:rPr>
          <w:rtl w:val="0"/>
        </w:rPr>
        <w:t xml:space="preserve"> Edwin Albeiro Sánchez Blanco</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rzwpjx25r2y2" w:id="3"/>
      <w:bookmarkEnd w:id="3"/>
      <w:r w:rsidDel="00000000" w:rsidR="00000000" w:rsidRPr="00000000">
        <w:rPr>
          <w:b w:val="1"/>
          <w:bCs w:val="1"/>
          <w:sz w:val="46"/>
          <w:szCs w:val="46"/>
          <w:rtl w:val="0"/>
        </w:rPr>
        <w:t xml:space="preserve">Executive Summary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ootymry5x04" w:id="4"/>
      <w:bookmarkEnd w:id="4"/>
      <w:r w:rsidDel="00000000" w:rsidR="00000000" w:rsidRPr="00000000">
        <w:rPr>
          <w:b w:val="1"/>
          <w:bCs w:val="1"/>
          <w:sz w:val="34"/>
          <w:szCs w:val="34"/>
          <w:rtl w:val="0"/>
        </w:rPr>
        <w:t xml:space="preserve">Presentation</w:t>
      </w:r>
    </w:p>
    <w:p w:rsidR="00000000" w:rsidDel="00000000" w:rsidP="00000000" w:rsidRDefault="00000000" w:rsidRPr="00000000" w14:paraId="00000009">
      <w:pPr>
        <w:spacing w:after="240" w:before="240" w:lineRule="auto"/>
        <w:rPr/>
      </w:pPr>
      <w:r w:rsidDel="00000000" w:rsidR="00000000" w:rsidRPr="00000000">
        <w:rPr>
          <w:rtl w:val="0"/>
        </w:rPr>
        <w:t xml:space="preserve">Every digital marketing campaign represents an investment.</w:t>
      </w:r>
    </w:p>
    <w:p w:rsidR="00000000" w:rsidDel="00000000" w:rsidP="00000000" w:rsidRDefault="00000000" w:rsidRPr="00000000" w14:paraId="0000000A">
      <w:pPr>
        <w:spacing w:after="240" w:before="240" w:lineRule="auto"/>
        <w:rPr/>
      </w:pPr>
      <w:r w:rsidDel="00000000" w:rsidR="00000000" w:rsidRPr="00000000">
        <w:rPr>
          <w:rtl w:val="0"/>
        </w:rPr>
        <w:t xml:space="preserve">Companies dedicate significant budgets to attract users through platforms such as Google Ads, Meta Ads, TikTok Ads and Taboola. However, the success of those campaigns depends not only on creative content or audience targeting, but also on the quality of the digital experience users encounter after clicking the advertisement.</w:t>
      </w:r>
    </w:p>
    <w:p w:rsidR="00000000" w:rsidDel="00000000" w:rsidP="00000000" w:rsidRDefault="00000000" w:rsidRPr="00000000" w14:paraId="0000000B">
      <w:pPr>
        <w:spacing w:after="240" w:before="240" w:lineRule="auto"/>
        <w:rPr/>
      </w:pPr>
      <w:r w:rsidDel="00000000" w:rsidR="00000000" w:rsidRPr="00000000">
        <w:rPr>
          <w:rtl w:val="0"/>
        </w:rPr>
        <w:t xml:space="preserve">A single functional defect in an e-commerce platform—such as a broken login, an unavailable checkout, a failed registration process or an invalid purchase flow—can result in abandoned sessions, lost sales, wasted advertising budget and reduced customer trust.</w:t>
      </w:r>
    </w:p>
    <w:p w:rsidR="00000000" w:rsidDel="00000000" w:rsidP="00000000" w:rsidRDefault="00000000" w:rsidRPr="00000000" w14:paraId="0000000C">
      <w:pPr>
        <w:spacing w:after="240" w:before="240" w:lineRule="auto"/>
        <w:rPr/>
      </w:pPr>
      <w:r w:rsidDel="00000000" w:rsidR="00000000" w:rsidRPr="00000000">
        <w:rPr>
          <w:rtl w:val="0"/>
        </w:rPr>
        <w:t xml:space="preserve">LaunchGuard AI was conceived to address this challenge.</w:t>
      </w:r>
    </w:p>
    <w:p w:rsidR="00000000" w:rsidDel="00000000" w:rsidP="00000000" w:rsidRDefault="00000000" w:rsidRPr="00000000" w14:paraId="0000000D">
      <w:pPr>
        <w:spacing w:after="240" w:before="240" w:lineRule="auto"/>
        <w:rPr/>
      </w:pPr>
      <w:r w:rsidDel="00000000" w:rsidR="00000000" w:rsidRPr="00000000">
        <w:rPr>
          <w:rtl w:val="0"/>
        </w:rPr>
        <w:t xml:space="preserve">Rather than acting as a traditional automated testing framework, LaunchGuard AI serves as an intelligent pre-launch certification platform that validates whether an e-commerce application is truly ready to receive production traffic generated by paid marketing campaigns.</w:t>
      </w:r>
    </w:p>
    <w:p w:rsidR="00000000" w:rsidDel="00000000" w:rsidP="00000000" w:rsidRDefault="00000000" w:rsidRPr="00000000" w14:paraId="0000000E">
      <w:pPr>
        <w:spacing w:after="240" w:before="240" w:lineRule="auto"/>
        <w:rPr/>
      </w:pPr>
      <w:r w:rsidDel="00000000" w:rsidR="00000000" w:rsidRPr="00000000">
        <w:rPr>
          <w:rtl w:val="0"/>
        </w:rPr>
        <w:t xml:space="preserve">By combining automated testing with AI-assisted analysis, the platform transforms technical execution results into business insights that enable teams to make informed deployment decisions before launching a campaign.</w:t>
      </w:r>
    </w:p>
    <w:p w:rsidR="00000000" w:rsidDel="00000000" w:rsidP="00000000" w:rsidRDefault="00000000" w:rsidRPr="00000000" w14:paraId="0000000F">
      <w:pPr>
        <w:spacing w:after="240" w:before="240" w:lineRule="auto"/>
        <w:rPr/>
      </w:pPr>
      <w:r w:rsidDel="00000000" w:rsidR="00000000" w:rsidRPr="00000000">
        <w:rPr>
          <w:rtl w:val="0"/>
        </w:rPr>
        <w:t xml:space="preserve">The objective is simple: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Prevent technical defects from becoming business losses.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xfo60xm5l8x5" w:id="5"/>
      <w:bookmarkEnd w:id="5"/>
      <w:r w:rsidDel="00000000" w:rsidR="00000000" w:rsidRPr="00000000">
        <w:rPr>
          <w:b w:val="1"/>
          <w:bCs w:val="1"/>
          <w:sz w:val="46"/>
          <w:szCs w:val="46"/>
          <w:rtl w:val="0"/>
        </w:rPr>
        <w:t xml:space="preserve">Project Objectives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d9ob4nrbk8w4" w:id="6"/>
      <w:bookmarkEnd w:id="6"/>
      <w:r w:rsidDel="00000000" w:rsidR="00000000" w:rsidRPr="00000000">
        <w:rPr>
          <w:b w:val="1"/>
          <w:bCs w:val="1"/>
          <w:sz w:val="34"/>
          <w:szCs w:val="34"/>
          <w:rtl w:val="0"/>
        </w:rPr>
        <w:t xml:space="preserve">General Objective</w:t>
      </w:r>
    </w:p>
    <w:p w:rsidR="00000000" w:rsidDel="00000000" w:rsidP="00000000" w:rsidRDefault="00000000" w:rsidRPr="00000000" w14:paraId="00000014">
      <w:pPr>
        <w:spacing w:after="240" w:before="240" w:lineRule="auto"/>
        <w:rPr/>
      </w:pPr>
      <w:r w:rsidDel="00000000" w:rsidR="00000000" w:rsidRPr="00000000">
        <w:rPr>
          <w:rtl w:val="0"/>
        </w:rPr>
        <w:t xml:space="preserve">Design and implement an AI-assisted quality certification platform capable of automatically validating the most critical business processes of an e-commerce application before production deployment, reducing operational risk, protecting advertising investment and improving customer trust.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vlgoyoormn69" w:id="7"/>
      <w:bookmarkEnd w:id="7"/>
      <w:r w:rsidDel="00000000" w:rsidR="00000000" w:rsidRPr="00000000">
        <w:rPr>
          <w:b w:val="1"/>
          <w:bCs w:val="1"/>
          <w:sz w:val="34"/>
          <w:szCs w:val="34"/>
          <w:rtl w:val="0"/>
        </w:rPr>
        <w:t xml:space="preserve">Specific Objectives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j3o09kkv8q9y" w:id="8"/>
      <w:bookmarkEnd w:id="8"/>
      <w:r w:rsidDel="00000000" w:rsidR="00000000" w:rsidRPr="00000000">
        <w:rPr>
          <w:b w:val="1"/>
          <w:bCs w:val="1"/>
          <w:color w:val="000000"/>
          <w:sz w:val="26"/>
          <w:szCs w:val="26"/>
          <w:rtl w:val="0"/>
        </w:rPr>
        <w:t xml:space="preserve">1. Protect Marketing Investment</w:t>
      </w:r>
    </w:p>
    <w:p w:rsidR="00000000" w:rsidDel="00000000" w:rsidP="00000000" w:rsidRDefault="00000000" w:rsidRPr="00000000" w14:paraId="00000018">
      <w:pPr>
        <w:spacing w:after="240" w:before="240" w:lineRule="auto"/>
        <w:rPr/>
      </w:pPr>
      <w:r w:rsidDel="00000000" w:rsidR="00000000" w:rsidRPr="00000000">
        <w:rPr>
          <w:rtl w:val="0"/>
        </w:rPr>
        <w:t xml:space="preserve">Identify critical functional defects before launching paid advertising campaigns in order to reduce unnecessary spending caused by application failures.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90pnmv5ur9r" w:id="9"/>
      <w:bookmarkEnd w:id="9"/>
      <w:r w:rsidDel="00000000" w:rsidR="00000000" w:rsidRPr="00000000">
        <w:rPr>
          <w:b w:val="1"/>
          <w:bCs w:val="1"/>
          <w:color w:val="000000"/>
          <w:sz w:val="26"/>
          <w:szCs w:val="26"/>
          <w:rtl w:val="0"/>
        </w:rPr>
        <w:t xml:space="preserve">2. Increase Customer Trust</w:t>
      </w:r>
    </w:p>
    <w:p w:rsidR="00000000" w:rsidDel="00000000" w:rsidP="00000000" w:rsidRDefault="00000000" w:rsidRPr="00000000" w14:paraId="0000001B">
      <w:pPr>
        <w:spacing w:after="240" w:before="240" w:lineRule="auto"/>
        <w:rPr/>
      </w:pPr>
      <w:r w:rsidDel="00000000" w:rsidR="00000000" w:rsidRPr="00000000">
        <w:rPr>
          <w:rtl w:val="0"/>
        </w:rPr>
        <w:t xml:space="preserve">Ensure that customers experience a stable, reliable and consistent purchasing journey across the entire e-commerce platform.</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omr19sbpepqo" w:id="10"/>
      <w:bookmarkEnd w:id="10"/>
      <w:r w:rsidDel="00000000" w:rsidR="00000000" w:rsidRPr="00000000">
        <w:rPr>
          <w:b w:val="1"/>
          <w:bCs w:val="1"/>
          <w:color w:val="000000"/>
          <w:sz w:val="26"/>
          <w:szCs w:val="26"/>
          <w:rtl w:val="0"/>
        </w:rPr>
        <w:t xml:space="preserve">3. Automate Business-Critical Validation</w:t>
      </w:r>
    </w:p>
    <w:p w:rsidR="00000000" w:rsidDel="00000000" w:rsidP="00000000" w:rsidRDefault="00000000" w:rsidRPr="00000000" w14:paraId="0000001E">
      <w:pPr>
        <w:spacing w:after="240" w:before="240" w:lineRule="auto"/>
        <w:rPr/>
      </w:pPr>
      <w:r w:rsidDel="00000000" w:rsidR="00000000" w:rsidRPr="00000000">
        <w:rPr>
          <w:rtl w:val="0"/>
        </w:rPr>
        <w:t xml:space="preserve">Execute automated validation of the most important customer journeys, including:</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Product Search</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Shopping Cart</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Checkout</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Order Confirmation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p9il1n88bluq" w:id="11"/>
      <w:bookmarkEnd w:id="11"/>
      <w:r w:rsidDel="00000000" w:rsidR="00000000" w:rsidRPr="00000000">
        <w:rPr>
          <w:b w:val="1"/>
          <w:bCs w:val="1"/>
          <w:color w:val="000000"/>
          <w:sz w:val="26"/>
          <w:szCs w:val="26"/>
          <w:rtl w:val="0"/>
        </w:rPr>
        <w:t xml:space="preserve">4. Generate Actionable Evidence</w:t>
      </w:r>
    </w:p>
    <w:p w:rsidR="00000000" w:rsidDel="00000000" w:rsidP="00000000" w:rsidRDefault="00000000" w:rsidRPr="00000000" w14:paraId="00000027">
      <w:pPr>
        <w:spacing w:after="240" w:before="240" w:lineRule="auto"/>
        <w:rPr/>
      </w:pPr>
      <w:r w:rsidDel="00000000" w:rsidR="00000000" w:rsidRPr="00000000">
        <w:rPr>
          <w:rtl w:val="0"/>
        </w:rPr>
        <w:t xml:space="preserve">Automatically generate execution reports, screenshots, logs and evidence that support technical and business decision making.</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issm5ajqfd2p" w:id="12"/>
      <w:bookmarkEnd w:id="12"/>
      <w:r w:rsidDel="00000000" w:rsidR="00000000" w:rsidRPr="00000000">
        <w:rPr>
          <w:b w:val="1"/>
          <w:bCs w:val="1"/>
          <w:color w:val="000000"/>
          <w:sz w:val="26"/>
          <w:szCs w:val="26"/>
          <w:rtl w:val="0"/>
        </w:rPr>
        <w:t xml:space="preserve">5. Translate Technical Results into Business Language</w:t>
      </w:r>
    </w:p>
    <w:p w:rsidR="00000000" w:rsidDel="00000000" w:rsidP="00000000" w:rsidRDefault="00000000" w:rsidRPr="00000000" w14:paraId="0000002A">
      <w:pPr>
        <w:spacing w:after="240" w:before="240" w:lineRule="auto"/>
        <w:rPr/>
      </w:pPr>
      <w:r w:rsidDel="00000000" w:rsidR="00000000" w:rsidRPr="00000000">
        <w:rPr>
          <w:rtl w:val="0"/>
        </w:rPr>
        <w:t xml:space="preserve">Leverage Artificial Intelligence to convert technical test execution results into executive summaries describing:</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Business impact</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Customer impact</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Conversion risk</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Recommended actions</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rtl w:val="0"/>
        </w:rPr>
        <w:t xml:space="preserve">Deployment recommendation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tl19whxu3u0t" w:id="13"/>
      <w:bookmarkEnd w:id="13"/>
      <w:r w:rsidDel="00000000" w:rsidR="00000000" w:rsidRPr="00000000">
        <w:rPr>
          <w:b w:val="1"/>
          <w:bCs w:val="1"/>
          <w:color w:val="000000"/>
          <w:sz w:val="26"/>
          <w:szCs w:val="26"/>
          <w:rtl w:val="0"/>
        </w:rPr>
        <w:t xml:space="preserve">6. Support Go / No-Go Decisions</w:t>
      </w:r>
    </w:p>
    <w:p w:rsidR="00000000" w:rsidDel="00000000" w:rsidP="00000000" w:rsidRDefault="00000000" w:rsidRPr="00000000" w14:paraId="00000032">
      <w:pPr>
        <w:spacing w:after="240" w:before="240" w:lineRule="auto"/>
        <w:rPr/>
      </w:pPr>
      <w:r w:rsidDel="00000000" w:rsidR="00000000" w:rsidRPr="00000000">
        <w:rPr>
          <w:rtl w:val="0"/>
        </w:rPr>
        <w:t xml:space="preserve">Provide decision makers with a quality certification process that clearly indicates whether an application is ready to receive production traffic.</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diwhetr5bq7x" w:id="14"/>
      <w:bookmarkEnd w:id="14"/>
      <w:r w:rsidDel="00000000" w:rsidR="00000000" w:rsidRPr="00000000">
        <w:rPr>
          <w:b w:val="1"/>
          <w:bCs w:val="1"/>
          <w:sz w:val="46"/>
          <w:szCs w:val="46"/>
          <w:rtl w:val="0"/>
        </w:rPr>
        <w:t xml:space="preserve">Project Vision</w:t>
      </w:r>
    </w:p>
    <w:p w:rsidR="00000000" w:rsidDel="00000000" w:rsidP="00000000" w:rsidRDefault="00000000" w:rsidRPr="00000000" w14:paraId="00000035">
      <w:pPr>
        <w:spacing w:after="240" w:before="240" w:lineRule="auto"/>
        <w:rPr/>
      </w:pPr>
      <w:r w:rsidDel="00000000" w:rsidR="00000000" w:rsidRPr="00000000">
        <w:rPr>
          <w:rtl w:val="0"/>
        </w:rPr>
        <w:t xml:space="preserve">LaunchGuard AI aims to redefine automated quality assurance by positioning software quality as a strategic business capability rather than solely a technical process.</w:t>
      </w:r>
    </w:p>
    <w:p w:rsidR="00000000" w:rsidDel="00000000" w:rsidP="00000000" w:rsidRDefault="00000000" w:rsidRPr="00000000" w14:paraId="00000036">
      <w:pPr>
        <w:spacing w:after="240" w:before="240" w:lineRule="auto"/>
        <w:rPr/>
      </w:pPr>
      <w:r w:rsidDel="00000000" w:rsidR="00000000" w:rsidRPr="00000000">
        <w:rPr>
          <w:rtl w:val="0"/>
        </w:rPr>
        <w:t xml:space="preserve">Instead of measuring success only by executed test cases, the platform focuses on protecting revenue, strengthening customer trust and enabling safer digital product releases.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Quality is not only an engineering objective. It is a competitive business advantage.</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