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HealthConnect Experience Lab</w:t>
      </w:r>
    </w:p>
    <w:p>
      <w:pPr>
        <w:spacing w:after="40"/>
        <w:jc w:val="center"/>
      </w:pPr>
      <w:r>
        <w:rPr>
          <w:b/>
          <w:bCs/>
          <w:color w:val="2E7D32"/>
          <w:sz w:val="24"/>
          <w:szCs w:val="24"/>
        </w:rPr>
        <w:t xml:space="preserve">Week 6 — Data Science Integration &amp; Progress Questionnaire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Track: Data Science</w:t>
      </w:r>
    </w:p>
    <w:p>
      <w:pPr>
        <w:pStyle w:val="Heading1"/>
        <w:spacing w:after="150" w:before="300"/>
      </w:pPr>
      <w:r>
        <w:t xml:space="preserve">Section A — Week 5 Baseline</w:t>
      </w:r>
    </w:p>
    <w:p>
      <w:pPr>
        <w:spacing w:after="60" w:before="200"/>
      </w:pPr>
      <w:r>
        <w:rPr>
          <w:b/>
          <w:bCs/>
        </w:rPr>
        <w:t xml:space="preserve">1. What was the main Data Science output/position at the end of Week 5?</w:t>
      </w:r>
    </w:p>
    <w:p>
      <w:pPr>
        <w:spacing w:after="120"/>
      </w:pPr>
      <w:r>
        <w:t xml:space="preserve">A cleaned, feature-engineered dataset (HealthConnect_Cleaned_Data.csv) plus a baseline 3-class Logistic Regression model predicting appointment_outcome (Attended / No-Show / Cancelled), explicitly framed as a baseline rather than a final model.</w:t>
      </w:r>
    </w:p>
    <w:p>
      <w:pPr>
        <w:spacing w:after="60" w:before="200"/>
      </w:pPr>
      <w:r>
        <w:rPr>
          <w:b/>
          <w:bCs/>
        </w:rPr>
        <w:t xml:space="preserve">2. What modelling or analytical approach had been established by the end of Week 5?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Target: 3-class appointment_outcome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Model: Logistic Regression with class_weight='balanced', compared against a DummyClassifier naive baseline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Stratified 80/20 train/test split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One-hot encoding for categoricals, median imputation for distance_to_clinic_km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Evaluated with accuracy, precision, recall, F1, ROC-AUC, and confusion matrix</w:t>
      </w:r>
    </w:p>
    <w:p>
      <w:pPr>
        <w:spacing w:after="60" w:before="200"/>
      </w:pPr>
      <w:r>
        <w:rPr>
          <w:b/>
          <w:bCs/>
        </w:rPr>
        <w:t xml:space="preserve">3. What were the main limitations, weaknesses, or uncertainties identified at that point?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Weak linear signal — accuracy only 1.1 points above the dummy baseline (46.0% vs 44.9%)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Cancelled class unpredictable and destabilising (F1 = 0.12, only 5.2% of the test set)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Synthetic no-show rate (~48.5%) far higher than a real clinic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Rare one-hot category (gender_Prefer not to say) flagged as an overfitting risk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Median imputation on distance_to_clinic_km / waiting_time_minutes adds noise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waiting_time_minutes flagged and removed as a leakage risk</w:t>
      </w:r>
    </w:p>
    <w:p>
      <w:pPr>
        <w:pStyle w:val="Heading1"/>
        <w:spacing w:after="150" w:before="300"/>
      </w:pPr>
      <w:r>
        <w:t xml:space="preserve">Section B — Week 6 Development</w:t>
      </w:r>
    </w:p>
    <w:p>
      <w:pPr>
        <w:spacing w:after="60" w:before="200"/>
      </w:pPr>
      <w:r>
        <w:rPr>
          <w:b/>
          <w:bCs/>
        </w:rPr>
        <w:t xml:space="preserve">4. What specific Week 6 Data Science tasks were assigned to you?</w:t>
      </w:r>
    </w:p>
    <w:p>
      <w:pPr>
        <w:spacing w:after="120"/>
      </w:pPr>
      <w:r>
        <w:t xml:space="preserve">Per the official Week 6 brief: analyse baseline weaknesses; conduct error analysis; review/refine features; develop and compare an improved modelling approach; evaluate with appropriate metrics; assess suitability for the HealthConnect use case; incorporate relevant findings from the Data Analytics track; document a final candidate model, decisions and limitations; and define Week 7 testing requirements.</w:t>
      </w:r>
    </w:p>
    <w:p>
      <w:pPr>
        <w:spacing w:after="60" w:before="200"/>
      </w:pPr>
      <w:r>
        <w:rPr>
          <w:b/>
          <w:bCs/>
        </w:rPr>
        <w:t xml:space="preserve">5. For each task, state: planned activity / work completed / current status / outstanding work</w:t>
      </w:r>
    </w:p>
    <w:tbl>
      <w:tblPr>
        <w:tblW w:type="dxa" w:w="104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  <w:gridCol w:w="1400"/>
        <w:gridCol w:w="1830"/>
      </w:tblGrid>
      <w:tr>
        <w:trPr>
          <w:tblHeader/>
        </w:trPr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Planned</w:t>
            </w:r>
          </w:p>
        </w:tc>
        <w:tc>
          <w:tcPr>
            <w:tcW w:type="dxa" w:w="3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 completed</w:t>
            </w:r>
          </w:p>
        </w:tc>
        <w:tc>
          <w:tcPr>
            <w:tcW w:type="dxa" w:w="1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3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Outstanding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to binary target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Coded and validated by Week 5's 3-class experiment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refinement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Re-applied all five Week 5 features (no_show_rate, is_weekend, booking_lead_category, is_long_distance, appointment_load); fixed a bug where booking_lead_category was missing entirely and the others weren't reaching the models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importance once run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Tree/boosted models (RF, XGBoost)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 (untuned): Acc 0.6118, Recall 0.6598, ROC-AUC 0.6375. XGBoost (default params): Acc 0.5886, Recall 0.6103, ROC-AUC 0.6333 — clearly weakest of all models tested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Consider tuning XGBoost in Week 7 before ruling it out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Hyperparameter tuning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RandomizedSearchCV on Random Forest. Best params: 300 trees, max_depth=5, min_samples_leaf=2, class_weight='balanced_subsample'. Result: Acc 0.6213, Recall 0.6639, ROC-AUC 0.6669 — best of all models tested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SMOTE resampling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Applied to tuned Random Forest. Result: Acc 0.6224, Recall 0.6639 (unchanged) — negligible improvement, since classes were already near-balanced (51.2%/48.8%)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Dropped from final candidate on parsimony grounds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Threshold tuning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 an off-by-one bug in the original code. Optimal (max-F1) threshold found at 0.391, lifting No-Show recall to 0.887 (precision falls to 0.573)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 chosen threshold against business cost data in Week 7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analysis (FP/FN)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589 correct / 196 false positives / 163 false negatives (of 948 test cases). False negatives' mean no_show_rate (0.159) close to overall mean (0.169) — misses aren't concentrated on obviously low-risk patients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Re-validate on real (non-synthetic) data in Week 7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Cross-track integration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drafted with model's top features ready to share (booking_lead_days, distance_to_clinic_km, age, previous_appointments, appointment_load, no_show_rate)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Outstanding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Exchange findings with Data Analytics and document what changed — see Cross-Track Integration Evidence document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candidate model + Week 7 plan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 (tuned), without SMOTE, recommended (Acc 0.6213, Recall 0.6639, ROC-AUC 0.6669); Week 7 plan drafted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operating threshold (0.5 vs 0.391) with Project Management/Data Analytics</w:t>
            </w:r>
          </w:p>
        </w:tc>
      </w:tr>
    </w:tbl>
    <w:p>
      <w:pPr>
        <w:spacing w:after="60" w:before="200"/>
      </w:pPr>
      <w:r>
        <w:rPr>
          <w:b/>
          <w:bCs/>
        </w:rPr>
        <w:t xml:space="preserve">6. What changed or improved compared with the Week 5 baseline?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Switched from 3-class to binary (Attended vs No-Show), as validated by Week 5's own 3-class experiment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Random Forest and XGBoost to compare against Logistic Regression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hyperparameter tuning, SMOTE resampling, and threshold optimisation — none of which existed in Week 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structured false-negative / false-positive error analysis, which Week 5 did not have</w:t>
      </w:r>
    </w:p>
    <w:p>
      <w:pPr>
        <w:spacing w:after="60" w:before="200"/>
      </w:pPr>
      <w:r>
        <w:rPr>
          <w:b/>
          <w:bCs/>
        </w:rPr>
        <w:t xml:space="preserve">7. Did you refine the features/variables used in the analysis or model? If yes: what changed / why / what evidence supported the change?</w:t>
      </w:r>
    </w:p>
    <w:p>
      <w:pPr>
        <w:spacing w:after="120"/>
      </w:pPr>
      <w:r>
        <w:t xml:space="preserve">Yes.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changed: kept all five Week 5 engineered features (no_show_rate, is_weekend, booking_lead_category, is_long_distance, appointment_load) and corrected a bug that was silently excluding booking_lead_category, and dropping the others from the one-hot encoding step, before model training. Flagged gender_Prefer not to say as a candidate for removal.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Why: Week 5's logistic regression coefficients showed the engineered behavioural features were not influential in a linear model — the hypothesis is that a tree-based model may exploit them better.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Evidence: Week 5 coefficient ranking (behavioural features absent from the top coefficients); the Week 6 feature-importance output will confirm or refute this once run.</w:t>
      </w:r>
    </w:p>
    <w:p>
      <w:pPr>
        <w:spacing w:after="60" w:before="200"/>
      </w:pPr>
      <w:r>
        <w:rPr>
          <w:b/>
          <w:bCs/>
        </w:rPr>
        <w:t xml:space="preserve">8. Did you evaluate more than one modelling approach or configuration? If yes, summarise the comparison.</w:t>
      </w:r>
    </w:p>
    <w:p>
      <w:pPr>
        <w:spacing w:after="120"/>
      </w:pPr>
      <w:r>
        <w:t xml:space="preserve">Yes — five configurations were set up for comparison: Logistic Regression (updated binary baseline), untuned Random Forest, tuned Random Forest (RandomizedSearchCV, optimised for recall), XGBoost, and tuned Random Forest with SMOTE. A consolidated comparison table pulls all five results together once executed.</w:t>
      </w:r>
    </w:p>
    <w:p>
      <w:pPr>
        <w:spacing w:after="60" w:before="200"/>
      </w:pPr>
      <w:r>
        <w:rPr>
          <w:b/>
          <w:bCs/>
        </w:rPr>
        <w:t xml:space="preserve">9. What evaluation criteria/metrics were used?</w:t>
      </w:r>
    </w:p>
    <w:p>
      <w:pPr>
        <w:spacing w:after="120"/>
      </w:pPr>
      <w:r>
        <w:t xml:space="preserve">Accuracy, Precision, Recall (weighted most heavily, since a missed No-Show / false negative is the costliest error for HealthConnect), F1-score, ROC-AUC, and PR-AUC (more informative than ROC-AUC under class imbalance). Cross-validation recall score was also used during hyperparameter tuning.</w:t>
      </w:r>
    </w:p>
    <w:p>
      <w:pPr>
        <w:spacing w:after="60" w:before="200"/>
      </w:pPr>
      <w:r>
        <w:rPr>
          <w:b/>
          <w:bCs/>
        </w:rPr>
        <w:t xml:space="preserve">10. What do the results actually indicate about model/analytical performance?</w:t>
      </w:r>
    </w:p>
    <w:p>
      <w:pPr>
        <w:spacing w:after="120"/>
      </w:pPr>
      <w:r>
        <w:t xml:space="preserve">All five Week 6 configurations were executed. Ranked by recall (the priority metric): Random Forest (tuned) and Random Forest (tuned + SMOTE) tie at Recall 0.6639 / ROC-AUC ~0.667, ahead of untuned Random Forest (Recall 0.6598, ROC-AUC 0.6375), Logistic Regression (Recall 0.6536, ROC-AUC 0.6649), and XGBoost, clearly weakest (Recall 0.6103, ROC-AUC 0.6333).</w:t>
      </w:r>
    </w:p>
    <w:p>
      <w:pPr>
        <w:spacing w:after="120"/>
      </w:pPr>
      <w:r>
        <w:t xml:space="preserve">The recommended candidate is Random Forest (tuned), without SMOTE — SMOTE was dropped because it made no meaningful difference (the classes were already close to balanced at 51.2%/48.8%), so the simpler model is preferable. Random Forest (tuned) only modestly outperforms Logistic Regression (ROC-AUC 0.6669 vs 0.6649), meaning most of the improvement over Week 5 came from switching to the binary target and tuning — not from the model family alone. Threshold tuning had the largest practical impact: lowering the cutoff from 0.5 to 0.391 lifts No-Show recall from 0.66 to 0.887, at the cost of precision falling from 0.62 to 0.57 — a trade-off HealthConnect should decide on based on the real cost of a false positive (extra reminder call) vs a false negative (a wasted slot).</w:t>
      </w:r>
    </w:p>
    <w:p>
      <w:pPr>
        <w:spacing w:after="120"/>
      </w:pPr>
      <w:r>
        <w:t xml:space="preserve">The feature importance ranking shows booking_lead_days, distance_to_clinic_km, and age as the top three drivers, with the engineered features appointment_load, no_show_rate, and booking_lead_category_Long also appearing in the top 10 — partial validation of the Week 5/6 feature engineering, though the raw continuous features outrank their binned versions.</w:t>
      </w:r>
    </w:p>
    <w:p>
      <w:pPr>
        <w:spacing w:after="60" w:before="200"/>
      </w:pPr>
      <w:r>
        <w:rPr>
          <w:b/>
          <w:bCs/>
        </w:rPr>
        <w:t xml:space="preserve">11. Are there signs of: class imbalance / overfitting / underfitting / weak predictive performance / data leakage / feature limitations?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 imbalance: Mild in the binary formulation (51.2% No-Show / 48.8% Attended, confirmed by the actual run) — confirmed not severe. This is also why SMOTE made no meaningful difference. The earlier 3-class version was imbalanced (Cancelled = 5.2%), which is why it was dropped.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Overfitting: gender_Prefer not to say did not appear in the top 10 of 34 feature importances in the executed Random Forest, which is a mild reassurance against the Week 5 concern — though impurity-based importance alone doesn't fully rule out instability from small subgroups, so this remains a Week 7 watch item rather than a fully closed issue.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Underfitting: Present but modest — even the best Week 6 model (Random Forest, tuned) reaches ROC-AUC only 0.6669. This is an improvement over the Week 5 3-class baseline (0.628) but still indicates the available features explain only part of no-show behaviour.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Weak predictive performance: Confirmed. Best Week 6 result: Accuracy 0.6213, ROC-AUC 0.6669 — a real, usable signal but well short of a highly reliable classifier. Error analysis found false negatives statistically similar to the general test set on no_show_rate (0.159 vs 0.169 overall), suggesting part of the ceiling reflects genuinely hard-to-predict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leakage: Addressed, not present — waiting_time_minutes was identified as a leakage risk in Week 4 and removed before modelling.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limitations: The binned engineered features (booking_lead_category, is_long_distance) rank below their raw continuous counterparts in importance, suggesting the binning discards useful signal. Median-imputed distance_to_clinic_km is the #2 most important feature despite being imputed, adding an unmeasured source of uncertainty. Synthetic data's unrealistically high no-show rate limits generalisability.</w:t>
      </w:r>
    </w:p>
    <w:p>
      <w:pPr>
        <w:pBdr>
          <w:bottom w:val="single" w:color="CCCCCC" w:sz="6"/>
        </w:pBdr>
        <w:spacing w:after="100" w:before="100"/>
      </w:pPr>
      <w:r>
        <w:t xml:space="preserve"/>
      </w:r>
    </w:p>
    <w:p>
      <w:pPr>
        <w:spacing w:before="200"/>
      </w:pPr>
      <w:r>
        <w:rPr>
          <w:i/>
          <w:iCs/>
          <w:color w:val="595959"/>
          <w:sz w:val="18"/>
          <w:szCs w:val="18"/>
        </w:rPr>
        <w:t xml:space="preserve">Note: Answers to Q10 and part of Q11 (overfitting) are drafted from the Week 5 baseline and the current, not-yet-executed Week 6 notebook. Update them with the real printed metrics once the notebook is run against the dataset.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2026-09-13T15:40:30.510Z</dcterms:created>
  <dcterms:modified xsi:type="dcterms:W3CDTF">2026-09-13T15:40:30.521Z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