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AA3" w:rsidRDefault="002C1AF2">
      <w:pPr>
        <w:spacing w:after="40"/>
        <w:jc w:val="center"/>
      </w:pPr>
      <w:proofErr w:type="spellStart"/>
      <w:r>
        <w:rPr>
          <w:b/>
          <w:bCs/>
          <w:sz w:val="28"/>
          <w:szCs w:val="28"/>
        </w:rPr>
        <w:t>HealthConnect</w:t>
      </w:r>
      <w:proofErr w:type="spellEnd"/>
      <w:r>
        <w:rPr>
          <w:b/>
          <w:bCs/>
          <w:sz w:val="28"/>
          <w:szCs w:val="28"/>
        </w:rPr>
        <w:t xml:space="preserve"> Experience Lab</w:t>
      </w:r>
    </w:p>
    <w:p w:rsidR="001C3AA3" w:rsidRDefault="002C1AF2">
      <w:pPr>
        <w:spacing w:after="40"/>
        <w:jc w:val="center"/>
      </w:pPr>
      <w:r>
        <w:rPr>
          <w:b/>
          <w:bCs/>
          <w:color w:val="2E7D32"/>
          <w:sz w:val="24"/>
          <w:szCs w:val="24"/>
        </w:rPr>
        <w:t>HC-POD Cross-Track Testing &amp; Refinement Evidence</w:t>
      </w:r>
    </w:p>
    <w:p w:rsidR="001C3AA3" w:rsidRDefault="002C1AF2">
      <w:pPr>
        <w:spacing w:after="300"/>
        <w:jc w:val="center"/>
      </w:pPr>
      <w:r>
        <w:rPr>
          <w:i/>
          <w:iCs/>
          <w:color w:val="595959"/>
        </w:rPr>
        <w:t>Data Science Track — Week 7</w:t>
      </w:r>
    </w:p>
    <w:p w:rsidR="001C3AA3" w:rsidRDefault="002C1AF2">
      <w:pPr>
        <w:spacing w:after="120"/>
      </w:pPr>
      <w:r>
        <w:t xml:space="preserve">Per the Week 7 </w:t>
      </w:r>
      <w:proofErr w:type="gramStart"/>
      <w:r>
        <w:t>brief:</w:t>
      </w:r>
      <w:proofErr w:type="gramEnd"/>
      <w:r>
        <w:t xml:space="preserve"> a meeting, chat, or discussion alone does not constitute meaningful collaboration. This record must show a completed Test → </w:t>
      </w:r>
      <w:proofErr w:type="gramStart"/>
      <w:r>
        <w:t>Finding</w:t>
      </w:r>
      <w:proofErr w:type="gramEnd"/>
      <w:r>
        <w:t xml:space="preserve"> → Action → Retest → Validated Improvement cycle where applicable.</w:t>
      </w:r>
    </w:p>
    <w:tbl>
      <w:tblPr>
        <w:tblW w:w="10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430"/>
      </w:tblGrid>
      <w:tr w:rsidR="001C3AA3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3AA3" w:rsidRDefault="002C1AF2">
            <w:r>
              <w:rPr>
                <w:b/>
                <w:bCs/>
                <w:color w:val="FFFFFF"/>
              </w:rPr>
              <w:t>1. Track collaborated with</w:t>
            </w:r>
          </w:p>
        </w:tc>
        <w:tc>
          <w:tcPr>
            <w:tcW w:w="74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3AA3" w:rsidRDefault="002C1AF2">
            <w:r>
              <w:t>Data Anal</w:t>
            </w:r>
            <w:r>
              <w:t>ytics</w:t>
            </w:r>
          </w:p>
        </w:tc>
      </w:tr>
      <w:tr w:rsidR="001C3AA3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3AA3" w:rsidRDefault="002C1AF2">
            <w:r>
              <w:rPr>
                <w:b/>
                <w:bCs/>
                <w:color w:val="FFFFFF"/>
              </w:rPr>
              <w:t>2. Project dependency</w:t>
            </w:r>
          </w:p>
        </w:tc>
        <w:tc>
          <w:tcPr>
            <w:tcW w:w="74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3AA3" w:rsidRDefault="002C1AF2">
            <w:r>
              <w:t xml:space="preserve">Data Analytics' validated no-show KPIs (by reminder channel, booking </w:t>
            </w:r>
            <w:proofErr w:type="gramStart"/>
            <w:r>
              <w:t>lead time</w:t>
            </w:r>
            <w:proofErr w:type="gramEnd"/>
            <w:r>
              <w:t>, and ideally appointment type/day) should agree with — or explain — the model's identified weak segments.</w:t>
            </w:r>
          </w:p>
        </w:tc>
      </w:tr>
      <w:tr w:rsidR="001C3AA3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3AA3" w:rsidRDefault="002C1AF2">
            <w:r>
              <w:rPr>
                <w:b/>
                <w:bCs/>
                <w:color w:val="FFFFFF"/>
              </w:rPr>
              <w:t>3. Component/output being tested</w:t>
            </w:r>
          </w:p>
        </w:tc>
        <w:tc>
          <w:tcPr>
            <w:tcW w:w="74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3AA3" w:rsidRDefault="002C1AF2">
            <w:r>
              <w:t xml:space="preserve">Whether </w:t>
            </w:r>
            <w:r>
              <w:t xml:space="preserve">the </w:t>
            </w:r>
            <w:proofErr w:type="gramStart"/>
            <w:r>
              <w:t>model's</w:t>
            </w:r>
            <w:proofErr w:type="gramEnd"/>
            <w:r>
              <w:t xml:space="preserve"> weakest segments (Specialist Consultation appointments: Recall 0.608; Sunday appointments: Precision 0.541) are corroborated by Data Analytics' independent analysis, or whether they point to a data quality issue instead.</w:t>
            </w:r>
          </w:p>
        </w:tc>
      </w:tr>
      <w:tr w:rsidR="001C3AA3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3AA3" w:rsidRDefault="002C1AF2">
            <w:r>
              <w:rPr>
                <w:b/>
                <w:bCs/>
                <w:color w:val="FFFFFF"/>
              </w:rPr>
              <w:t xml:space="preserve">4. Information/output </w:t>
            </w:r>
            <w:r>
              <w:rPr>
                <w:b/>
                <w:bCs/>
                <w:color w:val="FFFFFF"/>
              </w:rPr>
              <w:t>received</w:t>
            </w:r>
          </w:p>
        </w:tc>
        <w:tc>
          <w:tcPr>
            <w:tcW w:w="74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3AA3" w:rsidRDefault="002C1AF2">
            <w:proofErr w:type="gramStart"/>
            <w:r>
              <w:t xml:space="preserve">Data Analytics' chi-square-validated findings: </w:t>
            </w:r>
            <w:proofErr w:type="spellStart"/>
            <w:r>
              <w:t>previous_no_shows</w:t>
            </w:r>
            <w:proofErr w:type="spellEnd"/>
            <w:r>
              <w:t xml:space="preserve"> is the strongest predictor (p&lt;0.001, no-show rate 43.5% → 61.0% as prior no-shows go from 0 to 2+); </w:t>
            </w:r>
            <w:proofErr w:type="spellStart"/>
            <w:r>
              <w:t>distance_to_clinic_km</w:t>
            </w:r>
            <w:proofErr w:type="spellEnd"/>
            <w:r>
              <w:t xml:space="preserve"> has a concentrated effect (p=0.0012) with a 61.0% no-show ra</w:t>
            </w:r>
            <w:r>
              <w:t xml:space="preserve">te above 25.8km; the two combined reach an 80.0% no-show rate (p=0.0047, n=20); </w:t>
            </w:r>
            <w:proofErr w:type="spellStart"/>
            <w:r>
              <w:t>waiting_time_minutes</w:t>
            </w:r>
            <w:proofErr w:type="spellEnd"/>
            <w:r>
              <w:t xml:space="preserve"> has a confirmed data-leakage issue (recorded on No-Show/Cancelled rows); and an age × appointment-type interaction that looked significant in isolation (p=</w:t>
            </w:r>
            <w:r>
              <w:t>0.0097) did not hold up across the full matrix (p=0.15).</w:t>
            </w:r>
            <w:proofErr w:type="gramEnd"/>
          </w:p>
        </w:tc>
      </w:tr>
      <w:tr w:rsidR="001C3AA3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3AA3" w:rsidRDefault="002C1AF2">
            <w:r>
              <w:rPr>
                <w:b/>
                <w:bCs/>
                <w:color w:val="FFFFFF"/>
              </w:rPr>
              <w:t>5. Information/output provided</w:t>
            </w:r>
          </w:p>
        </w:tc>
        <w:tc>
          <w:tcPr>
            <w:tcW w:w="74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3AA3" w:rsidRDefault="002C1AF2">
            <w:r>
              <w:t xml:space="preserve">The full segment performance table (age group, appointment type, appointment day) from Part 4 of the Week 7 notebook, and the refined 33-feature list from Part 7. In direct reply, also confirmed the model's current feature set, the </w:t>
            </w:r>
            <w:proofErr w:type="spellStart"/>
            <w:r>
              <w:t>waiting_time_minutes</w:t>
            </w:r>
            <w:proofErr w:type="spellEnd"/>
            <w:r>
              <w:t xml:space="preserve"> exc</w:t>
            </w:r>
            <w:r>
              <w:t>lusion, and the binary (Cancelled-excluded) target definition.</w:t>
            </w:r>
          </w:p>
        </w:tc>
      </w:tr>
      <w:tr w:rsidR="001C3AA3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3AA3" w:rsidRDefault="002C1AF2">
            <w:r>
              <w:rPr>
                <w:b/>
                <w:bCs/>
                <w:color w:val="FFFFFF"/>
              </w:rPr>
              <w:t>6. Testing activity completed</w:t>
            </w:r>
          </w:p>
        </w:tc>
        <w:tc>
          <w:tcPr>
            <w:tcW w:w="74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3AA3" w:rsidRDefault="002C1AF2">
            <w:r>
              <w:t>Written cross-track exchange with Data Analytics (Week 7): Data Analytics shared validated chi-square findings on the shared appointment dataset; Data Science cro</w:t>
            </w:r>
            <w:r>
              <w:t>ss-checked each finding against the model's actual feature set, exclusions, and target definition, and returned a reciprocal question on the model's weakest segments.</w:t>
            </w:r>
          </w:p>
        </w:tc>
      </w:tr>
      <w:tr w:rsidR="001C3AA3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3AA3" w:rsidRDefault="002C1AF2">
            <w:r>
              <w:rPr>
                <w:b/>
                <w:bCs/>
                <w:color w:val="FFFFFF"/>
              </w:rPr>
              <w:t>7. Issue or finding identified</w:t>
            </w:r>
          </w:p>
        </w:tc>
        <w:tc>
          <w:tcPr>
            <w:tcW w:w="74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3AA3" w:rsidRDefault="002C1AF2">
            <w:r>
              <w:t>Data Analytics' findings independently confirm the model'</w:t>
            </w:r>
            <w:r>
              <w:t xml:space="preserve">s existing feature set, leakage exclusion, and target definition — no contradiction found. One new opportunity surfaced: an untested prior-no-shows × distance interaction with a striking but </w:t>
            </w:r>
            <w:proofErr w:type="gramStart"/>
            <w:r>
              <w:t>small-sample</w:t>
            </w:r>
            <w:proofErr w:type="gramEnd"/>
            <w:r>
              <w:t xml:space="preserve"> (n=20) 80% no-show rate. One </w:t>
            </w:r>
            <w:proofErr w:type="gramStart"/>
            <w:r>
              <w:t>previously-plausible</w:t>
            </w:r>
            <w:proofErr w:type="gramEnd"/>
            <w:r>
              <w:t xml:space="preserve"> fe</w:t>
            </w:r>
            <w:r>
              <w:t>ature (age × appointment-type) was ruled out by Data Analytics' fuller matrix test.</w:t>
            </w:r>
          </w:p>
        </w:tc>
      </w:tr>
      <w:tr w:rsidR="001C3AA3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3AA3" w:rsidRDefault="002C1AF2">
            <w:r>
              <w:rPr>
                <w:b/>
                <w:bCs/>
                <w:color w:val="FFFFFF"/>
              </w:rPr>
              <w:t>8. Refinement/action taken</w:t>
            </w:r>
          </w:p>
        </w:tc>
        <w:tc>
          <w:tcPr>
            <w:tcW w:w="74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3AA3" w:rsidRDefault="002C1AF2">
            <w:r>
              <w:t xml:space="preserve">Logged the </w:t>
            </w:r>
            <w:proofErr w:type="spellStart"/>
            <w:proofErr w:type="gramStart"/>
            <w:r>
              <w:t>previous_no_shows</w:t>
            </w:r>
            <w:proofErr w:type="spellEnd"/>
            <w:r>
              <w:t xml:space="preserve"> × distance interaction</w:t>
            </w:r>
            <w:proofErr w:type="gramEnd"/>
            <w:r>
              <w:t xml:space="preserve"> as a candidate feature for Week 8 testing (not implemented this week, given the small sample</w:t>
            </w:r>
            <w:r>
              <w:t xml:space="preserve"> size warrants deliberate testing rather than an immediate change). Confirmed the age × appointment-type interaction </w:t>
            </w:r>
            <w:proofErr w:type="gramStart"/>
            <w:r>
              <w:t>will not be pursued</w:t>
            </w:r>
            <w:proofErr w:type="gramEnd"/>
            <w:r>
              <w:t xml:space="preserve"> as a feature.</w:t>
            </w:r>
          </w:p>
        </w:tc>
      </w:tr>
      <w:tr w:rsidR="001C3AA3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3AA3" w:rsidRDefault="002C1AF2">
            <w:r>
              <w:rPr>
                <w:b/>
                <w:bCs/>
                <w:color w:val="FFFFFF"/>
              </w:rPr>
              <w:t>9. Retest result</w:t>
            </w:r>
          </w:p>
        </w:tc>
        <w:tc>
          <w:tcPr>
            <w:tcW w:w="74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3AA3" w:rsidRDefault="002C1AF2">
            <w:r>
              <w:t>Not applicable yet — the interaction feature is a Week 8 testing candidate, not a chang</w:t>
            </w:r>
            <w:r>
              <w:t>e made this week, so there is no retest to report.</w:t>
            </w:r>
          </w:p>
        </w:tc>
      </w:tr>
      <w:tr w:rsidR="001C3AA3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3AA3" w:rsidRDefault="002C1AF2">
            <w:r>
              <w:rPr>
                <w:b/>
                <w:bCs/>
                <w:color w:val="FFFFFF"/>
              </w:rPr>
              <w:t>10. What changed as a result</w:t>
            </w:r>
          </w:p>
        </w:tc>
        <w:tc>
          <w:tcPr>
            <w:tcW w:w="74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3AA3" w:rsidRDefault="002C1AF2">
            <w:r>
              <w:t xml:space="preserve">Three existing modelling decisions (feature set, leakage exclusion, </w:t>
            </w:r>
            <w:proofErr w:type="gramStart"/>
            <w:r>
              <w:t>target</w:t>
            </w:r>
            <w:proofErr w:type="gramEnd"/>
            <w:r>
              <w:t xml:space="preserve"> definition) were confirmed rather than changed, on independent evidence. One new feature candidate was added to the Week 8 backlog; one </w:t>
            </w:r>
            <w:proofErr w:type="gramStart"/>
            <w:r>
              <w:t>previously-considered</w:t>
            </w:r>
            <w:proofErr w:type="gramEnd"/>
            <w:r>
              <w:t xml:space="preserve"> feature was explicitly </w:t>
            </w:r>
            <w:r>
              <w:t>ruled out, avoiding wasted effort. The reciprocal question on Specialist Consultation/Sunday segment weaknesses is still awaiting Data Analytics' reply.</w:t>
            </w:r>
          </w:p>
        </w:tc>
      </w:tr>
      <w:tr w:rsidR="001C3AA3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3AA3" w:rsidRDefault="002C1AF2">
            <w:r>
              <w:rPr>
                <w:b/>
                <w:bCs/>
                <w:color w:val="FFFFFF"/>
              </w:rPr>
              <w:t>11. Evidence</w:t>
            </w:r>
          </w:p>
        </w:tc>
        <w:tc>
          <w:tcPr>
            <w:tcW w:w="74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3AA3" w:rsidRDefault="002C1AF2">
            <w:r>
              <w:t xml:space="preserve">Written correspondence with Data </w:t>
            </w:r>
            <w:proofErr w:type="gramStart"/>
            <w:r>
              <w:t>Analytics,</w:t>
            </w:r>
            <w:proofErr w:type="gramEnd"/>
            <w:r>
              <w:t xml:space="preserve"> summarised in this document and in the Week 7</w:t>
            </w:r>
            <w:r>
              <w:t xml:space="preserve"> Data Science Collaborator Q&amp;A response.</w:t>
            </w:r>
          </w:p>
        </w:tc>
      </w:tr>
      <w:tr w:rsidR="001C3AA3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3AA3" w:rsidRDefault="002C1AF2">
            <w:r>
              <w:rPr>
                <w:b/>
                <w:bCs/>
                <w:color w:val="FFFFFF"/>
              </w:rPr>
              <w:t xml:space="preserve">12. How this improved the overall </w:t>
            </w:r>
            <w:proofErr w:type="spellStart"/>
            <w:r>
              <w:rPr>
                <w:b/>
                <w:bCs/>
                <w:color w:val="FFFFFF"/>
              </w:rPr>
              <w:t>HealthConnect</w:t>
            </w:r>
            <w:proofErr w:type="spellEnd"/>
            <w:r>
              <w:rPr>
                <w:b/>
                <w:bCs/>
                <w:color w:val="FFFFFF"/>
              </w:rPr>
              <w:t xml:space="preserve"> solution</w:t>
            </w:r>
          </w:p>
        </w:tc>
        <w:tc>
          <w:tcPr>
            <w:tcW w:w="74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3AA3" w:rsidRDefault="002C1AF2">
            <w:r>
              <w:t>Cross-checking the model's weak segments against an independent analytical source reduces the risk of a blind spot going unnoticed until production — particu</w:t>
            </w:r>
            <w:r>
              <w:t>larly for Specialist Consultation slots, which are the costliest to leave unfilled.</w:t>
            </w:r>
          </w:p>
        </w:tc>
      </w:tr>
    </w:tbl>
    <w:p w:rsidR="001C3AA3" w:rsidRDefault="001C3AA3">
      <w:pPr>
        <w:spacing w:before="200"/>
      </w:pPr>
      <w:bookmarkStart w:id="0" w:name="_GoBack"/>
      <w:bookmarkEnd w:id="0"/>
    </w:p>
    <w:sectPr w:rsidR="001C3AA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934B8"/>
    <w:multiLevelType w:val="hybridMultilevel"/>
    <w:tmpl w:val="75F01AB0"/>
    <w:lvl w:ilvl="0" w:tplc="180ABFA6">
      <w:start w:val="1"/>
      <w:numFmt w:val="bullet"/>
      <w:lvlText w:val="•"/>
      <w:lvlJc w:val="left"/>
    </w:lvl>
    <w:lvl w:ilvl="1" w:tplc="F0D25A56">
      <w:numFmt w:val="decimal"/>
      <w:lvlText w:val=""/>
      <w:lvlJc w:val="left"/>
    </w:lvl>
    <w:lvl w:ilvl="2" w:tplc="E70C663A">
      <w:numFmt w:val="decimal"/>
      <w:lvlText w:val=""/>
      <w:lvlJc w:val="left"/>
    </w:lvl>
    <w:lvl w:ilvl="3" w:tplc="1CD0D38E">
      <w:numFmt w:val="decimal"/>
      <w:lvlText w:val=""/>
      <w:lvlJc w:val="left"/>
    </w:lvl>
    <w:lvl w:ilvl="4" w:tplc="65280E8E">
      <w:numFmt w:val="decimal"/>
      <w:lvlText w:val=""/>
      <w:lvlJc w:val="left"/>
    </w:lvl>
    <w:lvl w:ilvl="5" w:tplc="E29E4648">
      <w:numFmt w:val="decimal"/>
      <w:lvlText w:val=""/>
      <w:lvlJc w:val="left"/>
    </w:lvl>
    <w:lvl w:ilvl="6" w:tplc="CDC0F8A2">
      <w:numFmt w:val="decimal"/>
      <w:lvlText w:val=""/>
      <w:lvlJc w:val="left"/>
    </w:lvl>
    <w:lvl w:ilvl="7" w:tplc="F942F9E4">
      <w:numFmt w:val="decimal"/>
      <w:lvlText w:val=""/>
      <w:lvlJc w:val="left"/>
    </w:lvl>
    <w:lvl w:ilvl="8" w:tplc="41D2A1EE">
      <w:numFmt w:val="decimal"/>
      <w:lvlText w:val=""/>
      <w:lvlJc w:val="left"/>
    </w:lvl>
  </w:abstractNum>
  <w:abstractNum w:abstractNumId="1" w15:restartNumberingAfterBreak="0">
    <w:nsid w:val="5AB94736"/>
    <w:multiLevelType w:val="hybridMultilevel"/>
    <w:tmpl w:val="69C0795E"/>
    <w:lvl w:ilvl="0" w:tplc="97ECA93A">
      <w:start w:val="1"/>
      <w:numFmt w:val="bullet"/>
      <w:lvlText w:val="●"/>
      <w:lvlJc w:val="left"/>
      <w:pPr>
        <w:ind w:left="720" w:hanging="360"/>
      </w:pPr>
    </w:lvl>
    <w:lvl w:ilvl="1" w:tplc="8DEE8676">
      <w:start w:val="1"/>
      <w:numFmt w:val="bullet"/>
      <w:lvlText w:val="○"/>
      <w:lvlJc w:val="left"/>
      <w:pPr>
        <w:ind w:left="1440" w:hanging="360"/>
      </w:pPr>
    </w:lvl>
    <w:lvl w:ilvl="2" w:tplc="DCA6703C">
      <w:start w:val="1"/>
      <w:numFmt w:val="bullet"/>
      <w:lvlText w:val="■"/>
      <w:lvlJc w:val="left"/>
      <w:pPr>
        <w:ind w:left="2160" w:hanging="360"/>
      </w:pPr>
    </w:lvl>
    <w:lvl w:ilvl="3" w:tplc="0C963548">
      <w:start w:val="1"/>
      <w:numFmt w:val="bullet"/>
      <w:lvlText w:val="●"/>
      <w:lvlJc w:val="left"/>
      <w:pPr>
        <w:ind w:left="2880" w:hanging="360"/>
      </w:pPr>
    </w:lvl>
    <w:lvl w:ilvl="4" w:tplc="780602B4">
      <w:start w:val="1"/>
      <w:numFmt w:val="bullet"/>
      <w:lvlText w:val="○"/>
      <w:lvlJc w:val="left"/>
      <w:pPr>
        <w:ind w:left="3600" w:hanging="360"/>
      </w:pPr>
    </w:lvl>
    <w:lvl w:ilvl="5" w:tplc="05FE552E">
      <w:start w:val="1"/>
      <w:numFmt w:val="bullet"/>
      <w:lvlText w:val="■"/>
      <w:lvlJc w:val="left"/>
      <w:pPr>
        <w:ind w:left="4320" w:hanging="360"/>
      </w:pPr>
    </w:lvl>
    <w:lvl w:ilvl="6" w:tplc="5EE4E35E">
      <w:start w:val="1"/>
      <w:numFmt w:val="bullet"/>
      <w:lvlText w:val="●"/>
      <w:lvlJc w:val="left"/>
      <w:pPr>
        <w:ind w:left="5040" w:hanging="360"/>
      </w:pPr>
    </w:lvl>
    <w:lvl w:ilvl="7" w:tplc="0ADCE9F0">
      <w:start w:val="1"/>
      <w:numFmt w:val="bullet"/>
      <w:lvlText w:val="●"/>
      <w:lvlJc w:val="left"/>
      <w:pPr>
        <w:ind w:left="5760" w:hanging="360"/>
      </w:pPr>
    </w:lvl>
    <w:lvl w:ilvl="8" w:tplc="31C22F9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AA3"/>
    <w:rsid w:val="001C3AA3"/>
    <w:rsid w:val="002C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E3F16"/>
  <w15:docId w15:val="{C3AA8922-6B6C-4BDE-862D-E5C2FC967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588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Edwin Sunday Umana</cp:lastModifiedBy>
  <cp:revision>2</cp:revision>
  <dcterms:created xsi:type="dcterms:W3CDTF">2026-09-19T15:50:00Z</dcterms:created>
  <dcterms:modified xsi:type="dcterms:W3CDTF">2026-09-20T12:42:00Z</dcterms:modified>
</cp:coreProperties>
</file>