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noProof/>
        </w:rPr>
        <w:drawing>
          <wp:inline distT="0" distB="0" distL="0" distR="0">
            <wp:extent cx="5901480" cy="3501719"/>
            <wp:effectExtent l="190500" t="190500" r="194520" b="213031"/>
            <wp:docPr id="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1480" cy="3501719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190440">
                      <a:solidFill>
                        <a:srgbClr val="FFFFFF"/>
                      </a:solidFill>
                      <a:prstDash val="solid"/>
                      <a:miter/>
                    </a:ln>
                    <a:effectLst>
                      <a:outerShdw dist="17640" dir="540000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-111240</wp:posOffset>
                </wp:positionH>
                <wp:positionV relativeFrom="page">
                  <wp:posOffset>7030079</wp:posOffset>
                </wp:positionV>
                <wp:extent cx="14760" cy="0"/>
                <wp:effectExtent l="0" t="0" r="0" b="0"/>
                <wp:wrapSquare wrapText="bothSides"/>
                <wp:docPr id="2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29"/>
                              <w:gridCol w:w="7377"/>
                            </w:tblGrid>
                            <w:tr w:rsidR="00C15AD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64"/>
                              </w:trPr>
                              <w:tc>
                                <w:tcPr>
                                  <w:tcW w:w="2429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DD8047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15ADC" w:rsidRDefault="00C15ADC">
                                  <w:pPr>
                                    <w:pStyle w:val="Sansinterligne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77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94B6D2"/>
                                  <w:tcMar>
                                    <w:top w:w="0" w:type="dxa"/>
                                    <w:left w:w="21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15ADC" w:rsidRDefault="00474289">
                                  <w:pPr>
                                    <w:pStyle w:val="Sansinterligne"/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Documentation d’utilisation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utilisateur</w:t>
                                  </w:r>
                                </w:p>
                              </w:tc>
                            </w:tr>
                            <w:tr w:rsidR="00C15AD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429" w:type="dxa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15ADC" w:rsidRDefault="00C15ADC">
                                  <w:pPr>
                                    <w:pStyle w:val="Sansinterligne"/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7" w:type="dxa"/>
                                  <w:tcMar>
                                    <w:top w:w="432" w:type="dxa"/>
                                    <w:left w:w="216" w:type="dxa"/>
                                    <w:bottom w:w="0" w:type="dxa"/>
                                    <w:right w:w="432" w:type="dxa"/>
                                  </w:tcMar>
                                </w:tcPr>
                                <w:p w:rsidR="00C15ADC" w:rsidRDefault="00474289">
                                  <w:pPr>
                                    <w:pStyle w:val="Sansinterligne"/>
                                    <w:spacing w:line="360" w:lineRule="auto"/>
                                  </w:pPr>
                                  <w:r>
                                    <w:rPr>
                                      <w:rFonts w:eastAsia="F" w:cs="F"/>
                                      <w:color w:val="775F55"/>
                                      <w:sz w:val="26"/>
                                      <w:szCs w:val="26"/>
                                    </w:rPr>
                                    <w:t xml:space="preserve">Documentation d’utilisation de l’application </w:t>
                                  </w:r>
                                  <w:proofErr w:type="spellStart"/>
                                  <w:r>
                                    <w:rPr>
                                      <w:rFonts w:eastAsia="F" w:cs="F"/>
                                      <w:color w:val="775F55"/>
                                      <w:sz w:val="26"/>
                                      <w:szCs w:val="26"/>
                                    </w:rPr>
                                    <w:t>Alume</w:t>
                                  </w:r>
                                  <w:proofErr w:type="spellEnd"/>
                                  <w:r>
                                    <w:rPr>
                                      <w:rFonts w:eastAsia="F" w:cs="F"/>
                                      <w:color w:val="775F55"/>
                                      <w:sz w:val="26"/>
                                      <w:szCs w:val="26"/>
                                    </w:rPr>
                                    <w:t xml:space="preserve"> Gestion</w:t>
                                  </w:r>
                                </w:p>
                                <w:p w:rsidR="00C15ADC" w:rsidRDefault="00C15ADC">
                                  <w:pPr>
                                    <w:pStyle w:val="Sansinterligne"/>
                                    <w:rPr>
                                      <w:rFonts w:eastAsia="F" w:cs="F"/>
                                      <w:i/>
                                      <w:iCs/>
                                      <w:color w:val="775F55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474289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-8.75pt;margin-top:553.55pt;width:1.15pt;height: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29"/>
                        <w:gridCol w:w="7377"/>
                      </w:tblGrid>
                      <w:tr w:rsidR="00C15AD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64"/>
                        </w:trPr>
                        <w:tc>
                          <w:tcPr>
                            <w:tcW w:w="2429" w:type="dxa"/>
                            <w:tcBorders>
                              <w:right w:val="single" w:sz="48" w:space="0" w:color="FFFFFF"/>
                            </w:tcBorders>
                            <w:shd w:val="clear" w:color="auto" w:fill="DD8047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15ADC" w:rsidRDefault="00C15ADC">
                            <w:pPr>
                              <w:pStyle w:val="Sansinterligne"/>
                              <w:jc w:val="center"/>
                            </w:pPr>
                          </w:p>
                        </w:tc>
                        <w:tc>
                          <w:tcPr>
                            <w:tcW w:w="7377" w:type="dxa"/>
                            <w:tcBorders>
                              <w:left w:val="single" w:sz="48" w:space="0" w:color="FFFFFF"/>
                            </w:tcBorders>
                            <w:shd w:val="clear" w:color="auto" w:fill="94B6D2"/>
                            <w:tcMar>
                              <w:top w:w="0" w:type="dxa"/>
                              <w:left w:w="21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15ADC" w:rsidRDefault="00474289">
                            <w:pPr>
                              <w:pStyle w:val="Sansinterligne"/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Documentation d’utilisation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utilisateur</w:t>
                            </w:r>
                          </w:p>
                        </w:tc>
                      </w:tr>
                      <w:tr w:rsidR="00C15AD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429" w:type="dxa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15ADC" w:rsidRDefault="00C15ADC">
                            <w:pPr>
                              <w:pStyle w:val="Sansinterligne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7377" w:type="dxa"/>
                            <w:tcMar>
                              <w:top w:w="432" w:type="dxa"/>
                              <w:left w:w="216" w:type="dxa"/>
                              <w:bottom w:w="0" w:type="dxa"/>
                              <w:right w:w="432" w:type="dxa"/>
                            </w:tcMar>
                          </w:tcPr>
                          <w:p w:rsidR="00C15ADC" w:rsidRDefault="00474289">
                            <w:pPr>
                              <w:pStyle w:val="Sansinterligne"/>
                              <w:spacing w:line="360" w:lineRule="auto"/>
                            </w:pPr>
                            <w:r>
                              <w:rPr>
                                <w:rFonts w:eastAsia="F" w:cs="F"/>
                                <w:color w:val="775F55"/>
                                <w:sz w:val="26"/>
                                <w:szCs w:val="26"/>
                              </w:rPr>
                              <w:t xml:space="preserve">Documentation d’utilisation de l’application </w:t>
                            </w:r>
                            <w:proofErr w:type="spellStart"/>
                            <w:r>
                              <w:rPr>
                                <w:rFonts w:eastAsia="F" w:cs="F"/>
                                <w:color w:val="775F55"/>
                                <w:sz w:val="26"/>
                                <w:szCs w:val="26"/>
                              </w:rPr>
                              <w:t>Alume</w:t>
                            </w:r>
                            <w:proofErr w:type="spellEnd"/>
                            <w:r>
                              <w:rPr>
                                <w:rFonts w:eastAsia="F" w:cs="F"/>
                                <w:color w:val="775F55"/>
                                <w:sz w:val="26"/>
                                <w:szCs w:val="26"/>
                              </w:rPr>
                              <w:t xml:space="preserve"> Gestion</w:t>
                            </w:r>
                          </w:p>
                          <w:p w:rsidR="00C15ADC" w:rsidRDefault="00C15ADC">
                            <w:pPr>
                              <w:pStyle w:val="Sansinterligne"/>
                              <w:rPr>
                                <w:rFonts w:eastAsia="F" w:cs="F"/>
                                <w:i/>
                                <w:iCs/>
                                <w:color w:val="775F55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000000" w:rsidRDefault="00474289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ous-titre"/>
        <w:jc w:val="center"/>
      </w:pPr>
    </w:p>
    <w:p w:rsidR="00C15ADC" w:rsidRDefault="00C15ADC">
      <w:pPr>
        <w:pStyle w:val="Sous-titre"/>
        <w:jc w:val="center"/>
      </w:pPr>
    </w:p>
    <w:p w:rsidR="00C15ADC" w:rsidRDefault="00474289">
      <w:pPr>
        <w:pStyle w:val="Sous-titre"/>
        <w:jc w:val="center"/>
      </w:pPr>
      <w:r>
        <w:t xml:space="preserve">GUIDE </w:t>
      </w:r>
      <w:r w:rsidR="00AF7AFA">
        <w:t>D’UTILISATION ALUME</w:t>
      </w:r>
      <w:r w:rsidR="00AF7AFA">
        <w:rPr>
          <w:rFonts w:eastAsia="F" w:cs="F"/>
        </w:rPr>
        <w:t xml:space="preserve"> GESTION</w:t>
      </w:r>
    </w:p>
    <w:p w:rsidR="00C15ADC" w:rsidRDefault="00C15ADC">
      <w:pPr>
        <w:pStyle w:val="Sous-titre"/>
      </w:pPr>
    </w:p>
    <w:p w:rsidR="00C15ADC" w:rsidRDefault="00474289">
      <w:pPr>
        <w:pStyle w:val="Sous-titre"/>
      </w:pPr>
      <w:r>
        <w:rPr>
          <w:b w:val="0"/>
        </w:rPr>
        <w:t>Presentation</w:t>
      </w:r>
    </w:p>
    <w:p w:rsidR="00C15ADC" w:rsidRDefault="00474289">
      <w:pPr>
        <w:pStyle w:val="Standard"/>
      </w:pPr>
      <w:r>
        <w:rPr>
          <w:color w:val="775F55"/>
          <w:sz w:val="24"/>
          <w:szCs w:val="24"/>
        </w:rPr>
        <w:t xml:space="preserve">L’application </w:t>
      </w:r>
      <w:proofErr w:type="spellStart"/>
      <w:r>
        <w:rPr>
          <w:color w:val="775F55"/>
          <w:sz w:val="24"/>
          <w:szCs w:val="24"/>
        </w:rPr>
        <w:t>Alume</w:t>
      </w:r>
      <w:proofErr w:type="spellEnd"/>
      <w:r>
        <w:rPr>
          <w:color w:val="775F55"/>
          <w:sz w:val="24"/>
          <w:szCs w:val="24"/>
        </w:rPr>
        <w:t xml:space="preserve"> Gestion</w:t>
      </w:r>
      <w:r>
        <w:rPr>
          <w:color w:val="775F55"/>
          <w:sz w:val="24"/>
          <w:szCs w:val="24"/>
        </w:rPr>
        <w:t xml:space="preserve"> est destinée aux représentants de l’entreprise </w:t>
      </w:r>
      <w:proofErr w:type="spellStart"/>
      <w:r>
        <w:rPr>
          <w:color w:val="775F55"/>
          <w:sz w:val="24"/>
          <w:szCs w:val="24"/>
        </w:rPr>
        <w:t>Alume</w:t>
      </w:r>
      <w:proofErr w:type="spellEnd"/>
      <w:r>
        <w:rPr>
          <w:color w:val="775F55"/>
          <w:sz w:val="24"/>
          <w:szCs w:val="24"/>
        </w:rPr>
        <w:t xml:space="preserve"> Menuiserie. Cette application a pour but d’aider les représentants à s’organiser.</w:t>
      </w:r>
    </w:p>
    <w:p w:rsidR="00C15ADC" w:rsidRDefault="00474289">
      <w:pPr>
        <w:pStyle w:val="Standard"/>
      </w:pPr>
      <w:r>
        <w:rPr>
          <w:color w:val="775F55"/>
          <w:sz w:val="24"/>
          <w:szCs w:val="24"/>
        </w:rPr>
        <w:t>Elle leurs permet notamment de pouvoir :</w:t>
      </w:r>
    </w:p>
    <w:p w:rsidR="00C15ADC" w:rsidRDefault="00474289">
      <w:pPr>
        <w:pStyle w:val="Paragraphedeliste"/>
        <w:numPr>
          <w:ilvl w:val="0"/>
          <w:numId w:val="28"/>
        </w:numPr>
      </w:pPr>
      <w:r>
        <w:rPr>
          <w:color w:val="775F55"/>
          <w:sz w:val="24"/>
          <w:szCs w:val="24"/>
        </w:rPr>
        <w:t>Ajouter – Modifier – Supprimer des</w:t>
      </w:r>
      <w:r>
        <w:rPr>
          <w:color w:val="775F55"/>
          <w:sz w:val="24"/>
          <w:szCs w:val="24"/>
        </w:rPr>
        <w:t xml:space="preserve"> clients de la base</w:t>
      </w:r>
    </w:p>
    <w:p w:rsidR="00C15ADC" w:rsidRDefault="00474289">
      <w:pPr>
        <w:pStyle w:val="Paragraphedeliste"/>
        <w:numPr>
          <w:ilvl w:val="0"/>
          <w:numId w:val="27"/>
        </w:numPr>
      </w:pPr>
      <w:r>
        <w:rPr>
          <w:color w:val="775F55"/>
          <w:sz w:val="24"/>
          <w:szCs w:val="24"/>
        </w:rPr>
        <w:t xml:space="preserve">Ajouter – Modifier – </w:t>
      </w:r>
      <w:r>
        <w:rPr>
          <w:color w:val="775F55"/>
          <w:sz w:val="24"/>
          <w:szCs w:val="24"/>
        </w:rPr>
        <w:t>Supprimer des articles</w:t>
      </w:r>
    </w:p>
    <w:p w:rsidR="00C15ADC" w:rsidRDefault="00474289">
      <w:pPr>
        <w:pStyle w:val="Paragraphedeliste"/>
        <w:numPr>
          <w:ilvl w:val="0"/>
          <w:numId w:val="27"/>
        </w:numPr>
      </w:pPr>
      <w:r>
        <w:rPr>
          <w:color w:val="775F55"/>
          <w:sz w:val="24"/>
          <w:szCs w:val="24"/>
        </w:rPr>
        <w:t>Ajouter – Modifier – Supprimer des chauffeurs pour gérer au mieux les livraisons</w:t>
      </w: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rPr>
          <w:color w:val="775F55"/>
          <w:sz w:val="24"/>
          <w:szCs w:val="24"/>
        </w:rPr>
      </w:pPr>
      <w:r>
        <w:rPr>
          <w:color w:val="775F55"/>
          <w:sz w:val="24"/>
          <w:szCs w:val="24"/>
        </w:rPr>
        <w:t xml:space="preserve">Le client lourd a été conçu le plus simplement possible pour </w:t>
      </w:r>
      <w:r w:rsidR="00AF7AFA">
        <w:rPr>
          <w:color w:val="775F55"/>
          <w:sz w:val="24"/>
          <w:szCs w:val="24"/>
        </w:rPr>
        <w:t>proposer</w:t>
      </w:r>
      <w:r>
        <w:rPr>
          <w:color w:val="775F55"/>
          <w:sz w:val="24"/>
          <w:szCs w:val="24"/>
        </w:rPr>
        <w:t xml:space="preserve"> une ergonomie sans pareille et permettre de travailler le plus simplement possible</w:t>
      </w:r>
      <w:r>
        <w:rPr>
          <w:color w:val="775F55"/>
          <w:sz w:val="24"/>
          <w:szCs w:val="24"/>
        </w:rPr>
        <w:t xml:space="preserve"> dans </w:t>
      </w:r>
      <w:proofErr w:type="gramStart"/>
      <w:r>
        <w:rPr>
          <w:color w:val="775F55"/>
          <w:sz w:val="24"/>
          <w:szCs w:val="24"/>
        </w:rPr>
        <w:t>les meilleure conditions</w:t>
      </w:r>
      <w:proofErr w:type="gramEnd"/>
      <w:r>
        <w:rPr>
          <w:color w:val="775F55"/>
          <w:sz w:val="24"/>
          <w:szCs w:val="24"/>
        </w:rPr>
        <w:t xml:space="preserve">. L’interface est </w:t>
      </w:r>
      <w:r w:rsidR="00AF7AFA">
        <w:rPr>
          <w:color w:val="775F55"/>
          <w:sz w:val="24"/>
          <w:szCs w:val="24"/>
        </w:rPr>
        <w:t>épurée</w:t>
      </w:r>
      <w:r>
        <w:rPr>
          <w:color w:val="775F55"/>
          <w:sz w:val="24"/>
          <w:szCs w:val="24"/>
        </w:rPr>
        <w:t xml:space="preserve"> et intuitive qui permet à tous de l’utiliser sans nécessité l’aide de formation ou de compétences particulières</w:t>
      </w:r>
    </w:p>
    <w:p w:rsidR="00C15ADC" w:rsidRDefault="00C15ADC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AF7AFA" w:rsidRDefault="00AF7AFA">
      <w:pPr>
        <w:pStyle w:val="Standard"/>
      </w:pPr>
    </w:p>
    <w:p w:rsidR="00C15ADC" w:rsidRDefault="00474289">
      <w:pPr>
        <w:pStyle w:val="Sous-titre"/>
      </w:pPr>
      <w:r>
        <w:t>SE CoNNECTER A L’APPLICATION</w:t>
      </w:r>
    </w:p>
    <w:p w:rsidR="00C15ADC" w:rsidRDefault="00474289">
      <w:pPr>
        <w:pStyle w:val="Standard"/>
        <w:spacing w:after="200" w:line="276" w:lineRule="auto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3159" cy="3267000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59" cy="3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ous-titre"/>
      </w:pPr>
    </w:p>
    <w:p w:rsidR="00C15ADC" w:rsidRDefault="00C15ADC">
      <w:pPr>
        <w:pStyle w:val="Sous-titre"/>
      </w:pPr>
    </w:p>
    <w:p w:rsidR="00C15ADC" w:rsidRDefault="00C15ADC">
      <w:pPr>
        <w:pStyle w:val="Sous-titre"/>
      </w:pPr>
    </w:p>
    <w:p w:rsidR="00C15ADC" w:rsidRDefault="00C15ADC">
      <w:pPr>
        <w:pStyle w:val="En-ttedepagepaire"/>
      </w:pPr>
    </w:p>
    <w:p w:rsidR="00C15ADC" w:rsidRDefault="00C15ADC">
      <w:pPr>
        <w:pStyle w:val="En-ttedepagepaire"/>
      </w:pPr>
    </w:p>
    <w:p w:rsidR="00AF7AFA" w:rsidRPr="00AF7AFA" w:rsidRDefault="00474289">
      <w:pPr>
        <w:pStyle w:val="En-ttedepagepair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Pour se connecter à l’application, il suffit </w:t>
      </w:r>
      <w:r>
        <w:rPr>
          <w:b w:val="0"/>
          <w:sz w:val="24"/>
          <w:szCs w:val="24"/>
        </w:rPr>
        <w:t>seulement d’insérer le login et le mot de passe</w:t>
      </w:r>
    </w:p>
    <w:p w:rsidR="00AF7AFA" w:rsidRDefault="00AF7AFA">
      <w:pPr>
        <w:pStyle w:val="En-ttedepagepaire"/>
      </w:pPr>
      <w:r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113211</wp:posOffset>
                </wp:positionV>
                <wp:extent cx="6374130" cy="45085"/>
                <wp:effectExtent l="0" t="0" r="2667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13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FDFAB" id="Rectangle 8" o:spid="_x0000_s1026" style="position:absolute;margin-left:0;margin-top:8.9pt;width:501.9pt;height:3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" fillcolor="white [3212]" strokecolor="white [3212]" strokeweight="1pt">
                <w10:wrap anchorx="margin"/>
              </v:rect>
            </w:pict>
          </mc:Fallback>
        </mc:AlternateContent>
      </w:r>
    </w:p>
    <w:p w:rsidR="00C15ADC" w:rsidRDefault="00474289">
      <w:pPr>
        <w:pStyle w:val="Sous-titre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-71280</wp:posOffset>
            </wp:positionH>
            <wp:positionV relativeFrom="paragraph">
              <wp:posOffset>1659960</wp:posOffset>
            </wp:positionV>
            <wp:extent cx="6226920" cy="3316679"/>
            <wp:effectExtent l="0" t="0" r="2430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6920" cy="331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Naviguer dans le client :</w:t>
      </w:r>
    </w:p>
    <w:p w:rsidR="00C15ADC" w:rsidRPr="00AF7AFA" w:rsidRDefault="00474289" w:rsidP="00AF7AFA">
      <w:pPr>
        <w:rPr>
          <w:rFonts w:eastAsia="Times New Roman"/>
          <w:color w:val="775F55"/>
          <w:sz w:val="24"/>
          <w:szCs w:val="24"/>
        </w:rPr>
      </w:pPr>
      <w:r w:rsidRPr="00AF7AFA">
        <w:rPr>
          <w:rFonts w:eastAsia="Times New Roman"/>
          <w:color w:val="775F55"/>
          <w:sz w:val="24"/>
          <w:szCs w:val="24"/>
        </w:rPr>
        <w:t xml:space="preserve">Pour naviguer dans le client il suffit simplement de cliquer sur les onglets </w:t>
      </w:r>
      <w:proofErr w:type="gramStart"/>
      <w:r w:rsidRPr="00AF7AFA">
        <w:rPr>
          <w:rFonts w:eastAsia="Times New Roman"/>
          <w:color w:val="775F55"/>
          <w:sz w:val="24"/>
          <w:szCs w:val="24"/>
        </w:rPr>
        <w:t xml:space="preserve">( </w:t>
      </w:r>
      <w:r w:rsidR="00AF7AFA" w:rsidRPr="00AF7AFA">
        <w:rPr>
          <w:rFonts w:eastAsia="Times New Roman"/>
          <w:color w:val="775F55"/>
          <w:sz w:val="24"/>
          <w:szCs w:val="24"/>
        </w:rPr>
        <w:t>entourés</w:t>
      </w:r>
      <w:proofErr w:type="gramEnd"/>
      <w:r w:rsidRPr="00AF7AFA">
        <w:rPr>
          <w:rFonts w:eastAsia="Times New Roman"/>
          <w:color w:val="775F55"/>
          <w:sz w:val="24"/>
          <w:szCs w:val="24"/>
        </w:rPr>
        <w:t xml:space="preserve"> en rouge sur l’image </w:t>
      </w:r>
      <w:r w:rsidR="00AF7AFA" w:rsidRPr="00AF7AFA">
        <w:rPr>
          <w:rFonts w:eastAsia="Times New Roman"/>
          <w:color w:val="775F55"/>
          <w:sz w:val="24"/>
          <w:szCs w:val="24"/>
        </w:rPr>
        <w:t>ci-dessous</w:t>
      </w:r>
      <w:r w:rsidR="00AF7AFA">
        <w:rPr>
          <w:rFonts w:eastAsia="Times New Roman"/>
          <w:color w:val="775F55"/>
          <w:sz w:val="24"/>
          <w:szCs w:val="24"/>
        </w:rPr>
        <w:t>)</w:t>
      </w:r>
    </w:p>
    <w:p w:rsidR="00C15ADC" w:rsidRDefault="00474289">
      <w:pPr>
        <w:pStyle w:val="Sous-titre"/>
      </w:pPr>
      <w:r>
        <w:rPr>
          <w:b w:val="0"/>
        </w:rPr>
        <w:lastRenderedPageBreak/>
        <w:t>Ajouter/Modifier/supprimer un client.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</w:rPr>
        <w:t xml:space="preserve">Une fois </w:t>
      </w:r>
      <w:r>
        <w:rPr>
          <w:color w:val="775F55"/>
        </w:rPr>
        <w:t xml:space="preserve">connecté à l’application vous pouvez exercer </w:t>
      </w:r>
      <w:r w:rsidR="00AF7AFA">
        <w:rPr>
          <w:color w:val="775F55"/>
        </w:rPr>
        <w:t>les opérations suivantes</w:t>
      </w:r>
      <w:r>
        <w:rPr>
          <w:color w:val="775F55"/>
        </w:rPr>
        <w:t xml:space="preserve"> sur la page « CLIENT »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>- Ajouter – Modifier – Supprimer des</w:t>
      </w:r>
      <w:r>
        <w:rPr>
          <w:color w:val="775F55"/>
          <w:sz w:val="24"/>
          <w:szCs w:val="24"/>
        </w:rPr>
        <w:t xml:space="preserve"> clients de la base.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Pour ajouter un client il suffit simplement de remplir les champs si dessous </w:t>
      </w:r>
      <w:proofErr w:type="gramStart"/>
      <w:r>
        <w:rPr>
          <w:color w:val="775F55"/>
          <w:sz w:val="24"/>
          <w:szCs w:val="24"/>
        </w:rPr>
        <w:t xml:space="preserve">( </w:t>
      </w:r>
      <w:proofErr w:type="spellStart"/>
      <w:r>
        <w:rPr>
          <w:color w:val="775F55"/>
          <w:sz w:val="24"/>
          <w:szCs w:val="24"/>
        </w:rPr>
        <w:t>L’id</w:t>
      </w:r>
      <w:proofErr w:type="spellEnd"/>
      <w:proofErr w:type="gramEnd"/>
      <w:r>
        <w:rPr>
          <w:color w:val="775F55"/>
          <w:sz w:val="24"/>
          <w:szCs w:val="24"/>
        </w:rPr>
        <w:t xml:space="preserve"> est attribué automat</w:t>
      </w:r>
      <w:r>
        <w:rPr>
          <w:color w:val="775F55"/>
          <w:sz w:val="24"/>
          <w:szCs w:val="24"/>
        </w:rPr>
        <w:t>iquement, le champs ne peut pas être renseigné)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Pour modifier les clients, il faut sélectionner un client ‘en cliquant dessus) </w:t>
      </w:r>
      <w:r w:rsidR="00AF7AFA">
        <w:rPr>
          <w:color w:val="775F55"/>
          <w:sz w:val="24"/>
          <w:szCs w:val="24"/>
        </w:rPr>
        <w:t>les informations</w:t>
      </w:r>
      <w:r>
        <w:rPr>
          <w:color w:val="775F55"/>
          <w:sz w:val="24"/>
          <w:szCs w:val="24"/>
        </w:rPr>
        <w:t xml:space="preserve"> de ce client sont alors </w:t>
      </w:r>
      <w:r w:rsidR="00AF7AFA">
        <w:rPr>
          <w:color w:val="775F55"/>
          <w:sz w:val="24"/>
          <w:szCs w:val="24"/>
        </w:rPr>
        <w:t>remplies</w:t>
      </w:r>
      <w:r>
        <w:rPr>
          <w:color w:val="775F55"/>
          <w:sz w:val="24"/>
          <w:szCs w:val="24"/>
        </w:rPr>
        <w:t xml:space="preserve"> dans les champs du deuxième encadré. On peut alors effectuer des modifications. C</w:t>
      </w:r>
      <w:r>
        <w:rPr>
          <w:color w:val="775F55"/>
          <w:sz w:val="24"/>
          <w:szCs w:val="24"/>
        </w:rPr>
        <w:t>liquez sur « éditer » pour permettre de sauvegarder les changements.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>Pour supprimer un client, il faut comme pour éditer sélectionner la ligne désirée, et appuyer sur « supprimer »</w:t>
      </w: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A </w:t>
      </w:r>
      <w:r w:rsidR="00AF7AFA">
        <w:rPr>
          <w:color w:val="775F55"/>
          <w:sz w:val="24"/>
          <w:szCs w:val="24"/>
        </w:rPr>
        <w:t>noter</w:t>
      </w:r>
      <w:r>
        <w:rPr>
          <w:color w:val="775F55"/>
          <w:sz w:val="24"/>
          <w:szCs w:val="24"/>
        </w:rPr>
        <w:t xml:space="preserve"> que tous les changements, ajouts </w:t>
      </w:r>
      <w:proofErr w:type="gramStart"/>
      <w:r>
        <w:rPr>
          <w:color w:val="775F55"/>
          <w:sz w:val="24"/>
          <w:szCs w:val="24"/>
        </w:rPr>
        <w:t>ce</w:t>
      </w:r>
      <w:proofErr w:type="gramEnd"/>
      <w:r>
        <w:rPr>
          <w:color w:val="775F55"/>
          <w:sz w:val="24"/>
          <w:szCs w:val="24"/>
        </w:rPr>
        <w:t xml:space="preserve"> mettent à jour automatiquement</w:t>
      </w:r>
      <w:r>
        <w:rPr>
          <w:color w:val="775F55"/>
          <w:sz w:val="24"/>
          <w:szCs w:val="24"/>
        </w:rPr>
        <w:t xml:space="preserve"> sur le client et la BDD en temps réel.</w:t>
      </w:r>
    </w:p>
    <w:p w:rsidR="00C15ADC" w:rsidRDefault="00C15ADC">
      <w:pPr>
        <w:pStyle w:val="Standard"/>
        <w:spacing w:after="200" w:line="276" w:lineRule="auto"/>
        <w:rPr>
          <w:color w:val="775F55"/>
        </w:rPr>
      </w:pPr>
    </w:p>
    <w:p w:rsidR="00C15ADC" w:rsidRDefault="00474289">
      <w:pPr>
        <w:pStyle w:val="Standard"/>
        <w:spacing w:after="200" w:line="276" w:lineRule="auto"/>
        <w:rPr>
          <w:color w:val="775F55"/>
        </w:rPr>
      </w:pPr>
      <w:r>
        <w:rPr>
          <w:noProof/>
          <w:color w:val="775F55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26920" cy="3717360"/>
            <wp:effectExtent l="0" t="0" r="2430" b="0"/>
            <wp:wrapSquare wrapText="bothSides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6920" cy="371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ADC" w:rsidRDefault="00C15ADC">
      <w:pPr>
        <w:pStyle w:val="Sous-titre"/>
      </w:pPr>
    </w:p>
    <w:p w:rsidR="00C15ADC" w:rsidRDefault="00474289">
      <w:pPr>
        <w:pStyle w:val="Standard"/>
        <w:spacing w:after="200" w:line="276" w:lineRule="auto"/>
        <w:rPr>
          <w:caps/>
          <w:color w:val="DD8047"/>
          <w:spacing w:val="50"/>
          <w:sz w:val="24"/>
          <w:szCs w:val="24"/>
        </w:rPr>
      </w:pPr>
      <w:r>
        <w:rPr>
          <w:caps/>
          <w:color w:val="DD8047"/>
          <w:spacing w:val="50"/>
          <w:sz w:val="24"/>
          <w:szCs w:val="24"/>
        </w:rPr>
        <w:lastRenderedPageBreak/>
        <w:t>Ajouter – Modifier – Supprimer des articles de la base.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>Pour ajouter un article</w:t>
      </w:r>
      <w:r>
        <w:rPr>
          <w:color w:val="775F55"/>
          <w:sz w:val="24"/>
          <w:szCs w:val="24"/>
        </w:rPr>
        <w:t xml:space="preserve"> il suffit simplement de remplir les champs si dessous </w:t>
      </w:r>
      <w:proofErr w:type="gramStart"/>
      <w:r>
        <w:rPr>
          <w:color w:val="775F55"/>
          <w:sz w:val="24"/>
          <w:szCs w:val="24"/>
        </w:rPr>
        <w:t xml:space="preserve">( </w:t>
      </w:r>
      <w:proofErr w:type="spellStart"/>
      <w:r>
        <w:rPr>
          <w:color w:val="775F55"/>
          <w:sz w:val="24"/>
          <w:szCs w:val="24"/>
        </w:rPr>
        <w:t>L’id</w:t>
      </w:r>
      <w:proofErr w:type="spellEnd"/>
      <w:proofErr w:type="gramEnd"/>
      <w:r>
        <w:rPr>
          <w:color w:val="775F55"/>
          <w:sz w:val="24"/>
          <w:szCs w:val="24"/>
        </w:rPr>
        <w:t xml:space="preserve"> est attribué automatiquement, le champs ne peut pas être renseigné)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Pour modifier les articles, il faut sélectionner un client ‘en cliquant dessus) </w:t>
      </w:r>
      <w:r w:rsidR="00AF7AFA">
        <w:rPr>
          <w:color w:val="775F55"/>
          <w:sz w:val="24"/>
          <w:szCs w:val="24"/>
        </w:rPr>
        <w:t>les informations</w:t>
      </w:r>
      <w:r>
        <w:rPr>
          <w:color w:val="775F55"/>
          <w:sz w:val="24"/>
          <w:szCs w:val="24"/>
        </w:rPr>
        <w:t xml:space="preserve"> de cet article sont alors </w:t>
      </w:r>
      <w:r w:rsidR="00AF7AFA">
        <w:rPr>
          <w:color w:val="775F55"/>
          <w:sz w:val="24"/>
          <w:szCs w:val="24"/>
        </w:rPr>
        <w:t>remplies</w:t>
      </w:r>
      <w:r>
        <w:rPr>
          <w:color w:val="775F55"/>
          <w:sz w:val="24"/>
          <w:szCs w:val="24"/>
        </w:rPr>
        <w:t xml:space="preserve"> dans les champs du deuxième encadré. On peut alors effectuer des modifications. Cliquez sur « </w:t>
      </w:r>
      <w:r w:rsidR="00AF7AFA">
        <w:rPr>
          <w:color w:val="775F55"/>
          <w:sz w:val="24"/>
          <w:szCs w:val="24"/>
        </w:rPr>
        <w:t>éditer</w:t>
      </w:r>
      <w:r>
        <w:rPr>
          <w:color w:val="775F55"/>
          <w:sz w:val="24"/>
          <w:szCs w:val="24"/>
        </w:rPr>
        <w:t> » pour permettre de sauvegarder les changements.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>Pour supprimer un article, il faut comme pour éditer sélectionner la ligne désirée, et appuyer sur « </w:t>
      </w:r>
      <w:r>
        <w:rPr>
          <w:color w:val="775F55"/>
          <w:sz w:val="24"/>
          <w:szCs w:val="24"/>
        </w:rPr>
        <w:t>supprimer »</w:t>
      </w: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A </w:t>
      </w:r>
      <w:r w:rsidR="00AF7AFA">
        <w:rPr>
          <w:color w:val="775F55"/>
          <w:sz w:val="24"/>
          <w:szCs w:val="24"/>
        </w:rPr>
        <w:t>noter</w:t>
      </w:r>
      <w:r>
        <w:rPr>
          <w:color w:val="775F55"/>
          <w:sz w:val="24"/>
          <w:szCs w:val="24"/>
        </w:rPr>
        <w:t xml:space="preserve"> que tous les changements </w:t>
      </w:r>
      <w:r w:rsidR="00AF7AFA">
        <w:rPr>
          <w:color w:val="775F55"/>
          <w:sz w:val="24"/>
          <w:szCs w:val="24"/>
        </w:rPr>
        <w:t>s</w:t>
      </w:r>
      <w:r>
        <w:rPr>
          <w:color w:val="775F55"/>
          <w:sz w:val="24"/>
          <w:szCs w:val="24"/>
        </w:rPr>
        <w:t>e mettent à jour automatiquement sur le client et la BDD.</w:t>
      </w: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-55800</wp:posOffset>
            </wp:positionH>
            <wp:positionV relativeFrom="paragraph">
              <wp:posOffset>-28440</wp:posOffset>
            </wp:positionV>
            <wp:extent cx="6226920" cy="3726360"/>
            <wp:effectExtent l="0" t="0" r="2430" b="7440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6920" cy="37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ADC" w:rsidRDefault="00474289">
      <w:pPr>
        <w:pStyle w:val="Standard"/>
        <w:spacing w:after="200" w:line="276" w:lineRule="auto"/>
      </w:pPr>
      <w:r>
        <w:t xml:space="preserve"> </w:t>
      </w: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  <w:rPr>
          <w:caps/>
          <w:color w:val="DD8047"/>
          <w:spacing w:val="50"/>
          <w:sz w:val="24"/>
          <w:szCs w:val="24"/>
        </w:rPr>
      </w:pPr>
      <w:r>
        <w:rPr>
          <w:caps/>
          <w:color w:val="DD8047"/>
          <w:spacing w:val="50"/>
          <w:sz w:val="24"/>
          <w:szCs w:val="24"/>
        </w:rPr>
        <w:t xml:space="preserve"> Ajouter – Modifier – Supprimer des chauffeurs de la base.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Pour ajouter un chauffeur il suffit simplement de remplir les champs si dessous </w:t>
      </w:r>
      <w:proofErr w:type="gramStart"/>
      <w:r>
        <w:rPr>
          <w:color w:val="775F55"/>
          <w:sz w:val="24"/>
          <w:szCs w:val="24"/>
        </w:rPr>
        <w:t>(</w:t>
      </w:r>
      <w:r>
        <w:rPr>
          <w:color w:val="775F55"/>
          <w:sz w:val="24"/>
          <w:szCs w:val="24"/>
        </w:rPr>
        <w:t xml:space="preserve"> </w:t>
      </w:r>
      <w:proofErr w:type="spellStart"/>
      <w:r>
        <w:rPr>
          <w:color w:val="775F55"/>
          <w:sz w:val="24"/>
          <w:szCs w:val="24"/>
        </w:rPr>
        <w:t>L’id</w:t>
      </w:r>
      <w:proofErr w:type="spellEnd"/>
      <w:proofErr w:type="gramEnd"/>
      <w:r>
        <w:rPr>
          <w:color w:val="775F55"/>
          <w:sz w:val="24"/>
          <w:szCs w:val="24"/>
        </w:rPr>
        <w:t xml:space="preserve"> est attribué automatiquement, le champs ne peut pas être renseigné)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Pour modifier les chauffeurs, il faut sélectionner un client ‘en cliquant dessus) </w:t>
      </w:r>
      <w:r w:rsidR="00AF7AFA">
        <w:rPr>
          <w:color w:val="775F55"/>
          <w:sz w:val="24"/>
          <w:szCs w:val="24"/>
        </w:rPr>
        <w:t>les informations</w:t>
      </w:r>
      <w:r>
        <w:rPr>
          <w:color w:val="775F55"/>
          <w:sz w:val="24"/>
          <w:szCs w:val="24"/>
        </w:rPr>
        <w:t xml:space="preserve"> de ce client sont alors </w:t>
      </w:r>
      <w:r w:rsidR="00AF7AFA">
        <w:rPr>
          <w:color w:val="775F55"/>
          <w:sz w:val="24"/>
          <w:szCs w:val="24"/>
        </w:rPr>
        <w:t>remplies</w:t>
      </w:r>
      <w:r>
        <w:rPr>
          <w:color w:val="775F55"/>
          <w:sz w:val="24"/>
          <w:szCs w:val="24"/>
        </w:rPr>
        <w:t xml:space="preserve"> dans les champs du deuxième encadré. On peut alors e</w:t>
      </w:r>
      <w:r>
        <w:rPr>
          <w:color w:val="775F55"/>
          <w:sz w:val="24"/>
          <w:szCs w:val="24"/>
        </w:rPr>
        <w:t>ffectuer des modifications. Cliquez sur « éditer » pour permettre de sauvegarder les changements.</w:t>
      </w: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>Pour supprimer un chauffeur, il faut comme pour éditer sélectionner la ligne désirée, et appuyer sur « supprimer »</w:t>
      </w: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color w:val="775F55"/>
          <w:sz w:val="24"/>
          <w:szCs w:val="24"/>
        </w:rPr>
        <w:t xml:space="preserve">A </w:t>
      </w:r>
      <w:r w:rsidR="00AF7AFA">
        <w:rPr>
          <w:color w:val="775F55"/>
          <w:sz w:val="24"/>
          <w:szCs w:val="24"/>
        </w:rPr>
        <w:t>noter</w:t>
      </w:r>
      <w:bookmarkStart w:id="0" w:name="_GoBack"/>
      <w:bookmarkEnd w:id="0"/>
      <w:r>
        <w:rPr>
          <w:color w:val="775F55"/>
          <w:sz w:val="24"/>
          <w:szCs w:val="24"/>
        </w:rPr>
        <w:t xml:space="preserve"> que tous les changements </w:t>
      </w:r>
      <w:proofErr w:type="gramStart"/>
      <w:r>
        <w:rPr>
          <w:color w:val="775F55"/>
          <w:sz w:val="24"/>
          <w:szCs w:val="24"/>
        </w:rPr>
        <w:t>ce</w:t>
      </w:r>
      <w:proofErr w:type="gramEnd"/>
      <w:r>
        <w:rPr>
          <w:color w:val="775F55"/>
          <w:sz w:val="24"/>
          <w:szCs w:val="24"/>
        </w:rPr>
        <w:t xml:space="preserve"> metten</w:t>
      </w:r>
      <w:r>
        <w:rPr>
          <w:color w:val="775F55"/>
          <w:sz w:val="24"/>
          <w:szCs w:val="24"/>
        </w:rPr>
        <w:t xml:space="preserve">t à jour automatiquement sur le client et la BDD en temps </w:t>
      </w:r>
      <w:r w:rsidR="00AF7AFA">
        <w:rPr>
          <w:color w:val="775F55"/>
          <w:sz w:val="24"/>
          <w:szCs w:val="24"/>
        </w:rPr>
        <w:t>réel.</w:t>
      </w:r>
    </w:p>
    <w:p w:rsidR="00C15ADC" w:rsidRDefault="00C15ADC">
      <w:pPr>
        <w:pStyle w:val="Standard"/>
        <w:spacing w:after="200" w:line="276" w:lineRule="auto"/>
      </w:pPr>
    </w:p>
    <w:p w:rsidR="00C15ADC" w:rsidRDefault="00C15ADC">
      <w:pPr>
        <w:pStyle w:val="Standard"/>
        <w:spacing w:after="200" w:line="276" w:lineRule="auto"/>
      </w:pPr>
    </w:p>
    <w:p w:rsidR="00C15ADC" w:rsidRDefault="00474289">
      <w:pPr>
        <w:pStyle w:val="Standard"/>
        <w:spacing w:after="200" w:line="276" w:lineRule="auto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26920" cy="3740760"/>
            <wp:effectExtent l="0" t="0" r="243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6920" cy="37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5A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148" w:right="1050" w:bottom="1148" w:left="1050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89" w:rsidRDefault="00474289">
      <w:r>
        <w:separator/>
      </w:r>
    </w:p>
  </w:endnote>
  <w:endnote w:type="continuationSeparator" w:id="0">
    <w:p w:rsidR="00474289" w:rsidRDefault="0047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075" w:rsidRDefault="00474289">
    <w:pPr>
      <w:pStyle w:val="Standard"/>
    </w:pPr>
  </w:p>
  <w:p w:rsidR="00E10075" w:rsidRDefault="00474289">
    <w:pPr>
      <w:pStyle w:val="Pieddepagepaire"/>
    </w:pPr>
    <w: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075" w:rsidRDefault="00474289">
    <w:pPr>
      <w:pStyle w:val="Standard"/>
    </w:pPr>
  </w:p>
  <w:p w:rsidR="00E10075" w:rsidRDefault="00474289">
    <w:pPr>
      <w:pStyle w:val="Pieddepageimpaire"/>
    </w:pPr>
    <w: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89" w:rsidRDefault="00474289">
      <w:r>
        <w:rPr>
          <w:color w:val="000000"/>
        </w:rPr>
        <w:separator/>
      </w:r>
    </w:p>
  </w:footnote>
  <w:footnote w:type="continuationSeparator" w:id="0">
    <w:p w:rsidR="00474289" w:rsidRDefault="0047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075" w:rsidRDefault="00474289">
    <w:pPr>
      <w:pStyle w:val="En-ttedepagepaire"/>
    </w:pPr>
    <w:r>
      <w:t>MAXCORP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075" w:rsidRDefault="00474289">
    <w:pPr>
      <w:pStyle w:val="En-ttedepageimpaire"/>
    </w:pPr>
    <w:r>
      <w:t>MAXCORP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075" w:rsidRDefault="00474289">
    <w:pPr>
      <w:pStyle w:val="En-ttedepageimpaire"/>
      <w:pBdr>
        <w:bottom w:val="none" w:sz="0" w:space="0" w:color="auto"/>
      </w:pBdr>
    </w:pPr>
    <w:r>
      <w:t>MAXCORP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F5B"/>
    <w:multiLevelType w:val="multilevel"/>
    <w:tmpl w:val="4C8ABBE4"/>
    <w:styleLink w:val="WWNum19"/>
    <w:lvl w:ilvl="0">
      <w:numFmt w:val="bullet"/>
      <w:lvlText w:val="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362F6F"/>
    <w:multiLevelType w:val="multilevel"/>
    <w:tmpl w:val="F1526F68"/>
    <w:styleLink w:val="WWNum17"/>
    <w:lvl w:ilvl="0">
      <w:numFmt w:val="bullet"/>
      <w:lvlText w:val=""/>
      <w:lvlJc w:val="left"/>
      <w:pPr>
        <w:ind w:left="360" w:hanging="360"/>
      </w:pPr>
      <w:rPr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6B2FC9"/>
    <w:multiLevelType w:val="multilevel"/>
    <w:tmpl w:val="C9E288B8"/>
    <w:styleLink w:val="WWNum11"/>
    <w:lvl w:ilvl="0">
      <w:numFmt w:val="bullet"/>
      <w:lvlText w:val=""/>
      <w:lvlJc w:val="left"/>
      <w:pPr>
        <w:ind w:left="360" w:hanging="360"/>
      </w:pPr>
      <w:rPr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524F39"/>
    <w:multiLevelType w:val="multilevel"/>
    <w:tmpl w:val="E6F4A464"/>
    <w:styleLink w:val="WWNum14"/>
    <w:lvl w:ilvl="0">
      <w:numFmt w:val="bullet"/>
      <w:lvlText w:val=""/>
      <w:lvlJc w:val="left"/>
      <w:pPr>
        <w:ind w:left="86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0AA020B"/>
    <w:multiLevelType w:val="multilevel"/>
    <w:tmpl w:val="F82423C8"/>
    <w:styleLink w:val="WWNum10"/>
    <w:lvl w:ilvl="0">
      <w:numFmt w:val="bullet"/>
      <w:lvlText w:val=""/>
      <w:lvlJc w:val="left"/>
      <w:pPr>
        <w:ind w:left="158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0E01A4B"/>
    <w:multiLevelType w:val="multilevel"/>
    <w:tmpl w:val="DEF877B2"/>
    <w:styleLink w:val="WWNum3"/>
    <w:lvl w:ilvl="0">
      <w:numFmt w:val="bullet"/>
      <w:lvlText w:val="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6073987"/>
    <w:multiLevelType w:val="multilevel"/>
    <w:tmpl w:val="663ECC98"/>
    <w:styleLink w:val="WWNum21"/>
    <w:lvl w:ilvl="0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869352B"/>
    <w:multiLevelType w:val="multilevel"/>
    <w:tmpl w:val="D4FAF72E"/>
    <w:styleLink w:val="WWNum2"/>
    <w:lvl w:ilvl="0">
      <w:numFmt w:val="bullet"/>
      <w:lvlText w:val="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9B57BB9"/>
    <w:multiLevelType w:val="multilevel"/>
    <w:tmpl w:val="89C4BDA4"/>
    <w:styleLink w:val="WWNum24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C684D"/>
    <w:multiLevelType w:val="multilevel"/>
    <w:tmpl w:val="4B766B18"/>
    <w:styleLink w:val="WWNum15"/>
    <w:lvl w:ilvl="0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A163797"/>
    <w:multiLevelType w:val="multilevel"/>
    <w:tmpl w:val="B11611AE"/>
    <w:styleLink w:val="WWNum4"/>
    <w:lvl w:ilvl="0">
      <w:numFmt w:val="bullet"/>
      <w:lvlText w:val="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D734096"/>
    <w:multiLevelType w:val="multilevel"/>
    <w:tmpl w:val="F8DE1690"/>
    <w:styleLink w:val="WWNum12"/>
    <w:lvl w:ilvl="0">
      <w:numFmt w:val="bullet"/>
      <w:lvlText w:val="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6D65CFB"/>
    <w:multiLevelType w:val="multilevel"/>
    <w:tmpl w:val="854E981A"/>
    <w:styleLink w:val="WWNum8"/>
    <w:lvl w:ilvl="0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C084CAF"/>
    <w:multiLevelType w:val="multilevel"/>
    <w:tmpl w:val="44ACFB76"/>
    <w:styleLink w:val="Styledelistecentra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DBC244F"/>
    <w:multiLevelType w:val="multilevel"/>
    <w:tmpl w:val="589000E8"/>
    <w:styleLink w:val="WWNum18"/>
    <w:lvl w:ilvl="0">
      <w:numFmt w:val="bullet"/>
      <w:lvlText w:val="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3DD01472"/>
    <w:multiLevelType w:val="multilevel"/>
    <w:tmpl w:val="1182EAFE"/>
    <w:styleLink w:val="WWNum5"/>
    <w:lvl w:ilvl="0">
      <w:numFmt w:val="bullet"/>
      <w:lvlText w:val=""/>
      <w:lvlJc w:val="left"/>
      <w:pPr>
        <w:ind w:left="86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F4877C9"/>
    <w:multiLevelType w:val="multilevel"/>
    <w:tmpl w:val="57607002"/>
    <w:styleLink w:val="WWNum22"/>
    <w:lvl w:ilvl="0">
      <w:numFmt w:val="bullet"/>
      <w:lvlText w:val=""/>
      <w:lvlJc w:val="left"/>
      <w:pPr>
        <w:ind w:left="158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F5B4222"/>
    <w:multiLevelType w:val="multilevel"/>
    <w:tmpl w:val="A9B2964C"/>
    <w:styleLink w:val="WWNum7"/>
    <w:lvl w:ilvl="0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0251ABC"/>
    <w:multiLevelType w:val="multilevel"/>
    <w:tmpl w:val="9FC6E91A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A294361"/>
    <w:multiLevelType w:val="multilevel"/>
    <w:tmpl w:val="4636F75C"/>
    <w:styleLink w:val="WWNum23"/>
    <w:lvl w:ilvl="0">
      <w:numFmt w:val="bullet"/>
      <w:lvlText w:val=""/>
      <w:lvlJc w:val="left"/>
      <w:pPr>
        <w:ind w:left="360" w:hanging="360"/>
      </w:pPr>
      <w:rPr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A94E41"/>
    <w:multiLevelType w:val="multilevel"/>
    <w:tmpl w:val="9A2E6152"/>
    <w:styleLink w:val="WWNum9"/>
    <w:lvl w:ilvl="0">
      <w:numFmt w:val="bullet"/>
      <w:lvlText w:val=""/>
      <w:lvlJc w:val="left"/>
      <w:pPr>
        <w:ind w:left="158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DEE3448"/>
    <w:multiLevelType w:val="multilevel"/>
    <w:tmpl w:val="B21C856E"/>
    <w:styleLink w:val="WWNum20"/>
    <w:lvl w:ilvl="0">
      <w:numFmt w:val="bullet"/>
      <w:lvlText w:val=""/>
      <w:lvlJc w:val="left"/>
      <w:pPr>
        <w:ind w:left="86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E0A5F3D"/>
    <w:multiLevelType w:val="multilevel"/>
    <w:tmpl w:val="D0F60F4E"/>
    <w:styleLink w:val="WWNum6"/>
    <w:lvl w:ilvl="0">
      <w:numFmt w:val="bullet"/>
      <w:lvlText w:val=""/>
      <w:lvlJc w:val="left"/>
      <w:pPr>
        <w:ind w:left="86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9827513"/>
    <w:multiLevelType w:val="multilevel"/>
    <w:tmpl w:val="76D09EE4"/>
    <w:styleLink w:val="WWNum13"/>
    <w:lvl w:ilvl="0">
      <w:numFmt w:val="bullet"/>
      <w:lvlText w:val="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A881FCC"/>
    <w:multiLevelType w:val="multilevel"/>
    <w:tmpl w:val="1C12200C"/>
    <w:styleLink w:val="WWNum25"/>
    <w:lvl w:ilvl="0">
      <w:numFmt w:val="bullet"/>
      <w:lvlText w:val="-"/>
      <w:lvlJc w:val="left"/>
      <w:pPr>
        <w:ind w:left="720" w:hanging="360"/>
      </w:pPr>
      <w:rPr>
        <w:rFonts w:ascii="Tw Cen MT" w:eastAsia="Tw Cen MT" w:hAnsi="Tw Cen MT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B404C69"/>
    <w:multiLevelType w:val="multilevel"/>
    <w:tmpl w:val="14DA6CC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733F0C89"/>
    <w:multiLevelType w:val="multilevel"/>
    <w:tmpl w:val="1C7050B2"/>
    <w:styleLink w:val="WWNum16"/>
    <w:lvl w:ilvl="0">
      <w:numFmt w:val="bullet"/>
      <w:lvlText w:val=""/>
      <w:lvlJc w:val="left"/>
      <w:pPr>
        <w:ind w:left="1584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5"/>
  </w:num>
  <w:num w:numId="2">
    <w:abstractNumId w:val="13"/>
  </w:num>
  <w:num w:numId="3">
    <w:abstractNumId w:val="18"/>
  </w:num>
  <w:num w:numId="4">
    <w:abstractNumId w:val="7"/>
  </w:num>
  <w:num w:numId="5">
    <w:abstractNumId w:val="5"/>
  </w:num>
  <w:num w:numId="6">
    <w:abstractNumId w:val="10"/>
  </w:num>
  <w:num w:numId="7">
    <w:abstractNumId w:val="15"/>
  </w:num>
  <w:num w:numId="8">
    <w:abstractNumId w:val="22"/>
  </w:num>
  <w:num w:numId="9">
    <w:abstractNumId w:val="17"/>
  </w:num>
  <w:num w:numId="10">
    <w:abstractNumId w:val="12"/>
  </w:num>
  <w:num w:numId="11">
    <w:abstractNumId w:val="20"/>
  </w:num>
  <w:num w:numId="12">
    <w:abstractNumId w:val="4"/>
  </w:num>
  <w:num w:numId="13">
    <w:abstractNumId w:val="2"/>
  </w:num>
  <w:num w:numId="14">
    <w:abstractNumId w:val="11"/>
  </w:num>
  <w:num w:numId="15">
    <w:abstractNumId w:val="23"/>
  </w:num>
  <w:num w:numId="16">
    <w:abstractNumId w:val="3"/>
  </w:num>
  <w:num w:numId="17">
    <w:abstractNumId w:val="9"/>
  </w:num>
  <w:num w:numId="18">
    <w:abstractNumId w:val="26"/>
  </w:num>
  <w:num w:numId="19">
    <w:abstractNumId w:val="1"/>
  </w:num>
  <w:num w:numId="20">
    <w:abstractNumId w:val="14"/>
  </w:num>
  <w:num w:numId="21">
    <w:abstractNumId w:val="0"/>
  </w:num>
  <w:num w:numId="22">
    <w:abstractNumId w:val="21"/>
  </w:num>
  <w:num w:numId="23">
    <w:abstractNumId w:val="6"/>
  </w:num>
  <w:num w:numId="24">
    <w:abstractNumId w:val="16"/>
  </w:num>
  <w:num w:numId="25">
    <w:abstractNumId w:val="19"/>
  </w:num>
  <w:num w:numId="26">
    <w:abstractNumId w:val="8"/>
  </w:num>
  <w:num w:numId="27">
    <w:abstractNumId w:val="24"/>
  </w:num>
  <w:num w:numId="28">
    <w:abstractNumId w:val="2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5ADC"/>
    <w:rsid w:val="00474289"/>
    <w:rsid w:val="00655714"/>
    <w:rsid w:val="00AF7AFA"/>
    <w:rsid w:val="00C1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DBF7"/>
  <w15:docId w15:val="{E253DFCD-D0A7-40F7-A6E5-2383DEDE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kern w:val="3"/>
        <w:sz w:val="2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spacing w:before="300" w:after="80" w:line="240" w:lineRule="auto"/>
      <w:outlineLvl w:val="0"/>
    </w:pPr>
    <w:rPr>
      <w:rFonts w:cs="Tw Cen MT"/>
      <w:caps/>
      <w:color w:val="775F55"/>
      <w:sz w:val="32"/>
      <w:szCs w:val="32"/>
    </w:rPr>
  </w:style>
  <w:style w:type="paragraph" w:styleId="Titre2">
    <w:name w:val="heading 2"/>
    <w:basedOn w:val="Standard"/>
    <w:next w:val="Standard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itre3">
    <w:name w:val="heading 3"/>
    <w:basedOn w:val="Standard"/>
    <w:next w:val="Standard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itre4">
    <w:name w:val="heading 4"/>
    <w:basedOn w:val="Standard"/>
    <w:next w:val="Standar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Standard"/>
    <w:next w:val="Standard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itre6">
    <w:name w:val="heading 6"/>
    <w:basedOn w:val="Standard"/>
    <w:next w:val="Standard"/>
    <w:pPr>
      <w:spacing w:after="0"/>
      <w:outlineLvl w:val="5"/>
    </w:pPr>
    <w:rPr>
      <w:b/>
      <w:color w:val="DD8047"/>
      <w:spacing w:val="10"/>
    </w:rPr>
  </w:style>
  <w:style w:type="paragraph" w:styleId="Titre7">
    <w:name w:val="heading 7"/>
    <w:basedOn w:val="Standard"/>
    <w:next w:val="Standard"/>
    <w:p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Standard"/>
    <w:next w:val="Standard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itre9">
    <w:name w:val="heading 9"/>
    <w:basedOn w:val="Standard"/>
    <w:next w:val="Standard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80" w:line="26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Standard"/>
    <w:pPr>
      <w:ind w:left="360" w:hanging="360"/>
    </w:pPr>
  </w:style>
  <w:style w:type="paragraph" w:styleId="Lgende">
    <w:name w:val="caption"/>
    <w:basedOn w:val="Standard"/>
    <w:next w:val="Standard"/>
    <w:rPr>
      <w:b/>
      <w:bCs/>
      <w:caps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ieddepage">
    <w:name w:val="footer"/>
    <w:basedOn w:val="Standard"/>
    <w:pPr>
      <w:tabs>
        <w:tab w:val="center" w:pos="4320"/>
        <w:tab w:val="right" w:pos="8640"/>
      </w:tabs>
    </w:pPr>
  </w:style>
  <w:style w:type="paragraph" w:styleId="En-tte">
    <w:name w:val="header"/>
    <w:basedOn w:val="Standard"/>
    <w:pPr>
      <w:tabs>
        <w:tab w:val="center" w:pos="4320"/>
        <w:tab w:val="right" w:pos="8640"/>
      </w:tabs>
    </w:pPr>
  </w:style>
  <w:style w:type="paragraph" w:styleId="Citationintense">
    <w:name w:val="Intense Quote"/>
    <w:basedOn w:val="Standar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color w:val="DD8047"/>
    </w:rPr>
  </w:style>
  <w:style w:type="paragraph" w:styleId="Sous-titre">
    <w:name w:val="Subtitle"/>
    <w:basedOn w:val="Standard"/>
    <w:pPr>
      <w:spacing w:after="720" w:line="240" w:lineRule="auto"/>
    </w:pPr>
    <w:rPr>
      <w:rFonts w:cs="Tw Cen MT"/>
      <w:b/>
      <w:caps/>
      <w:color w:val="DD8047"/>
      <w:spacing w:val="50"/>
      <w:sz w:val="24"/>
      <w:szCs w:val="24"/>
    </w:rPr>
  </w:style>
  <w:style w:type="paragraph" w:styleId="Titre">
    <w:name w:val="Title"/>
    <w:basedOn w:val="Standard"/>
    <w:pPr>
      <w:spacing w:after="0" w:line="240" w:lineRule="auto"/>
    </w:pPr>
    <w:rPr>
      <w:color w:val="775F55"/>
      <w:sz w:val="72"/>
      <w:szCs w:val="72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2">
    <w:name w:val="List 2"/>
    <w:basedOn w:val="Standard"/>
    <w:pPr>
      <w:ind w:left="720" w:hanging="360"/>
    </w:pPr>
  </w:style>
  <w:style w:type="paragraph" w:styleId="Listepuces">
    <w:name w:val="List Bullet"/>
    <w:basedOn w:val="Standard"/>
    <w:rPr>
      <w:sz w:val="24"/>
    </w:rPr>
  </w:style>
  <w:style w:type="paragraph" w:styleId="Listepuces2">
    <w:name w:val="List Bullet 2"/>
    <w:basedOn w:val="Standard"/>
    <w:rPr>
      <w:color w:val="94B6D2"/>
    </w:rPr>
  </w:style>
  <w:style w:type="paragraph" w:styleId="Listepuces3">
    <w:name w:val="List Bullet 3"/>
    <w:basedOn w:val="Standard"/>
    <w:rPr>
      <w:color w:val="DD8047"/>
    </w:rPr>
  </w:style>
  <w:style w:type="paragraph" w:styleId="Listepuces4">
    <w:name w:val="List Bullet 4"/>
    <w:basedOn w:val="Standard"/>
    <w:rPr>
      <w:caps/>
      <w:spacing w:val="4"/>
    </w:rPr>
  </w:style>
  <w:style w:type="paragraph" w:styleId="Listepuces5">
    <w:name w:val="List Bullet 5"/>
    <w:basedOn w:val="Standard"/>
  </w:style>
  <w:style w:type="paragraph" w:styleId="Paragraphedeliste">
    <w:name w:val="List Paragraph"/>
    <w:basedOn w:val="Standard"/>
    <w:pPr>
      <w:ind w:left="720"/>
    </w:pPr>
  </w:style>
  <w:style w:type="paragraph" w:styleId="Sansinterligne">
    <w:name w:val="No Spacing"/>
    <w:basedOn w:val="Standard"/>
    <w:pPr>
      <w:spacing w:after="0" w:line="240" w:lineRule="auto"/>
    </w:pPr>
  </w:style>
  <w:style w:type="paragraph" w:styleId="Citation">
    <w:name w:val="Quote"/>
    <w:basedOn w:val="Standard"/>
    <w:rPr>
      <w:i/>
      <w:smallCaps/>
      <w:color w:val="775F55"/>
      <w:spacing w:val="6"/>
    </w:rPr>
  </w:style>
  <w:style w:type="paragraph" w:styleId="Tabledesrfrencesjuridiques">
    <w:name w:val="table of authorities"/>
    <w:basedOn w:val="Standard"/>
    <w:next w:val="Standard"/>
    <w:pPr>
      <w:ind w:left="220" w:hanging="220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8630"/>
      </w:tabs>
      <w:spacing w:before="180" w:after="40" w:line="240" w:lineRule="auto"/>
    </w:pPr>
    <w:rPr>
      <w:b/>
      <w:caps/>
      <w:color w:val="775F55"/>
    </w:r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8774"/>
      </w:tabs>
      <w:spacing w:after="40" w:line="240" w:lineRule="auto"/>
      <w:ind w:left="144"/>
    </w:p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8918"/>
      </w:tabs>
      <w:spacing w:after="40" w:line="240" w:lineRule="auto"/>
      <w:ind w:left="288"/>
    </w:pPr>
  </w:style>
  <w:style w:type="paragraph" w:customStyle="1" w:styleId="Contents4">
    <w:name w:val="Contents 4"/>
    <w:basedOn w:val="Standard"/>
    <w:next w:val="Standard"/>
    <w:autoRedefine/>
    <w:pPr>
      <w:tabs>
        <w:tab w:val="right" w:leader="dot" w:pos="9062"/>
      </w:tabs>
      <w:spacing w:after="40" w:line="240" w:lineRule="auto"/>
      <w:ind w:left="432"/>
    </w:pPr>
  </w:style>
  <w:style w:type="paragraph" w:customStyle="1" w:styleId="Contents5">
    <w:name w:val="Contents 5"/>
    <w:basedOn w:val="Standard"/>
    <w:next w:val="Standard"/>
    <w:autoRedefine/>
    <w:pPr>
      <w:tabs>
        <w:tab w:val="right" w:leader="dot" w:pos="9206"/>
      </w:tabs>
      <w:spacing w:after="40" w:line="240" w:lineRule="auto"/>
      <w:ind w:left="576"/>
    </w:pPr>
  </w:style>
  <w:style w:type="paragraph" w:customStyle="1" w:styleId="Contents6">
    <w:name w:val="Contents 6"/>
    <w:basedOn w:val="Standard"/>
    <w:next w:val="Standard"/>
    <w:autoRedefine/>
    <w:pPr>
      <w:tabs>
        <w:tab w:val="right" w:leader="dot" w:pos="9350"/>
      </w:tabs>
      <w:spacing w:after="40" w:line="240" w:lineRule="auto"/>
      <w:ind w:left="720"/>
    </w:pPr>
  </w:style>
  <w:style w:type="paragraph" w:customStyle="1" w:styleId="Contents7">
    <w:name w:val="Contents 7"/>
    <w:basedOn w:val="Standard"/>
    <w:next w:val="Standard"/>
    <w:autoRedefine/>
    <w:pPr>
      <w:tabs>
        <w:tab w:val="right" w:leader="dot" w:pos="9494"/>
      </w:tabs>
      <w:spacing w:after="40" w:line="240" w:lineRule="auto"/>
      <w:ind w:left="864"/>
    </w:pPr>
  </w:style>
  <w:style w:type="paragraph" w:customStyle="1" w:styleId="Contents8">
    <w:name w:val="Contents 8"/>
    <w:basedOn w:val="Standard"/>
    <w:next w:val="Standard"/>
    <w:autoRedefine/>
    <w:pPr>
      <w:tabs>
        <w:tab w:val="right" w:leader="dot" w:pos="9638"/>
      </w:tabs>
      <w:spacing w:after="40" w:line="240" w:lineRule="auto"/>
      <w:ind w:left="1008"/>
    </w:pPr>
  </w:style>
  <w:style w:type="paragraph" w:customStyle="1" w:styleId="Contents9">
    <w:name w:val="Contents 9"/>
    <w:basedOn w:val="Standard"/>
    <w:next w:val="Standard"/>
    <w:autoRedefine/>
    <w:pPr>
      <w:tabs>
        <w:tab w:val="right" w:leader="dot" w:pos="9782"/>
      </w:tabs>
      <w:spacing w:after="40" w:line="240" w:lineRule="auto"/>
      <w:ind w:left="1152"/>
    </w:pPr>
  </w:style>
  <w:style w:type="paragraph" w:customStyle="1" w:styleId="Catgorie">
    <w:name w:val="Catégorie"/>
    <w:basedOn w:val="Standard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Standard"/>
    <w:pPr>
      <w:spacing w:after="0"/>
    </w:pPr>
    <w:rPr>
      <w:rFonts w:cs="F"/>
      <w:sz w:val="36"/>
      <w:szCs w:val="36"/>
    </w:rPr>
  </w:style>
  <w:style w:type="paragraph" w:customStyle="1" w:styleId="Pieddepagepaire">
    <w:name w:val="Pied de page paire"/>
    <w:basedOn w:val="Standard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Pieddepageimpaire">
    <w:name w:val="Pied de page impaire"/>
    <w:basedOn w:val="Standard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En-ttedepagepaire">
    <w:name w:val="En-tête de page paire"/>
    <w:basedOn w:val="Standard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 w:val="20"/>
    </w:rPr>
  </w:style>
  <w:style w:type="paragraph" w:customStyle="1" w:styleId="En-ttedepageimpaire">
    <w:name w:val="En-tête de page impaire"/>
    <w:basedOn w:val="Standard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 w:val="20"/>
    </w:rPr>
  </w:style>
  <w:style w:type="paragraph" w:customStyle="1" w:styleId="Sansinterligne1">
    <w:name w:val="Sans interligne1"/>
    <w:basedOn w:val="Standard"/>
    <w:pPr>
      <w:spacing w:after="0" w:line="240" w:lineRule="auto"/>
    </w:pPr>
    <w:rPr>
      <w:szCs w:val="120"/>
    </w:rPr>
  </w:style>
  <w:style w:type="paragraph" w:customStyle="1" w:styleId="Framecontents">
    <w:name w:val="Frame contents"/>
    <w:basedOn w:val="Standard"/>
  </w:style>
  <w:style w:type="character" w:customStyle="1" w:styleId="Titre1Car">
    <w:name w:val="Titre 1 Car"/>
    <w:basedOn w:val="Policepardfaut"/>
    <w:rPr>
      <w:rFonts w:ascii="Tw Cen MT" w:eastAsia="Tw Cen MT" w:hAnsi="Tw Cen MT" w:cs="Times New Roman"/>
      <w:caps/>
      <w:color w:val="775F55"/>
      <w:sz w:val="32"/>
      <w:szCs w:val="32"/>
    </w:rPr>
  </w:style>
  <w:style w:type="character" w:customStyle="1" w:styleId="Titre2Car">
    <w:name w:val="Titre 2 Car"/>
    <w:basedOn w:val="Policepardfaut"/>
    <w:rPr>
      <w:rFonts w:cs="Times New Roman"/>
      <w:b/>
      <w:color w:val="94B6D2"/>
      <w:spacing w:val="20"/>
      <w:sz w:val="28"/>
      <w:szCs w:val="28"/>
    </w:rPr>
  </w:style>
  <w:style w:type="character" w:customStyle="1" w:styleId="Titre3Car">
    <w:name w:val="Titre 3 Car"/>
    <w:basedOn w:val="Policepardfaut"/>
    <w:rPr>
      <w:rFonts w:cs="Times New Roman"/>
      <w:b/>
      <w:color w:val="000000"/>
      <w:spacing w:val="10"/>
      <w:sz w:val="23"/>
      <w:szCs w:val="23"/>
    </w:rPr>
  </w:style>
  <w:style w:type="character" w:customStyle="1" w:styleId="PieddepageCar">
    <w:name w:val="Pied de page Car"/>
    <w:basedOn w:val="Policepardfaut"/>
    <w:rPr>
      <w:rFonts w:cs="Times New Roman"/>
      <w:sz w:val="23"/>
      <w:szCs w:val="23"/>
    </w:rPr>
  </w:style>
  <w:style w:type="character" w:customStyle="1" w:styleId="En-tteCar">
    <w:name w:val="En-tête Car"/>
    <w:basedOn w:val="Policepardfaut"/>
    <w:rPr>
      <w:rFonts w:cs="Times New Roman"/>
      <w:sz w:val="23"/>
      <w:szCs w:val="23"/>
    </w:rPr>
  </w:style>
  <w:style w:type="character" w:customStyle="1" w:styleId="CitationintenseCar">
    <w:name w:val="Citation intense Car"/>
    <w:basedOn w:val="Policepardfaut"/>
    <w:rPr>
      <w:rFonts w:cs="Times New Roman"/>
      <w:color w:val="DD8047"/>
      <w:sz w:val="23"/>
      <w:szCs w:val="23"/>
      <w:shd w:val="clear" w:color="auto" w:fill="FFFFFF"/>
    </w:rPr>
  </w:style>
  <w:style w:type="character" w:customStyle="1" w:styleId="Sous-titreCar">
    <w:name w:val="Sous-titre Car"/>
    <w:basedOn w:val="Policepardfaut"/>
    <w:rPr>
      <w:rFonts w:ascii="Tw Cen MT" w:eastAsia="Tw Cen MT" w:hAnsi="Tw Cen MT" w:cs="Times New Roman"/>
      <w:b/>
      <w:caps/>
      <w:color w:val="DD8047"/>
      <w:spacing w:val="50"/>
      <w:sz w:val="24"/>
    </w:rPr>
  </w:style>
  <w:style w:type="character" w:customStyle="1" w:styleId="TitreCar">
    <w:name w:val="Titre Car"/>
    <w:basedOn w:val="Policepardfaut"/>
    <w:rPr>
      <w:rFonts w:cs="Times New Roman"/>
      <w:color w:val="775F55"/>
      <w:sz w:val="72"/>
      <w:szCs w:val="72"/>
    </w:rPr>
  </w:style>
  <w:style w:type="character" w:customStyle="1" w:styleId="TextedebullesCar">
    <w:name w:val="Texte de bulles Car"/>
    <w:basedOn w:val="Policepardfaut"/>
    <w:rPr>
      <w:rFonts w:ascii="Tahoma" w:eastAsia="Tahoma" w:hAnsi="Tahoma" w:cs="Tahoma"/>
      <w:sz w:val="16"/>
      <w:szCs w:val="16"/>
    </w:rPr>
  </w:style>
  <w:style w:type="character" w:styleId="Titredulivre">
    <w:name w:val="Book Title"/>
    <w:basedOn w:val="Policepardfaut"/>
    <w:rPr>
      <w:rFonts w:ascii="Tw Cen MT" w:eastAsia="Tw Cen MT" w:hAnsi="Tw Cen MT" w:cs="Times New Roman"/>
      <w:i/>
      <w:color w:val="775F55"/>
      <w:sz w:val="23"/>
      <w:szCs w:val="23"/>
    </w:rPr>
  </w:style>
  <w:style w:type="character" w:styleId="Accentuation">
    <w:name w:val="Emphasis"/>
    <w:rPr>
      <w:rFonts w:ascii="Tw Cen MT" w:eastAsia="Tw Cen MT" w:hAnsi="Tw Cen MT" w:cs="Tw Cen MT"/>
      <w:b/>
      <w:i/>
      <w:color w:val="775F55"/>
      <w:spacing w:val="10"/>
      <w:sz w:val="23"/>
    </w:rPr>
  </w:style>
  <w:style w:type="character" w:customStyle="1" w:styleId="Titre4Car">
    <w:name w:val="Titre 4 Car"/>
    <w:basedOn w:val="Policepardfaut"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rPr>
      <w:rFonts w:cs="Times New Roman"/>
      <w:b/>
      <w:color w:val="775F55"/>
      <w:spacing w:val="10"/>
      <w:sz w:val="23"/>
      <w:szCs w:val="23"/>
    </w:rPr>
  </w:style>
  <w:style w:type="character" w:customStyle="1" w:styleId="Titre6Car">
    <w:name w:val="Titre 6 Car"/>
    <w:basedOn w:val="Policepardfaut"/>
    <w:rPr>
      <w:rFonts w:cs="Times New Roman"/>
      <w:b/>
      <w:color w:val="DD8047"/>
      <w:spacing w:val="10"/>
      <w:sz w:val="23"/>
      <w:szCs w:val="23"/>
    </w:rPr>
  </w:style>
  <w:style w:type="character" w:customStyle="1" w:styleId="Titre7Car">
    <w:name w:val="Titre 7 Car"/>
    <w:basedOn w:val="Policepardfaut"/>
    <w:rPr>
      <w:rFonts w:cs="Times New Roman"/>
      <w:smallCaps/>
      <w:color w:val="000000"/>
      <w:spacing w:val="10"/>
      <w:sz w:val="23"/>
      <w:szCs w:val="23"/>
    </w:rPr>
  </w:style>
  <w:style w:type="character" w:customStyle="1" w:styleId="Titre8Car">
    <w:name w:val="Titre 8 Car"/>
    <w:basedOn w:val="Policepardfaut"/>
    <w:rPr>
      <w:rFonts w:cs="Times New Roman"/>
      <w:b/>
      <w:i/>
      <w:color w:val="94B6D2"/>
      <w:spacing w:val="10"/>
      <w:sz w:val="24"/>
      <w:szCs w:val="24"/>
    </w:rPr>
  </w:style>
  <w:style w:type="character" w:customStyle="1" w:styleId="Titre9Car">
    <w:name w:val="Titre 9 Car"/>
    <w:basedOn w:val="Policepardfaut"/>
    <w:rPr>
      <w:rFonts w:cs="Times New Roman"/>
      <w:b/>
      <w:caps/>
      <w:color w:val="A5AB81"/>
      <w:spacing w:val="40"/>
      <w:sz w:val="20"/>
      <w:szCs w:val="20"/>
    </w:rPr>
  </w:style>
  <w:style w:type="character" w:customStyle="1" w:styleId="Internetlink">
    <w:name w:val="Internet link"/>
    <w:basedOn w:val="Policepardfaut"/>
    <w:rPr>
      <w:color w:val="F7B615"/>
      <w:u w:val="single"/>
    </w:rPr>
  </w:style>
  <w:style w:type="character" w:styleId="Accentuationintense">
    <w:name w:val="Intense Emphasis"/>
    <w:basedOn w:val="Policepardfaut"/>
    <w:rPr>
      <w:rFonts w:ascii="Tw Cen MT" w:eastAsia="Tw Cen MT" w:hAnsi="Tw Cen MT" w:cs="Tw Cen MT"/>
      <w:b/>
      <w:strike w:val="0"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rPr>
      <w:rFonts w:ascii="Tw Cen MT" w:eastAsia="Tw Cen MT" w:hAnsi="Tw Cen MT" w:cs="Tw Cen MT"/>
      <w:b/>
      <w:caps/>
      <w:color w:val="94B6D2"/>
      <w:spacing w:val="10"/>
      <w:w w:val="100"/>
      <w:sz w:val="20"/>
      <w:szCs w:val="20"/>
      <w:u w:val="single" w:color="94B6D2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CitationCar">
    <w:name w:val="Citation Car"/>
    <w:basedOn w:val="Policepardfaut"/>
    <w:rPr>
      <w:rFonts w:cs="Times New Roman"/>
      <w:i/>
      <w:smallCaps/>
      <w:color w:val="775F55"/>
      <w:spacing w:val="6"/>
      <w:sz w:val="23"/>
      <w:szCs w:val="23"/>
    </w:rPr>
  </w:style>
  <w:style w:type="character" w:styleId="lev">
    <w:name w:val="Strong"/>
    <w:rPr>
      <w:rFonts w:ascii="Tw Cen MT" w:eastAsia="Tw Cen MT" w:hAnsi="Tw Cen MT" w:cs="Tw Cen MT"/>
      <w:b/>
      <w:color w:val="DD8047"/>
    </w:rPr>
  </w:style>
  <w:style w:type="character" w:styleId="Accentuationlgre">
    <w:name w:val="Subtle Emphasis"/>
    <w:basedOn w:val="Policepardfaut"/>
    <w:rPr>
      <w:rFonts w:ascii="Tw Cen MT" w:eastAsia="Tw Cen MT" w:hAnsi="Tw Cen MT" w:cs="Tw Cen MT"/>
      <w:i/>
      <w:sz w:val="23"/>
    </w:rPr>
  </w:style>
  <w:style w:type="character" w:styleId="Rfrenceple">
    <w:name w:val="Subtle Reference"/>
    <w:basedOn w:val="Policepardfaut"/>
    <w:rPr>
      <w:rFonts w:ascii="Tw Cen MT" w:eastAsia="Tw Cen MT" w:hAnsi="Tw Cen MT" w:cs="Tw Cen MT"/>
      <w:b/>
      <w:i/>
      <w:color w:val="775F55"/>
      <w:sz w:val="23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color w:val="DD8047"/>
      <w:sz w:val="23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color w:val="DD8047"/>
      <w:sz w:val="23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color w:val="DD8047"/>
      <w:sz w:val="23"/>
    </w:rPr>
  </w:style>
  <w:style w:type="character" w:customStyle="1" w:styleId="ListLabel40">
    <w:name w:val="ListLabel 40"/>
    <w:rPr>
      <w:rFonts w:eastAsia="Tw Cen MT" w:cs="Times New Roman"/>
      <w:sz w:val="24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numbering" w:customStyle="1" w:styleId="NoList">
    <w:name w:val="No List"/>
    <w:basedOn w:val="Aucuneliste"/>
    <w:pPr>
      <w:numPr>
        <w:numId w:val="1"/>
      </w:numPr>
    </w:pPr>
  </w:style>
  <w:style w:type="numbering" w:customStyle="1" w:styleId="Styledelistecentral">
    <w:name w:val="Style de liste central"/>
    <w:basedOn w:val="Aucuneliste"/>
    <w:pPr>
      <w:numPr>
        <w:numId w:val="2"/>
      </w:numPr>
    </w:pPr>
  </w:style>
  <w:style w:type="numbering" w:customStyle="1" w:styleId="WWNum1">
    <w:name w:val="WWNum1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numbering" w:customStyle="1" w:styleId="WWNum3">
    <w:name w:val="WWNum3"/>
    <w:basedOn w:val="Aucuneliste"/>
    <w:pPr>
      <w:numPr>
        <w:numId w:val="5"/>
      </w:numPr>
    </w:pPr>
  </w:style>
  <w:style w:type="numbering" w:customStyle="1" w:styleId="WWNum4">
    <w:name w:val="WWNum4"/>
    <w:basedOn w:val="Aucuneliste"/>
    <w:pPr>
      <w:numPr>
        <w:numId w:val="6"/>
      </w:numPr>
    </w:pPr>
  </w:style>
  <w:style w:type="numbering" w:customStyle="1" w:styleId="WWNum5">
    <w:name w:val="WWNum5"/>
    <w:basedOn w:val="Aucuneliste"/>
    <w:pPr>
      <w:numPr>
        <w:numId w:val="7"/>
      </w:numPr>
    </w:pPr>
  </w:style>
  <w:style w:type="numbering" w:customStyle="1" w:styleId="WWNum6">
    <w:name w:val="WWNum6"/>
    <w:basedOn w:val="Aucuneliste"/>
    <w:pPr>
      <w:numPr>
        <w:numId w:val="8"/>
      </w:numPr>
    </w:pPr>
  </w:style>
  <w:style w:type="numbering" w:customStyle="1" w:styleId="WWNum7">
    <w:name w:val="WWNum7"/>
    <w:basedOn w:val="Aucuneliste"/>
    <w:pPr>
      <w:numPr>
        <w:numId w:val="9"/>
      </w:numPr>
    </w:pPr>
  </w:style>
  <w:style w:type="numbering" w:customStyle="1" w:styleId="WWNum8">
    <w:name w:val="WWNum8"/>
    <w:basedOn w:val="Aucuneliste"/>
    <w:pPr>
      <w:numPr>
        <w:numId w:val="10"/>
      </w:numPr>
    </w:pPr>
  </w:style>
  <w:style w:type="numbering" w:customStyle="1" w:styleId="WWNum9">
    <w:name w:val="WWNum9"/>
    <w:basedOn w:val="Aucuneliste"/>
    <w:pPr>
      <w:numPr>
        <w:numId w:val="11"/>
      </w:numPr>
    </w:pPr>
  </w:style>
  <w:style w:type="numbering" w:customStyle="1" w:styleId="WWNum10">
    <w:name w:val="WWNum10"/>
    <w:basedOn w:val="Aucuneliste"/>
    <w:pPr>
      <w:numPr>
        <w:numId w:val="12"/>
      </w:numPr>
    </w:pPr>
  </w:style>
  <w:style w:type="numbering" w:customStyle="1" w:styleId="WWNum11">
    <w:name w:val="WWNum11"/>
    <w:basedOn w:val="Aucuneliste"/>
    <w:pPr>
      <w:numPr>
        <w:numId w:val="13"/>
      </w:numPr>
    </w:pPr>
  </w:style>
  <w:style w:type="numbering" w:customStyle="1" w:styleId="WWNum12">
    <w:name w:val="WWNum12"/>
    <w:basedOn w:val="Aucuneliste"/>
    <w:pPr>
      <w:numPr>
        <w:numId w:val="14"/>
      </w:numPr>
    </w:pPr>
  </w:style>
  <w:style w:type="numbering" w:customStyle="1" w:styleId="WWNum13">
    <w:name w:val="WWNum13"/>
    <w:basedOn w:val="Aucuneliste"/>
    <w:pPr>
      <w:numPr>
        <w:numId w:val="15"/>
      </w:numPr>
    </w:pPr>
  </w:style>
  <w:style w:type="numbering" w:customStyle="1" w:styleId="WWNum14">
    <w:name w:val="WWNum14"/>
    <w:basedOn w:val="Aucuneliste"/>
    <w:pPr>
      <w:numPr>
        <w:numId w:val="16"/>
      </w:numPr>
    </w:pPr>
  </w:style>
  <w:style w:type="numbering" w:customStyle="1" w:styleId="WWNum15">
    <w:name w:val="WWNum15"/>
    <w:basedOn w:val="Aucuneliste"/>
    <w:pPr>
      <w:numPr>
        <w:numId w:val="17"/>
      </w:numPr>
    </w:pPr>
  </w:style>
  <w:style w:type="numbering" w:customStyle="1" w:styleId="WWNum16">
    <w:name w:val="WWNum16"/>
    <w:basedOn w:val="Aucuneliste"/>
    <w:pPr>
      <w:numPr>
        <w:numId w:val="18"/>
      </w:numPr>
    </w:pPr>
  </w:style>
  <w:style w:type="numbering" w:customStyle="1" w:styleId="WWNum17">
    <w:name w:val="WWNum17"/>
    <w:basedOn w:val="Aucuneliste"/>
    <w:pPr>
      <w:numPr>
        <w:numId w:val="19"/>
      </w:numPr>
    </w:pPr>
  </w:style>
  <w:style w:type="numbering" w:customStyle="1" w:styleId="WWNum18">
    <w:name w:val="WWNum18"/>
    <w:basedOn w:val="Aucuneliste"/>
    <w:pPr>
      <w:numPr>
        <w:numId w:val="20"/>
      </w:numPr>
    </w:pPr>
  </w:style>
  <w:style w:type="numbering" w:customStyle="1" w:styleId="WWNum19">
    <w:name w:val="WWNum19"/>
    <w:basedOn w:val="Aucuneliste"/>
    <w:pPr>
      <w:numPr>
        <w:numId w:val="21"/>
      </w:numPr>
    </w:pPr>
  </w:style>
  <w:style w:type="numbering" w:customStyle="1" w:styleId="WWNum20">
    <w:name w:val="WWNum20"/>
    <w:basedOn w:val="Aucuneliste"/>
    <w:pPr>
      <w:numPr>
        <w:numId w:val="22"/>
      </w:numPr>
    </w:pPr>
  </w:style>
  <w:style w:type="numbering" w:customStyle="1" w:styleId="WWNum21">
    <w:name w:val="WWNum21"/>
    <w:basedOn w:val="Aucuneliste"/>
    <w:pPr>
      <w:numPr>
        <w:numId w:val="23"/>
      </w:numPr>
    </w:pPr>
  </w:style>
  <w:style w:type="numbering" w:customStyle="1" w:styleId="WWNum22">
    <w:name w:val="WWNum22"/>
    <w:basedOn w:val="Aucuneliste"/>
    <w:pPr>
      <w:numPr>
        <w:numId w:val="24"/>
      </w:numPr>
    </w:pPr>
  </w:style>
  <w:style w:type="numbering" w:customStyle="1" w:styleId="WWNum23">
    <w:name w:val="WWNum23"/>
    <w:basedOn w:val="Aucuneliste"/>
    <w:pPr>
      <w:numPr>
        <w:numId w:val="25"/>
      </w:numPr>
    </w:pPr>
  </w:style>
  <w:style w:type="numbering" w:customStyle="1" w:styleId="WWNum24">
    <w:name w:val="WWNum24"/>
    <w:basedOn w:val="Aucuneliste"/>
    <w:pPr>
      <w:numPr>
        <w:numId w:val="26"/>
      </w:numPr>
    </w:pPr>
  </w:style>
  <w:style w:type="numbering" w:customStyle="1" w:styleId="WWNum25">
    <w:name w:val="WWNum25"/>
    <w:basedOn w:val="Aucuneliste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MG DEVELOPPEMENT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 DEVELOPPEMENT</dc:title>
  <dc:subject>Documentation d’utilisation utilisateur</dc:subject>
  <dc:creator>Muca</dc:creator>
  <cp:lastModifiedBy>Anthony Jacquart</cp:lastModifiedBy>
  <cp:revision>2</cp:revision>
  <dcterms:created xsi:type="dcterms:W3CDTF">2018-05-27T16:30:00Z</dcterms:created>
  <dcterms:modified xsi:type="dcterms:W3CDTF">2018-05-27T16:30:00Z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TC017730709991</vt:lpwstr>
  </property>
</Properties>
</file>