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798"/>
        <w:gridCol w:w="840"/>
        <w:gridCol w:w="652"/>
        <w:gridCol w:w="792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  <w:r>
              <w:t>Title</w:t>
            </w: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  <w:r>
              <w:t>Press</w:t>
            </w:r>
          </w:p>
        </w:tc>
        <w:tc>
          <w:tcPr>
            <w:tcW w:w="3558" w:type="dxa"/>
          </w:tcPr>
          <w:p>
            <w:pPr>
              <w:rPr>
                <w:rFonts w:hint="eastAsia"/>
              </w:rPr>
            </w:pPr>
            <w: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9787568039390</w:t>
            </w: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《万般滋味，都是生活》</w:t>
            </w: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丰子恺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华中科技大学出版社</w:t>
            </w:r>
          </w:p>
        </w:tc>
        <w:tc>
          <w:tcPr>
            <w:tcW w:w="3558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纪念丰子恺先生诞辰</w:t>
            </w:r>
            <w:r>
              <w:t>120周年！丰子恺温暖的散文作品，全彩插图珍藏本，一本书阅尽丰子恺艺术精华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全面收录《渐》《大账簿》《梦痕》《给孩子们》等</w:t>
            </w:r>
            <w:r>
              <w:t>40篇丰子恺经典散文作品，精选40余幅全彩漫画，完美还原丰子恺漫画清新、自然的本色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t>万般滋味，都是生活：愿你永葆童真，并乐此不疲，去生活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在纷繁复杂的世界里，让浮躁的心静下来，用心感受日常的一箪食、一瓢饮、一豆羹，安享生活的万般滋味……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t>林清玄、朱光潜、朱自清、巴金等诸多大师激赏推荐</w:t>
            </w:r>
          </w:p>
          <w:p>
            <w:pPr>
              <w:pStyle w:val="5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他的画里有诗意，有谐趣，有悲天悯人的意味。它有时使你置身市尘，有时使你啼笑皆非，肃然起敬。他的画极家常，造境着笔都不求奇特古怪，却于平实中寓深永之致。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9787535488473</w:t>
            </w: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《自在独行》</w:t>
            </w: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贾平凹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  <w:bookmarkStart w:id="0" w:name="_GoBack"/>
            <w:bookmarkEnd w:id="0"/>
          </w:p>
        </w:tc>
        <w:tc>
          <w:tcPr>
            <w:tcW w:w="3558" w:type="dxa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9787506391542</w:t>
            </w: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《我喜欢生命本来的样子》</w:t>
            </w: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周国平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作家出版社</w:t>
            </w:r>
          </w:p>
        </w:tc>
        <w:tc>
          <w:tcPr>
            <w:tcW w:w="3558" w:type="dxa"/>
          </w:tcPr>
          <w:p>
            <w:r>
              <w:rPr>
                <w:rFonts w:hint="eastAsia"/>
              </w:rPr>
              <w:t>在茫茫宇宙间，每个人都只有一次生存的机会，都是一个独一无二、不可重复的存在。名声、财产、知识等等是身外之物，人人都可求而得之，但没有人能够代替你感受人生。你死之后，没有人能够代替你再活一次。那么仅有一次的人生到底应该怎么度过？周国平说，每个个体要尊重生命本来的样子，当好自然之子。</w:t>
            </w:r>
          </w:p>
          <w:p>
            <w:r>
              <w:t>当面对爱、逆境、孤独、死亡、变故等人生大命题的时候，人应当保持在什么心理状态，是本书*的意义所在。希望本书能为在繁杂的世界里找不到头绪的你，建立强大的灵魂世界。</w:t>
            </w:r>
          </w:p>
          <w:p>
            <w:pPr>
              <w:rPr>
                <w:rFonts w:hint="eastAsia"/>
              </w:rPr>
            </w:pPr>
            <w:r>
              <w:t>本书为哲学家周国平先生毕生散文精华，全书采用四色印刷，配以大量精美的图片，在完美的视觉体验中感悟生命的智慧。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9787201094014</w:t>
            </w: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《浮生六记》</w:t>
            </w: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沈复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天津人民出版社</w:t>
            </w:r>
          </w:p>
        </w:tc>
        <w:tc>
          <w:tcPr>
            <w:tcW w:w="3558" w:type="dxa"/>
          </w:tcPr>
          <w:p>
            <w:r>
              <w:rPr>
                <w:rFonts w:hint="eastAsia"/>
              </w:rPr>
              <w:t>《浮生六记》是清代文人沈复写作的自传散文。因其以真言述真情，从不刻意造作，得以浑然天成，独树一帜，达“乐而不淫，哀而不伤”之境界，深为后世文人所推崇，流传至今，已成经典。</w:t>
            </w:r>
          </w:p>
          <w:p>
            <w:r>
              <w:rPr>
                <w:rFonts w:hint="eastAsia"/>
              </w:rPr>
              <w:t>本次出版选开明书店民国本为底本，考以《雁来红丛报》本、霜枫社民国本、林语堂英译本重新点校；并请张佳玮精心译述，作长文译记为读者导读；独家收录“沈复的一生”（年表）“沈复三十年游历图”，附“光绪三年初版序”“潘麐生题记”“光绪三年初版跋”，便于读者朋友更好读懂中国挚美经典，从中获益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沈复，字三白，号梅逸。清乾隆二十八年（</w:t>
            </w:r>
            <w:r>
              <w:t>1763年）生于姑苏城南沧浪亭畔士族文人之家，十八岁娶舅女陈芸为妻。婚后夫妻俩举案齐眉、相爱甚笃，然命途多舛，常常事与愿违；幸而二人不落世俗，善苦中作乐，耳鬓厮磨二十三年，至芸积病身故，仍情深如旧。后，沈复离家漫游，著《浮生六记》六卷。成书后并未刊行出版，而在民间多有传抄，引以为珍。道光年间，由江南士人杨引传于街市书摊购得，转妹婿王韬于申报馆付梓出版。因其中以真言述真情，从不刻意造作，深为后世文人所推崇，流传至今，已成经典。其中《中山记历》《养生记道》两记，杨引传购得版</w:t>
            </w:r>
            <w:r>
              <w:rPr>
                <w:rFonts w:hint="eastAsia"/>
              </w:rPr>
              <w:t>本已佚。民国时期有称找到足本，并付梓出版，收录佚失两记，然实为时人拼凑杜撰。后常有传言佚记真本现身，或有相关、或片段，但至今仍无被证实可靠完整的，故本版只收底本所录《闺房记乐》《闲情记趣》《坎坷记愁》《浪游记快》四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9787201088945</w:t>
            </w: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《皮囊》</w:t>
            </w: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蔡崇达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天津人民出版社</w:t>
            </w:r>
          </w:p>
        </w:tc>
        <w:tc>
          <w:tcPr>
            <w:tcW w:w="35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《皮囊》是蔡崇达的</w:t>
            </w:r>
            <w:r>
              <w:t>*部文学作品，一部有着小说阅读质感的散文集。作者本着对故乡亲人的情感，用客观、细致、冷静的方式，讲述一系列刻在骨肉间的故事,体现一个福建渔业小镇上的风土人情和时代变迁。作者通过本书，与读者分享其对三大现代人共通命题的思考，回答那些我们始终要面对的问题--亲人的生老病死、理想与现实的差距、故乡与远方的选择。自2014年12月面世至今，《皮囊》成为感动千万读者的"国民读本"，被称为"非虚构"写作丛林中独具样貌的林木，销量突破300万册，堪称现象级的超级畅销书。韩寒、白岩松、刘德华、刘同、蒋方舟</w:t>
            </w:r>
            <w:r>
              <w:rPr>
                <w:rFonts w:hint="eastAsia"/>
              </w:rPr>
              <w:t>、李敬泽、阿来、阎连科等人联袂推荐。《皮囊》（</w:t>
            </w:r>
            <w:r>
              <w:t>2019）封面升级版，书封使用具有皮肤质感的SKINS纸，包裹14则温情而又残酷的故事，容纳一个个既失去家乡又尚未到达远方的生命。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9787550249691</w:t>
            </w: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《人间词话》</w:t>
            </w: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王国维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北京联合出版公司</w:t>
            </w:r>
          </w:p>
        </w:tc>
        <w:tc>
          <w:tcPr>
            <w:tcW w:w="35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《人间词话》是王国维的代表作，是中国近代</w:t>
            </w:r>
            <w:r>
              <w:t>*负盛名的一部词话著作。他用传统的词话形式及传统的概念、术语和思维逻辑，较为自然地融进了一些新的观念和方法，其总结的理论问题又具有相当普遍的意义，这就使它在当时新旧两代的读者中产生了重大反响，在中国近代文学批评史上具有崇高的地位。本书的理论核心是“境界”说，该书观点新颖，立论精辟，自成体系，特别是书中提出的三重境界说一直受到国内外学者的重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9787535447340</w:t>
            </w: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《文化苦旅》</w:t>
            </w: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余秋雨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长江文艺出版社</w:t>
            </w:r>
          </w:p>
        </w:tc>
        <w:tc>
          <w:tcPr>
            <w:tcW w:w="3558" w:type="dxa"/>
          </w:tcPr>
          <w:p>
            <w:r>
              <w:rPr>
                <w:rFonts w:hint="eastAsia"/>
              </w:rPr>
              <w:t>《文化苦旅》一书于</w:t>
            </w:r>
            <w:r>
              <w:t>1992年首次出版，是余秋雨先生1980年代在海内外讲学和考察途中写下的作品，是他的第 一部文化散文集。全书主要包括两部分，一部分为历史、文化散文，另一部分为回忆散文。甫一面世，该书就以文采飞扬、知识丰厚、见解独到而备受万千读者喜爱。由此开创“历史大散文”一代文风，令世人重拾中华文化价值。他的散文别具一格，见常人所未见，思常人所未思，善于在美妙的文字中一步步将读者带入历史文化长河，启迪哲思，引发情致，具有极高的审美价值和史学、文化价值。</w:t>
            </w:r>
          </w:p>
          <w:p>
            <w:r>
              <w:rPr>
                <w:rFonts w:hint="eastAsia"/>
              </w:rPr>
              <w:t>书中多篇文章后入选中学教材。但由于此书的重大影响，在为余秋雨先生带来无数光环和拥趸的同时，也带来了数之不尽的麻烦和盗版。誉满天下，“谤”亦随身。余秋雨先生在身心俱疲之下，决定亲自修订、重编此书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新版《文化苦旅》作为余秋雨先生</w:t>
            </w:r>
            <w:r>
              <w:t>30年历史文化散文修订自选集，出版近1年后，在全新和改写的篇目达到三分之二以上的基础上，增补了《信客》《漂泊者》《这里真安静》《写经修行》等篇目，特别是作者创作的历史大散文《文化之痛》为作者多年思考中国历史之力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9787020084357</w:t>
            </w: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《我与地坛》</w:t>
            </w: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史铁生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人民文学出版社</w:t>
            </w:r>
          </w:p>
        </w:tc>
        <w:tc>
          <w:tcPr>
            <w:tcW w:w="3558" w:type="dxa"/>
          </w:tcPr>
          <w:p>
            <w:r>
              <w:rPr>
                <w:rFonts w:hint="eastAsia"/>
              </w:rPr>
              <w:t>要是有些事我没说，地坛，你别以为是我忘了，我什么也没忘；但是有些事只适合收藏，不能说，不能想，却又不能忘……</w:t>
            </w:r>
          </w:p>
          <w:p>
            <w:pPr>
              <w:rPr>
                <w:rFonts w:hint="eastAsia"/>
              </w:rPr>
            </w:pPr>
            <w:r>
              <w:t>《我与地坛》是史铁生文学作品中，充满哲思又极为人性化的代表作之一。其前两段被纳入人民教育出版社的高一教材中。前两部分注重讲地坛和他与母亲的后悔，对中学生来说，这是一篇令人反思的优秀文章。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</w:p>
        </w:tc>
        <w:tc>
          <w:tcPr>
            <w:tcW w:w="355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eastAsia"/>
              </w:rPr>
            </w:pPr>
          </w:p>
        </w:tc>
        <w:tc>
          <w:tcPr>
            <w:tcW w:w="798" w:type="dxa"/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</w:rPr>
            </w:pP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</w:p>
        </w:tc>
        <w:tc>
          <w:tcPr>
            <w:tcW w:w="792" w:type="dxa"/>
          </w:tcPr>
          <w:p>
            <w:pPr>
              <w:rPr>
                <w:rFonts w:hint="eastAsia"/>
              </w:rPr>
            </w:pPr>
          </w:p>
        </w:tc>
        <w:tc>
          <w:tcPr>
            <w:tcW w:w="355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83DE4"/>
    <w:multiLevelType w:val="multilevel"/>
    <w:tmpl w:val="42B83D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9"/>
    <w:rsid w:val="000B4E68"/>
    <w:rsid w:val="001D30E7"/>
    <w:rsid w:val="00470C3F"/>
    <w:rsid w:val="005E0FDC"/>
    <w:rsid w:val="007D0888"/>
    <w:rsid w:val="00B90535"/>
    <w:rsid w:val="00C91E39"/>
    <w:rsid w:val="7FDF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424</Words>
  <Characters>2421</Characters>
  <Lines>20</Lines>
  <Paragraphs>5</Paragraphs>
  <TotalTime>191</TotalTime>
  <ScaleCrop>false</ScaleCrop>
  <LinksUpToDate>false</LinksUpToDate>
  <CharactersWithSpaces>2840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2019-09-16T16:24:00Z</dcterms:created>
  <dc:creator> </dc:creator>
  <cp:lastModifiedBy>edxuanlen</cp:lastModifiedBy>
  <dcterms:modified xsi:type="dcterms:W3CDTF">2019-09-17T15:52:18Z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