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5AE5" w:rsidRPr="00686874" w:rsidRDefault="00B95AE5" w:rsidP="0053064B">
      <w:pPr>
        <w:spacing w:line="480" w:lineRule="auto"/>
        <w:rPr>
          <w:rFonts w:ascii="Times New Roman" w:hAnsi="Times New Roman" w:cs="Times New Roman"/>
          <w:sz w:val="24"/>
          <w:szCs w:val="24"/>
          <w:lang w:val="es-EC"/>
        </w:rPr>
      </w:pPr>
      <w:r w:rsidRPr="00686874">
        <w:rPr>
          <w:rFonts w:ascii="Times New Roman" w:hAnsi="Times New Roman" w:cs="Times New Roman"/>
          <w:sz w:val="24"/>
          <w:szCs w:val="24"/>
          <w:lang w:val="es-EC"/>
        </w:rPr>
        <w:t xml:space="preserve">"Aplicación móvil con geolocalización para mejorar el servicio de asistencia técnica especializada para los habitantes de la ciudad de Quito, 2026." </w:t>
      </w:r>
    </w:p>
    <w:p w:rsidR="00B95AE5" w:rsidRPr="00686874" w:rsidRDefault="00B95AE5" w:rsidP="0053064B">
      <w:pPr>
        <w:spacing w:line="480" w:lineRule="auto"/>
        <w:rPr>
          <w:rFonts w:ascii="Times New Roman" w:hAnsi="Times New Roman" w:cs="Times New Roman"/>
          <w:sz w:val="24"/>
          <w:szCs w:val="24"/>
          <w:lang w:val="es-EC"/>
        </w:rPr>
      </w:pPr>
      <w:bookmarkStart w:id="0" w:name="_GoBack"/>
      <w:bookmarkEnd w:id="0"/>
      <w:r w:rsidRPr="00686874">
        <w:rPr>
          <w:rFonts w:ascii="Times New Roman" w:hAnsi="Times New Roman" w:cs="Times New Roman"/>
          <w:sz w:val="24"/>
          <w:szCs w:val="24"/>
          <w:lang w:val="es-EC"/>
        </w:rPr>
        <w:t xml:space="preserve">"Mobile </w:t>
      </w:r>
      <w:proofErr w:type="spellStart"/>
      <w:r w:rsidRPr="00686874">
        <w:rPr>
          <w:rFonts w:ascii="Times New Roman" w:hAnsi="Times New Roman" w:cs="Times New Roman"/>
          <w:sz w:val="24"/>
          <w:szCs w:val="24"/>
          <w:lang w:val="es-EC"/>
        </w:rPr>
        <w:t>application</w:t>
      </w:r>
      <w:proofErr w:type="spellEnd"/>
      <w:r w:rsidRPr="00686874">
        <w:rPr>
          <w:rFonts w:ascii="Times New Roman" w:hAnsi="Times New Roman" w:cs="Times New Roman"/>
          <w:sz w:val="24"/>
          <w:szCs w:val="24"/>
          <w:lang w:val="es-EC"/>
        </w:rPr>
        <w:t xml:space="preserve"> </w:t>
      </w:r>
      <w:proofErr w:type="spellStart"/>
      <w:r w:rsidRPr="00686874">
        <w:rPr>
          <w:rFonts w:ascii="Times New Roman" w:hAnsi="Times New Roman" w:cs="Times New Roman"/>
          <w:sz w:val="24"/>
          <w:szCs w:val="24"/>
          <w:lang w:val="es-EC"/>
        </w:rPr>
        <w:t>with</w:t>
      </w:r>
      <w:proofErr w:type="spellEnd"/>
      <w:r w:rsidRPr="00686874">
        <w:rPr>
          <w:rFonts w:ascii="Times New Roman" w:hAnsi="Times New Roman" w:cs="Times New Roman"/>
          <w:sz w:val="24"/>
          <w:szCs w:val="24"/>
          <w:lang w:val="es-EC"/>
        </w:rPr>
        <w:t xml:space="preserve"> </w:t>
      </w:r>
      <w:proofErr w:type="spellStart"/>
      <w:r w:rsidRPr="00686874">
        <w:rPr>
          <w:rFonts w:ascii="Times New Roman" w:hAnsi="Times New Roman" w:cs="Times New Roman"/>
          <w:sz w:val="24"/>
          <w:szCs w:val="24"/>
          <w:lang w:val="es-EC"/>
        </w:rPr>
        <w:t>geolocation</w:t>
      </w:r>
      <w:proofErr w:type="spellEnd"/>
      <w:r w:rsidRPr="00686874">
        <w:rPr>
          <w:rFonts w:ascii="Times New Roman" w:hAnsi="Times New Roman" w:cs="Times New Roman"/>
          <w:sz w:val="24"/>
          <w:szCs w:val="24"/>
          <w:lang w:val="es-EC"/>
        </w:rPr>
        <w:t xml:space="preserve"> to </w:t>
      </w:r>
      <w:proofErr w:type="spellStart"/>
      <w:r w:rsidRPr="00686874">
        <w:rPr>
          <w:rFonts w:ascii="Times New Roman" w:hAnsi="Times New Roman" w:cs="Times New Roman"/>
          <w:sz w:val="24"/>
          <w:szCs w:val="24"/>
          <w:lang w:val="es-EC"/>
        </w:rPr>
        <w:t>improve</w:t>
      </w:r>
      <w:proofErr w:type="spellEnd"/>
      <w:r w:rsidRPr="00686874">
        <w:rPr>
          <w:rFonts w:ascii="Times New Roman" w:hAnsi="Times New Roman" w:cs="Times New Roman"/>
          <w:sz w:val="24"/>
          <w:szCs w:val="24"/>
          <w:lang w:val="es-EC"/>
        </w:rPr>
        <w:t xml:space="preserve"> </w:t>
      </w:r>
      <w:proofErr w:type="spellStart"/>
      <w:r w:rsidRPr="00686874">
        <w:rPr>
          <w:rFonts w:ascii="Times New Roman" w:hAnsi="Times New Roman" w:cs="Times New Roman"/>
          <w:sz w:val="24"/>
          <w:szCs w:val="24"/>
          <w:lang w:val="es-EC"/>
        </w:rPr>
        <w:t>specialized</w:t>
      </w:r>
      <w:proofErr w:type="spellEnd"/>
      <w:r w:rsidRPr="00686874">
        <w:rPr>
          <w:rFonts w:ascii="Times New Roman" w:hAnsi="Times New Roman" w:cs="Times New Roman"/>
          <w:sz w:val="24"/>
          <w:szCs w:val="24"/>
          <w:lang w:val="es-EC"/>
        </w:rPr>
        <w:t xml:space="preserve"> </w:t>
      </w:r>
      <w:proofErr w:type="spellStart"/>
      <w:r w:rsidRPr="00686874">
        <w:rPr>
          <w:rFonts w:ascii="Times New Roman" w:hAnsi="Times New Roman" w:cs="Times New Roman"/>
          <w:sz w:val="24"/>
          <w:szCs w:val="24"/>
          <w:lang w:val="es-EC"/>
        </w:rPr>
        <w:t>technical</w:t>
      </w:r>
      <w:proofErr w:type="spellEnd"/>
      <w:r w:rsidRPr="00686874">
        <w:rPr>
          <w:rFonts w:ascii="Times New Roman" w:hAnsi="Times New Roman" w:cs="Times New Roman"/>
          <w:sz w:val="24"/>
          <w:szCs w:val="24"/>
          <w:lang w:val="es-EC"/>
        </w:rPr>
        <w:t xml:space="preserve"> </w:t>
      </w:r>
      <w:proofErr w:type="spellStart"/>
      <w:r w:rsidRPr="00686874">
        <w:rPr>
          <w:rFonts w:ascii="Times New Roman" w:hAnsi="Times New Roman" w:cs="Times New Roman"/>
          <w:sz w:val="24"/>
          <w:szCs w:val="24"/>
          <w:lang w:val="es-EC"/>
        </w:rPr>
        <w:t>assistance</w:t>
      </w:r>
      <w:proofErr w:type="spellEnd"/>
      <w:r w:rsidRPr="00686874">
        <w:rPr>
          <w:rFonts w:ascii="Times New Roman" w:hAnsi="Times New Roman" w:cs="Times New Roman"/>
          <w:sz w:val="24"/>
          <w:szCs w:val="24"/>
          <w:lang w:val="es-EC"/>
        </w:rPr>
        <w:t xml:space="preserve"> </w:t>
      </w:r>
      <w:proofErr w:type="spellStart"/>
      <w:r w:rsidRPr="00686874">
        <w:rPr>
          <w:rFonts w:ascii="Times New Roman" w:hAnsi="Times New Roman" w:cs="Times New Roman"/>
          <w:sz w:val="24"/>
          <w:szCs w:val="24"/>
          <w:lang w:val="es-EC"/>
        </w:rPr>
        <w:t>services</w:t>
      </w:r>
      <w:proofErr w:type="spellEnd"/>
      <w:r w:rsidRPr="00686874">
        <w:rPr>
          <w:rFonts w:ascii="Times New Roman" w:hAnsi="Times New Roman" w:cs="Times New Roman"/>
          <w:sz w:val="24"/>
          <w:szCs w:val="24"/>
          <w:lang w:val="es-EC"/>
        </w:rPr>
        <w:t xml:space="preserve"> </w:t>
      </w:r>
      <w:proofErr w:type="spellStart"/>
      <w:r w:rsidRPr="00686874">
        <w:rPr>
          <w:rFonts w:ascii="Times New Roman" w:hAnsi="Times New Roman" w:cs="Times New Roman"/>
          <w:sz w:val="24"/>
          <w:szCs w:val="24"/>
          <w:lang w:val="es-EC"/>
        </w:rPr>
        <w:t>for</w:t>
      </w:r>
      <w:proofErr w:type="spellEnd"/>
      <w:r w:rsidRPr="00686874">
        <w:rPr>
          <w:rFonts w:ascii="Times New Roman" w:hAnsi="Times New Roman" w:cs="Times New Roman"/>
          <w:sz w:val="24"/>
          <w:szCs w:val="24"/>
          <w:lang w:val="es-EC"/>
        </w:rPr>
        <w:t xml:space="preserve"> </w:t>
      </w:r>
      <w:proofErr w:type="spellStart"/>
      <w:r w:rsidRPr="00686874">
        <w:rPr>
          <w:rFonts w:ascii="Times New Roman" w:hAnsi="Times New Roman" w:cs="Times New Roman"/>
          <w:sz w:val="24"/>
          <w:szCs w:val="24"/>
          <w:lang w:val="es-EC"/>
        </w:rPr>
        <w:t>the</w:t>
      </w:r>
      <w:proofErr w:type="spellEnd"/>
      <w:r w:rsidRPr="00686874">
        <w:rPr>
          <w:rFonts w:ascii="Times New Roman" w:hAnsi="Times New Roman" w:cs="Times New Roman"/>
          <w:sz w:val="24"/>
          <w:szCs w:val="24"/>
          <w:lang w:val="es-EC"/>
        </w:rPr>
        <w:t xml:space="preserve"> </w:t>
      </w:r>
      <w:proofErr w:type="spellStart"/>
      <w:r w:rsidRPr="00686874">
        <w:rPr>
          <w:rFonts w:ascii="Times New Roman" w:hAnsi="Times New Roman" w:cs="Times New Roman"/>
          <w:sz w:val="24"/>
          <w:szCs w:val="24"/>
          <w:lang w:val="es-EC"/>
        </w:rPr>
        <w:t>residents</w:t>
      </w:r>
      <w:proofErr w:type="spellEnd"/>
      <w:r w:rsidRPr="00686874">
        <w:rPr>
          <w:rFonts w:ascii="Times New Roman" w:hAnsi="Times New Roman" w:cs="Times New Roman"/>
          <w:sz w:val="24"/>
          <w:szCs w:val="24"/>
          <w:lang w:val="es-EC"/>
        </w:rPr>
        <w:t xml:space="preserve"> of Quito, 2026." </w:t>
      </w:r>
    </w:p>
    <w:p w:rsidR="00B95AE5" w:rsidRPr="001307D7" w:rsidRDefault="00B95AE5" w:rsidP="001307D7">
      <w:pPr>
        <w:spacing w:line="480" w:lineRule="auto"/>
        <w:rPr>
          <w:rFonts w:ascii="Times New Roman" w:hAnsi="Times New Roman" w:cs="Times New Roman"/>
          <w:b/>
          <w:sz w:val="24"/>
          <w:szCs w:val="24"/>
          <w:lang w:val="es-EC"/>
        </w:rPr>
      </w:pPr>
      <w:r w:rsidRPr="00686874">
        <w:rPr>
          <w:rFonts w:ascii="Times New Roman" w:hAnsi="Times New Roman" w:cs="Times New Roman"/>
          <w:b/>
          <w:sz w:val="24"/>
          <w:szCs w:val="24"/>
          <w:lang w:val="es-EC"/>
        </w:rPr>
        <w:t xml:space="preserve">Introducción  </w:t>
      </w:r>
    </w:p>
    <w:p w:rsidR="009277A4" w:rsidRDefault="00385E67" w:rsidP="009E49DC">
      <w:pPr>
        <w:spacing w:before="240" w:after="240" w:line="480" w:lineRule="auto"/>
        <w:ind w:firstLine="720"/>
        <w:rPr>
          <w:rFonts w:ascii="Times New Roman" w:hAnsi="Times New Roman" w:cs="Times New Roman"/>
          <w:sz w:val="24"/>
          <w:szCs w:val="24"/>
          <w:lang w:val="es-EC"/>
        </w:rPr>
      </w:pPr>
      <w:r w:rsidRPr="00385E67">
        <w:rPr>
          <w:rFonts w:ascii="Times New Roman" w:hAnsi="Times New Roman" w:cs="Times New Roman"/>
          <w:sz w:val="24"/>
          <w:szCs w:val="24"/>
          <w:lang w:val="es-EC"/>
        </w:rPr>
        <w:t>Las aplicaciones móviles con geolocalización tienen su origen en los Servicios Basados en Localización (</w:t>
      </w:r>
      <w:proofErr w:type="spellStart"/>
      <w:r w:rsidRPr="00385E67">
        <w:rPr>
          <w:rFonts w:ascii="Times New Roman" w:hAnsi="Times New Roman" w:cs="Times New Roman"/>
          <w:sz w:val="24"/>
          <w:szCs w:val="24"/>
          <w:lang w:val="es-EC"/>
        </w:rPr>
        <w:t>Location-Based</w:t>
      </w:r>
      <w:proofErr w:type="spellEnd"/>
      <w:r w:rsidRPr="00385E67">
        <w:rPr>
          <w:rFonts w:ascii="Times New Roman" w:hAnsi="Times New Roman" w:cs="Times New Roman"/>
          <w:sz w:val="24"/>
          <w:szCs w:val="24"/>
          <w:lang w:val="es-EC"/>
        </w:rPr>
        <w:t xml:space="preserve"> </w:t>
      </w:r>
      <w:proofErr w:type="spellStart"/>
      <w:r w:rsidRPr="00385E67">
        <w:rPr>
          <w:rFonts w:ascii="Times New Roman" w:hAnsi="Times New Roman" w:cs="Times New Roman"/>
          <w:sz w:val="24"/>
          <w:szCs w:val="24"/>
          <w:lang w:val="es-EC"/>
        </w:rPr>
        <w:t>Services</w:t>
      </w:r>
      <w:proofErr w:type="spellEnd"/>
      <w:r w:rsidRPr="00385E67">
        <w:rPr>
          <w:rFonts w:ascii="Times New Roman" w:hAnsi="Times New Roman" w:cs="Times New Roman"/>
          <w:sz w:val="24"/>
          <w:szCs w:val="24"/>
          <w:lang w:val="es-EC"/>
        </w:rPr>
        <w:t>, LBS), que integran tecnologías de posicionamiento global, como los Sistemas Globales de Navegación por Satélite (GNSS), comunicaciones inalámbricas y servicios para identificar la ubicación del</w:t>
      </w:r>
      <w:r w:rsidR="00B626AE">
        <w:rPr>
          <w:rFonts w:ascii="Times New Roman" w:hAnsi="Times New Roman" w:cs="Times New Roman"/>
          <w:sz w:val="24"/>
          <w:szCs w:val="24"/>
          <w:lang w:val="es-EC"/>
        </w:rPr>
        <w:t xml:space="preserve"> usuario y ofrecer información de</w:t>
      </w:r>
      <w:r w:rsidRPr="00385E67">
        <w:rPr>
          <w:rFonts w:ascii="Times New Roman" w:hAnsi="Times New Roman" w:cs="Times New Roman"/>
          <w:sz w:val="24"/>
          <w:szCs w:val="24"/>
          <w:lang w:val="es-EC"/>
        </w:rPr>
        <w:t xml:space="preserve"> servicios contextualizados en tiempo real</w:t>
      </w:r>
      <w:r>
        <w:rPr>
          <w:rFonts w:ascii="Times New Roman" w:hAnsi="Times New Roman" w:cs="Times New Roman"/>
          <w:sz w:val="24"/>
          <w:szCs w:val="24"/>
          <w:lang w:val="es-EC"/>
        </w:rPr>
        <w:t xml:space="preserve">, </w:t>
      </w:r>
      <w:sdt>
        <w:sdtPr>
          <w:rPr>
            <w:rFonts w:ascii="Times New Roman" w:hAnsi="Times New Roman" w:cs="Times New Roman"/>
            <w:sz w:val="24"/>
            <w:szCs w:val="24"/>
            <w:lang w:val="es-EC"/>
          </w:rPr>
          <w:id w:val="-1963252691"/>
          <w:citation/>
        </w:sdtPr>
        <w:sdtEndPr/>
        <w:sdtContent>
          <w:r w:rsidR="00FC7D52">
            <w:rPr>
              <w:rFonts w:ascii="Times New Roman" w:hAnsi="Times New Roman" w:cs="Times New Roman"/>
              <w:sz w:val="24"/>
              <w:szCs w:val="24"/>
              <w:lang w:val="es-EC"/>
            </w:rPr>
            <w:fldChar w:fldCharType="begin"/>
          </w:r>
          <w:r w:rsidR="00FC7D52">
            <w:rPr>
              <w:rFonts w:ascii="Times New Roman" w:hAnsi="Times New Roman" w:cs="Times New Roman"/>
              <w:sz w:val="24"/>
              <w:szCs w:val="24"/>
              <w:lang w:val="es-ES"/>
            </w:rPr>
            <w:instrText xml:space="preserve"> CITATION Sch04 \l 3082 </w:instrText>
          </w:r>
          <w:r w:rsidR="00FC7D52">
            <w:rPr>
              <w:rFonts w:ascii="Times New Roman" w:hAnsi="Times New Roman" w:cs="Times New Roman"/>
              <w:sz w:val="24"/>
              <w:szCs w:val="24"/>
              <w:lang w:val="es-EC"/>
            </w:rPr>
            <w:fldChar w:fldCharType="separate"/>
          </w:r>
          <w:r w:rsidR="00A53CC6" w:rsidRPr="00A53CC6">
            <w:rPr>
              <w:rFonts w:ascii="Times New Roman" w:hAnsi="Times New Roman" w:cs="Times New Roman"/>
              <w:noProof/>
              <w:sz w:val="24"/>
              <w:szCs w:val="24"/>
              <w:lang w:val="es-ES"/>
            </w:rPr>
            <w:t>(Schiller &amp; Voisard, 2004)</w:t>
          </w:r>
          <w:r w:rsidR="00FC7D52">
            <w:rPr>
              <w:rFonts w:ascii="Times New Roman" w:hAnsi="Times New Roman" w:cs="Times New Roman"/>
              <w:sz w:val="24"/>
              <w:szCs w:val="24"/>
              <w:lang w:val="es-EC"/>
            </w:rPr>
            <w:fldChar w:fldCharType="end"/>
          </w:r>
        </w:sdtContent>
      </w:sdt>
      <w:r>
        <w:rPr>
          <w:rFonts w:ascii="Times New Roman" w:hAnsi="Times New Roman" w:cs="Times New Roman"/>
          <w:sz w:val="24"/>
          <w:szCs w:val="24"/>
          <w:lang w:val="es-EC"/>
        </w:rPr>
        <w:t>.</w:t>
      </w:r>
      <w:r w:rsidR="00FC7D52" w:rsidRPr="00FC7D52">
        <w:rPr>
          <w:rFonts w:ascii="Times New Roman" w:hAnsi="Times New Roman" w:cs="Times New Roman"/>
          <w:sz w:val="24"/>
          <w:szCs w:val="24"/>
          <w:lang w:val="es-EC"/>
        </w:rPr>
        <w:t xml:space="preserve"> </w:t>
      </w:r>
      <w:r w:rsidR="006E52A7" w:rsidRPr="006E52A7">
        <w:rPr>
          <w:rFonts w:ascii="Times New Roman" w:hAnsi="Times New Roman" w:cs="Times New Roman"/>
          <w:sz w:val="24"/>
          <w:szCs w:val="24"/>
          <w:lang w:val="es-EC"/>
        </w:rPr>
        <w:t>Según su ámbito de aplicación, se utilizan en diversos sectores, como la naveg</w:t>
      </w:r>
      <w:r w:rsidR="009E49DC">
        <w:rPr>
          <w:rFonts w:ascii="Times New Roman" w:hAnsi="Times New Roman" w:cs="Times New Roman"/>
          <w:sz w:val="24"/>
          <w:szCs w:val="24"/>
          <w:lang w:val="es-EC"/>
        </w:rPr>
        <w:t xml:space="preserve">ación, </w:t>
      </w:r>
      <w:r w:rsidR="006E52A7" w:rsidRPr="006E52A7">
        <w:rPr>
          <w:rFonts w:ascii="Times New Roman" w:hAnsi="Times New Roman" w:cs="Times New Roman"/>
          <w:sz w:val="24"/>
          <w:szCs w:val="24"/>
          <w:lang w:val="es-EC"/>
        </w:rPr>
        <w:t>transporte, logística,  salud, comercio y servicios bajo demanda, dentro de los cuales se incluye la asistencia técnica especializada</w:t>
      </w:r>
      <w:sdt>
        <w:sdtPr>
          <w:rPr>
            <w:rFonts w:ascii="Times New Roman" w:hAnsi="Times New Roman" w:cs="Times New Roman"/>
            <w:sz w:val="24"/>
            <w:szCs w:val="24"/>
            <w:lang w:val="es-EC"/>
          </w:rPr>
          <w:id w:val="678007925"/>
          <w:citation/>
        </w:sdtPr>
        <w:sdtEndPr/>
        <w:sdtContent>
          <w:r w:rsidR="006E52A7">
            <w:rPr>
              <w:rFonts w:ascii="Times New Roman" w:hAnsi="Times New Roman" w:cs="Times New Roman"/>
              <w:sz w:val="24"/>
              <w:szCs w:val="24"/>
              <w:lang w:val="es-EC"/>
            </w:rPr>
            <w:fldChar w:fldCharType="begin"/>
          </w:r>
          <w:r w:rsidR="006E52A7">
            <w:rPr>
              <w:rFonts w:ascii="Times New Roman" w:hAnsi="Times New Roman" w:cs="Times New Roman"/>
              <w:sz w:val="24"/>
              <w:szCs w:val="24"/>
              <w:lang w:val="es-ES"/>
            </w:rPr>
            <w:instrText xml:space="preserve"> CITATION Han25 \l 3082 </w:instrText>
          </w:r>
          <w:r w:rsidR="006E52A7">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(Hanafi, 2025)</w:t>
          </w:r>
          <w:r w:rsidR="006E52A7">
            <w:rPr>
              <w:rFonts w:ascii="Times New Roman" w:hAnsi="Times New Roman" w:cs="Times New Roman"/>
              <w:sz w:val="24"/>
              <w:szCs w:val="24"/>
              <w:lang w:val="es-EC"/>
            </w:rPr>
            <w:fldChar w:fldCharType="end"/>
          </w:r>
        </w:sdtContent>
      </w:sdt>
      <w:r w:rsidR="009E49DC">
        <w:rPr>
          <w:rFonts w:ascii="Times New Roman" w:hAnsi="Times New Roman" w:cs="Times New Roman"/>
          <w:sz w:val="24"/>
          <w:szCs w:val="24"/>
          <w:lang w:val="es-EC"/>
        </w:rPr>
        <w:t>. S</w:t>
      </w:r>
      <w:r w:rsidR="009E49DC" w:rsidRPr="009E49DC">
        <w:rPr>
          <w:rFonts w:ascii="Times New Roman" w:hAnsi="Times New Roman" w:cs="Times New Roman"/>
          <w:sz w:val="24"/>
          <w:szCs w:val="24"/>
          <w:lang w:val="es-EC"/>
        </w:rPr>
        <w:t>u desarrollo se ha fortalecido mediante la incorporación de tecnologías como</w:t>
      </w:r>
      <w:r w:rsidR="009E49DC">
        <w:rPr>
          <w:rFonts w:ascii="Times New Roman" w:hAnsi="Times New Roman" w:cs="Times New Roman"/>
          <w:sz w:val="24"/>
          <w:szCs w:val="24"/>
          <w:lang w:val="es-EC"/>
        </w:rPr>
        <w:t>:</w:t>
      </w:r>
      <w:r w:rsidR="009E49DC" w:rsidRPr="009E49DC">
        <w:rPr>
          <w:rFonts w:ascii="Times New Roman" w:hAnsi="Times New Roman" w:cs="Times New Roman"/>
          <w:sz w:val="24"/>
          <w:szCs w:val="24"/>
          <w:lang w:val="es-EC"/>
        </w:rPr>
        <w:t xml:space="preserve"> GNSS, computación en la nube y arquitecturas distribuidas, con el propósito de mejorar la precisión del posicionamiento y reducir la latencia. Estas soluciones permiten visualizar rutas, localizar recursos cercanos, actualizar información de forma dinámica y personalizar los servicios según el contexto geográfico del usuario</w:t>
      </w:r>
      <w:sdt>
        <w:sdtPr>
          <w:rPr>
            <w:rFonts w:ascii="Times New Roman" w:hAnsi="Times New Roman" w:cs="Times New Roman"/>
            <w:sz w:val="24"/>
            <w:szCs w:val="24"/>
            <w:lang w:val="es-EC"/>
          </w:rPr>
          <w:id w:val="655724713"/>
          <w:citation/>
        </w:sdtPr>
        <w:sdtEndPr/>
        <w:sdtContent>
          <w:r w:rsidR="003E5CEE">
            <w:rPr>
              <w:rFonts w:ascii="Times New Roman" w:hAnsi="Times New Roman" w:cs="Times New Roman"/>
              <w:sz w:val="24"/>
              <w:szCs w:val="24"/>
              <w:lang w:val="es-EC"/>
            </w:rPr>
            <w:fldChar w:fldCharType="begin"/>
          </w:r>
          <w:r w:rsidR="003E5CEE">
            <w:rPr>
              <w:rFonts w:ascii="Times New Roman" w:hAnsi="Times New Roman" w:cs="Times New Roman"/>
              <w:sz w:val="24"/>
              <w:szCs w:val="24"/>
              <w:lang w:val="es-ES"/>
            </w:rPr>
            <w:instrText xml:space="preserve"> CITATION Her24 \l 3082 </w:instrText>
          </w:r>
          <w:r w:rsidR="003E5CEE">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(Hernández Olcina y otros, 2024)</w:t>
          </w:r>
          <w:r w:rsidR="003E5CEE">
            <w:rPr>
              <w:rFonts w:ascii="Times New Roman" w:hAnsi="Times New Roman" w:cs="Times New Roman"/>
              <w:sz w:val="24"/>
              <w:szCs w:val="24"/>
              <w:lang w:val="es-EC"/>
            </w:rPr>
            <w:fldChar w:fldCharType="end"/>
          </w:r>
        </w:sdtContent>
      </w:sdt>
      <w:r w:rsidR="00FC7D52" w:rsidRPr="00FC7D52">
        <w:rPr>
          <w:rFonts w:ascii="Times New Roman" w:hAnsi="Times New Roman" w:cs="Times New Roman"/>
          <w:sz w:val="24"/>
          <w:szCs w:val="24"/>
          <w:lang w:val="es-EC"/>
        </w:rPr>
        <w:t>.</w:t>
      </w:r>
    </w:p>
    <w:p w:rsidR="009E49DC" w:rsidRDefault="00751562" w:rsidP="009E49DC">
      <w:pPr>
        <w:spacing w:before="240" w:after="240" w:line="480" w:lineRule="auto"/>
        <w:ind w:firstLine="720"/>
        <w:rPr>
          <w:rFonts w:ascii="Times New Roman" w:hAnsi="Times New Roman" w:cs="Times New Roman"/>
          <w:sz w:val="24"/>
          <w:szCs w:val="24"/>
          <w:lang w:val="es-EC"/>
        </w:rPr>
      </w:pPr>
      <w:r w:rsidRPr="00751562">
        <w:rPr>
          <w:rFonts w:ascii="Times New Roman" w:hAnsi="Times New Roman" w:cs="Times New Roman"/>
          <w:sz w:val="24"/>
          <w:szCs w:val="24"/>
          <w:lang w:val="es-EC"/>
        </w:rPr>
        <w:t>Actualmente, desempeñan un papel estratégico en la transformación digital de diversos sectores, especialmente en los servicios bajo demanda, al permitir la identificación del prestador más cercano, estimación de tiempos de llegada, seguimiento en tiempo real y optimización de la asignación de recursos</w:t>
      </w:r>
      <w:sdt>
        <w:sdtPr>
          <w:rPr>
            <w:rFonts w:ascii="Times New Roman" w:hAnsi="Times New Roman" w:cs="Times New Roman"/>
            <w:sz w:val="24"/>
            <w:szCs w:val="24"/>
            <w:lang w:val="es-EC"/>
          </w:rPr>
          <w:id w:val="-799530090"/>
          <w:citation/>
        </w:sdtPr>
        <w:sdtEndPr/>
        <w:sdtContent>
          <w:r w:rsidR="00053076">
            <w:rPr>
              <w:rFonts w:ascii="Times New Roman" w:hAnsi="Times New Roman" w:cs="Times New Roman"/>
              <w:sz w:val="24"/>
              <w:szCs w:val="24"/>
              <w:lang w:val="es-EC"/>
            </w:rPr>
            <w:fldChar w:fldCharType="begin"/>
          </w:r>
          <w:r w:rsidR="00053076">
            <w:rPr>
              <w:rFonts w:ascii="Times New Roman" w:hAnsi="Times New Roman" w:cs="Times New Roman"/>
              <w:sz w:val="24"/>
              <w:szCs w:val="24"/>
              <w:lang w:val="es-ES"/>
            </w:rPr>
            <w:instrText xml:space="preserve"> CITATION Jia23 \l 3082 </w:instrText>
          </w:r>
          <w:r w:rsidR="00053076">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(Jian y otros, 2023)</w:t>
          </w:r>
          <w:r w:rsidR="00053076">
            <w:rPr>
              <w:rFonts w:ascii="Times New Roman" w:hAnsi="Times New Roman" w:cs="Times New Roman"/>
              <w:sz w:val="24"/>
              <w:szCs w:val="24"/>
              <w:lang w:val="es-EC"/>
            </w:rPr>
            <w:fldChar w:fldCharType="end"/>
          </w:r>
        </w:sdtContent>
      </w:sdt>
      <w:r w:rsidRPr="00751562">
        <w:rPr>
          <w:rFonts w:ascii="Times New Roman" w:hAnsi="Times New Roman" w:cs="Times New Roman"/>
          <w:sz w:val="24"/>
          <w:szCs w:val="24"/>
          <w:lang w:val="es-EC"/>
        </w:rPr>
        <w:t xml:space="preserve">. La geolocalización constituye el componente </w:t>
      </w:r>
      <w:r w:rsidRPr="00751562">
        <w:rPr>
          <w:rFonts w:ascii="Times New Roman" w:hAnsi="Times New Roman" w:cs="Times New Roman"/>
          <w:sz w:val="24"/>
          <w:szCs w:val="24"/>
          <w:lang w:val="es-EC"/>
        </w:rPr>
        <w:lastRenderedPageBreak/>
        <w:t>tecnológico que vincula la oferta y la demanda de servicios técnicos especializados, ya que identifica la ubicación tanto del usuario como de los prestadores disponibles, facilitando la selección del profesional más cercano, la estimación de su tiempo de desplazamiento y la comunicación inmediata entre ambas partes</w:t>
      </w:r>
      <w:sdt>
        <w:sdtPr>
          <w:rPr>
            <w:rFonts w:ascii="Times New Roman" w:hAnsi="Times New Roman" w:cs="Times New Roman"/>
            <w:sz w:val="24"/>
            <w:szCs w:val="24"/>
            <w:lang w:val="es-EC"/>
          </w:rPr>
          <w:id w:val="-974439473"/>
          <w:citation/>
        </w:sdtPr>
        <w:sdtEndPr/>
        <w:sdtContent>
          <w:r w:rsidR="00C4536A">
            <w:rPr>
              <w:rFonts w:ascii="Times New Roman" w:hAnsi="Times New Roman" w:cs="Times New Roman"/>
              <w:sz w:val="24"/>
              <w:szCs w:val="24"/>
              <w:lang w:val="es-EC"/>
            </w:rPr>
            <w:fldChar w:fldCharType="begin"/>
          </w:r>
          <w:r w:rsidR="00C4536A">
            <w:rPr>
              <w:rFonts w:ascii="Times New Roman" w:hAnsi="Times New Roman" w:cs="Times New Roman"/>
              <w:sz w:val="24"/>
              <w:szCs w:val="24"/>
              <w:lang w:val="es-ES"/>
            </w:rPr>
            <w:instrText xml:space="preserve"> CITATION Özd24 \l 3082 </w:instrText>
          </w:r>
          <w:r w:rsidR="00C4536A">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(Özdal Oktay y otros, 2024)</w:t>
          </w:r>
          <w:r w:rsidR="00C4536A">
            <w:rPr>
              <w:rFonts w:ascii="Times New Roman" w:hAnsi="Times New Roman" w:cs="Times New Roman"/>
              <w:sz w:val="24"/>
              <w:szCs w:val="24"/>
              <w:lang w:val="es-EC"/>
            </w:rPr>
            <w:fldChar w:fldCharType="end"/>
          </w:r>
        </w:sdtContent>
      </w:sdt>
      <w:r w:rsidRPr="00751562">
        <w:rPr>
          <w:rFonts w:ascii="Times New Roman" w:hAnsi="Times New Roman" w:cs="Times New Roman"/>
          <w:sz w:val="24"/>
          <w:szCs w:val="24"/>
          <w:lang w:val="es-EC"/>
        </w:rPr>
        <w:t xml:space="preserve">. </w:t>
      </w:r>
      <w:r w:rsidR="00215511">
        <w:rPr>
          <w:rFonts w:ascii="Times New Roman" w:hAnsi="Times New Roman" w:cs="Times New Roman"/>
          <w:sz w:val="24"/>
          <w:szCs w:val="24"/>
          <w:lang w:val="es-EC"/>
        </w:rPr>
        <w:t>El adecuado uso de esta tecnología permite reducir los tiempos de respuesta, mejorar la eficiencia y ofrecer un mejor servicio al usuario final</w:t>
      </w:r>
      <w:sdt>
        <w:sdtPr>
          <w:rPr>
            <w:rFonts w:ascii="Times New Roman" w:hAnsi="Times New Roman" w:cs="Times New Roman"/>
            <w:sz w:val="24"/>
            <w:szCs w:val="24"/>
            <w:lang w:val="es-EC"/>
          </w:rPr>
          <w:id w:val="-888256776"/>
          <w:citation/>
        </w:sdtPr>
        <w:sdtEndPr/>
        <w:sdtContent>
          <w:r w:rsidR="00B626AE">
            <w:rPr>
              <w:rFonts w:ascii="Times New Roman" w:hAnsi="Times New Roman" w:cs="Times New Roman"/>
              <w:sz w:val="24"/>
              <w:szCs w:val="24"/>
              <w:lang w:val="es-EC"/>
            </w:rPr>
            <w:fldChar w:fldCharType="begin"/>
          </w:r>
          <w:r w:rsidR="00B626AE">
            <w:rPr>
              <w:rFonts w:ascii="Times New Roman" w:hAnsi="Times New Roman" w:cs="Times New Roman"/>
              <w:sz w:val="24"/>
              <w:szCs w:val="24"/>
              <w:lang w:val="es-ES"/>
            </w:rPr>
            <w:instrText xml:space="preserve"> CITATION Lov24 \l 3082 </w:instrText>
          </w:r>
          <w:r w:rsidR="00B626AE">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(Loverde Gabella y otros, 2024)</w:t>
          </w:r>
          <w:r w:rsidR="00B626AE">
            <w:rPr>
              <w:rFonts w:ascii="Times New Roman" w:hAnsi="Times New Roman" w:cs="Times New Roman"/>
              <w:sz w:val="24"/>
              <w:szCs w:val="24"/>
              <w:lang w:val="es-EC"/>
            </w:rPr>
            <w:fldChar w:fldCharType="end"/>
          </w:r>
        </w:sdtContent>
      </w:sdt>
      <w:r w:rsidR="00215511">
        <w:rPr>
          <w:rFonts w:ascii="Times New Roman" w:hAnsi="Times New Roman" w:cs="Times New Roman"/>
          <w:sz w:val="24"/>
          <w:szCs w:val="24"/>
          <w:lang w:val="es-EC"/>
        </w:rPr>
        <w:t>.</w:t>
      </w:r>
    </w:p>
    <w:p w:rsidR="00215511" w:rsidRPr="00215511" w:rsidRDefault="00215511" w:rsidP="00215511">
      <w:pPr>
        <w:spacing w:before="240" w:after="240" w:line="480" w:lineRule="auto"/>
        <w:ind w:firstLine="720"/>
        <w:rPr>
          <w:rFonts w:ascii="Times New Roman" w:hAnsi="Times New Roman" w:cs="Times New Roman"/>
          <w:sz w:val="24"/>
          <w:szCs w:val="24"/>
          <w:lang w:val="es-EC"/>
        </w:rPr>
      </w:pPr>
      <w:r w:rsidRPr="00215511">
        <w:rPr>
          <w:rFonts w:ascii="Times New Roman" w:hAnsi="Times New Roman" w:cs="Times New Roman"/>
          <w:sz w:val="24"/>
          <w:szCs w:val="24"/>
          <w:lang w:val="es-EC"/>
        </w:rPr>
        <w:t xml:space="preserve">El acceso </w:t>
      </w:r>
      <w:r w:rsidR="00FD6605">
        <w:rPr>
          <w:rFonts w:ascii="Times New Roman" w:hAnsi="Times New Roman" w:cs="Times New Roman"/>
          <w:sz w:val="24"/>
          <w:szCs w:val="24"/>
          <w:lang w:val="es-EC"/>
        </w:rPr>
        <w:t>eficiente</w:t>
      </w:r>
      <w:r w:rsidRPr="00215511">
        <w:rPr>
          <w:rFonts w:ascii="Times New Roman" w:hAnsi="Times New Roman" w:cs="Times New Roman"/>
          <w:sz w:val="24"/>
          <w:szCs w:val="24"/>
          <w:lang w:val="es-EC"/>
        </w:rPr>
        <w:t xml:space="preserve"> a los servicios de asistencia técnica especializada responde a la necesidad de disminuir las barreras geográficas, temporales y operativas que limitan la atención eficiente de los usuarios. La transformación digital ha favorecido el desarrollo de plataformas bajo demanda (</w:t>
      </w:r>
      <w:proofErr w:type="spellStart"/>
      <w:r w:rsidRPr="00215511">
        <w:rPr>
          <w:rFonts w:ascii="Times New Roman" w:hAnsi="Times New Roman" w:cs="Times New Roman"/>
          <w:sz w:val="24"/>
          <w:szCs w:val="24"/>
          <w:lang w:val="es-EC"/>
        </w:rPr>
        <w:t>On-Demand</w:t>
      </w:r>
      <w:proofErr w:type="spellEnd"/>
      <w:r w:rsidRPr="00215511">
        <w:rPr>
          <w:rFonts w:ascii="Times New Roman" w:hAnsi="Times New Roman" w:cs="Times New Roman"/>
          <w:sz w:val="24"/>
          <w:szCs w:val="24"/>
          <w:lang w:val="es-EC"/>
        </w:rPr>
        <w:t xml:space="preserve"> </w:t>
      </w:r>
      <w:proofErr w:type="spellStart"/>
      <w:r w:rsidRPr="00215511">
        <w:rPr>
          <w:rFonts w:ascii="Times New Roman" w:hAnsi="Times New Roman" w:cs="Times New Roman"/>
          <w:sz w:val="24"/>
          <w:szCs w:val="24"/>
          <w:lang w:val="es-EC"/>
        </w:rPr>
        <w:t>Services</w:t>
      </w:r>
      <w:proofErr w:type="spellEnd"/>
      <w:r w:rsidRPr="00215511">
        <w:rPr>
          <w:rFonts w:ascii="Times New Roman" w:hAnsi="Times New Roman" w:cs="Times New Roman"/>
          <w:sz w:val="24"/>
          <w:szCs w:val="24"/>
          <w:lang w:val="es-EC"/>
        </w:rPr>
        <w:t>) capaces de conectar usuarios y prestadores de servicios en tiempo real mediante tecnologías móvi</w:t>
      </w:r>
      <w:r w:rsidR="00FD6605">
        <w:rPr>
          <w:rFonts w:ascii="Times New Roman" w:hAnsi="Times New Roman" w:cs="Times New Roman"/>
          <w:sz w:val="24"/>
          <w:szCs w:val="24"/>
          <w:lang w:val="es-EC"/>
        </w:rPr>
        <w:t>les y geolocalización, facilitando</w:t>
      </w:r>
      <w:r w:rsidRPr="00215511">
        <w:rPr>
          <w:rFonts w:ascii="Times New Roman" w:hAnsi="Times New Roman" w:cs="Times New Roman"/>
          <w:sz w:val="24"/>
          <w:szCs w:val="24"/>
          <w:lang w:val="es-EC"/>
        </w:rPr>
        <w:t xml:space="preserve"> la asignación de recursos y reduciendo los tiempos de respuesta</w:t>
      </w:r>
      <w:sdt>
        <w:sdtPr>
          <w:rPr>
            <w:rFonts w:ascii="Times New Roman" w:hAnsi="Times New Roman" w:cs="Times New Roman"/>
            <w:sz w:val="24"/>
            <w:szCs w:val="24"/>
            <w:lang w:val="es-EC"/>
          </w:rPr>
          <w:id w:val="1354144116"/>
          <w:citation/>
        </w:sdtPr>
        <w:sdtEndPr/>
        <w:sdtContent>
          <w:r w:rsidR="00FD6605">
            <w:rPr>
              <w:rFonts w:ascii="Times New Roman" w:hAnsi="Times New Roman" w:cs="Times New Roman"/>
              <w:sz w:val="24"/>
              <w:szCs w:val="24"/>
              <w:lang w:val="es-EC"/>
            </w:rPr>
            <w:fldChar w:fldCharType="begin"/>
          </w:r>
          <w:r w:rsidR="00FD6605">
            <w:rPr>
              <w:rFonts w:ascii="Times New Roman" w:hAnsi="Times New Roman" w:cs="Times New Roman"/>
              <w:sz w:val="24"/>
              <w:szCs w:val="24"/>
              <w:lang w:val="es-ES"/>
            </w:rPr>
            <w:instrText xml:space="preserve"> CITATION Alm25 \l 3082  \m Ded24</w:instrText>
          </w:r>
          <w:r w:rsidR="00FD6605">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(Alauddin y otros, 2025; Dedema &amp; Rosenbaum, 2024)</w:t>
          </w:r>
          <w:r w:rsidR="00FD6605">
            <w:rPr>
              <w:rFonts w:ascii="Times New Roman" w:hAnsi="Times New Roman" w:cs="Times New Roman"/>
              <w:sz w:val="24"/>
              <w:szCs w:val="24"/>
              <w:lang w:val="es-EC"/>
            </w:rPr>
            <w:fldChar w:fldCharType="end"/>
          </w:r>
        </w:sdtContent>
      </w:sdt>
      <w:r w:rsidRPr="00215511">
        <w:rPr>
          <w:rFonts w:ascii="Times New Roman" w:hAnsi="Times New Roman" w:cs="Times New Roman"/>
          <w:sz w:val="24"/>
          <w:szCs w:val="24"/>
          <w:lang w:val="es-EC"/>
        </w:rPr>
        <w:t>.</w:t>
      </w:r>
    </w:p>
    <w:p w:rsidR="00FD6605" w:rsidRDefault="00215511" w:rsidP="00FD6605">
      <w:pPr>
        <w:spacing w:before="240" w:after="240" w:line="480" w:lineRule="auto"/>
        <w:ind w:firstLine="720"/>
        <w:rPr>
          <w:rFonts w:ascii="Times New Roman" w:hAnsi="Times New Roman" w:cs="Times New Roman"/>
          <w:sz w:val="24"/>
          <w:szCs w:val="24"/>
          <w:lang w:val="es-EC"/>
        </w:rPr>
      </w:pPr>
      <w:r w:rsidRPr="00215511">
        <w:rPr>
          <w:rFonts w:ascii="Times New Roman" w:hAnsi="Times New Roman" w:cs="Times New Roman"/>
          <w:sz w:val="24"/>
          <w:szCs w:val="24"/>
          <w:lang w:val="es-EC"/>
        </w:rPr>
        <w:t>La capacidad de localizar, solicitar y recibir asistencia técnica calificada en el momento y lugar requeridos, minimizando los tiempos de búsqueda, espera y desplazamiento. Este proceso implica la disponibilidad de profesionales, la asignación eficiente según ubicación y disponibilidad, la comunicación inmediata entre las partes y el seguimiento del servicio hasta su finalización, factores que inciden directamente en la calidad de la atenció</w:t>
      </w:r>
      <w:r w:rsidR="00FD6605">
        <w:rPr>
          <w:rFonts w:ascii="Times New Roman" w:hAnsi="Times New Roman" w:cs="Times New Roman"/>
          <w:sz w:val="24"/>
          <w:szCs w:val="24"/>
          <w:lang w:val="es-EC"/>
        </w:rPr>
        <w:t>n y la satisfacción del usuario</w:t>
      </w:r>
      <w:sdt>
        <w:sdtPr>
          <w:rPr>
            <w:rFonts w:ascii="Times New Roman" w:hAnsi="Times New Roman" w:cs="Times New Roman"/>
            <w:sz w:val="24"/>
            <w:szCs w:val="24"/>
            <w:lang w:val="es-EC"/>
          </w:rPr>
          <w:id w:val="1548720531"/>
          <w:citation/>
        </w:sdtPr>
        <w:sdtEndPr/>
        <w:sdtContent>
          <w:r w:rsidR="00FD6605">
            <w:rPr>
              <w:rFonts w:ascii="Times New Roman" w:hAnsi="Times New Roman" w:cs="Times New Roman"/>
              <w:sz w:val="24"/>
              <w:szCs w:val="24"/>
              <w:lang w:val="es-EC"/>
            </w:rPr>
            <w:fldChar w:fldCharType="begin"/>
          </w:r>
          <w:r w:rsidR="00FD6605">
            <w:rPr>
              <w:rFonts w:ascii="Times New Roman" w:hAnsi="Times New Roman" w:cs="Times New Roman"/>
              <w:sz w:val="24"/>
              <w:szCs w:val="24"/>
              <w:lang w:val="es-ES"/>
            </w:rPr>
            <w:instrText xml:space="preserve"> CITATION Alm25 \l 3082 </w:instrText>
          </w:r>
          <w:r w:rsidR="00FD6605">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(Alauddin y otros, 2025)</w:t>
          </w:r>
          <w:r w:rsidR="00FD6605">
            <w:rPr>
              <w:rFonts w:ascii="Times New Roman" w:hAnsi="Times New Roman" w:cs="Times New Roman"/>
              <w:sz w:val="24"/>
              <w:szCs w:val="24"/>
              <w:lang w:val="es-EC"/>
            </w:rPr>
            <w:fldChar w:fldCharType="end"/>
          </w:r>
        </w:sdtContent>
      </w:sdt>
      <w:r w:rsidR="00FD6605">
        <w:rPr>
          <w:rFonts w:ascii="Times New Roman" w:hAnsi="Times New Roman" w:cs="Times New Roman"/>
          <w:sz w:val="24"/>
          <w:szCs w:val="24"/>
          <w:lang w:val="es-EC"/>
        </w:rPr>
        <w:t>.</w:t>
      </w:r>
    </w:p>
    <w:p w:rsidR="00FD6605" w:rsidRPr="00FD6605" w:rsidRDefault="00FD6605" w:rsidP="00FD6605">
      <w:pPr>
        <w:spacing w:before="240" w:after="240" w:line="480" w:lineRule="auto"/>
        <w:ind w:firstLine="720"/>
        <w:rPr>
          <w:rFonts w:ascii="Times New Roman" w:hAnsi="Times New Roman" w:cs="Times New Roman"/>
          <w:sz w:val="24"/>
          <w:szCs w:val="24"/>
          <w:lang w:val="es-EC"/>
        </w:rPr>
      </w:pPr>
      <w:r w:rsidRPr="00FD6605">
        <w:rPr>
          <w:rFonts w:ascii="Times New Roman" w:hAnsi="Times New Roman" w:cs="Times New Roman"/>
          <w:sz w:val="24"/>
          <w:szCs w:val="24"/>
          <w:lang w:val="es-EC"/>
        </w:rPr>
        <w:t>Los servicios de asistencia técnica especializada comprenden áreas como electricidad, plomería, cerrajería, refrigeración, mantenimiento de electrodomésticos, soporte informático y asistencia mecánica automotriz. La digitalización de estos servicios ha permitido el desarrollo de aplicaciones móviles que facilitan la localización de profesionales cercanos, aume</w:t>
      </w:r>
      <w:r>
        <w:rPr>
          <w:rFonts w:ascii="Times New Roman" w:hAnsi="Times New Roman" w:cs="Times New Roman"/>
          <w:sz w:val="24"/>
          <w:szCs w:val="24"/>
          <w:lang w:val="es-EC"/>
        </w:rPr>
        <w:t>n</w:t>
      </w:r>
      <w:r w:rsidRPr="00FD6605">
        <w:rPr>
          <w:rFonts w:ascii="Times New Roman" w:hAnsi="Times New Roman" w:cs="Times New Roman"/>
          <w:sz w:val="24"/>
          <w:szCs w:val="24"/>
          <w:lang w:val="es-EC"/>
        </w:rPr>
        <w:t xml:space="preserve">tando la </w:t>
      </w:r>
      <w:r w:rsidRPr="00FD6605">
        <w:rPr>
          <w:rFonts w:ascii="Times New Roman" w:hAnsi="Times New Roman" w:cs="Times New Roman"/>
          <w:sz w:val="24"/>
          <w:szCs w:val="24"/>
          <w:lang w:val="es-EC"/>
        </w:rPr>
        <w:lastRenderedPageBreak/>
        <w:t>coordinación entre usuarios y prestadores y aumentando la eficiencia operativa</w:t>
      </w:r>
      <w:sdt>
        <w:sdtPr>
          <w:rPr>
            <w:rFonts w:ascii="Times New Roman" w:hAnsi="Times New Roman" w:cs="Times New Roman"/>
            <w:sz w:val="24"/>
            <w:szCs w:val="24"/>
            <w:lang w:val="es-EC"/>
          </w:rPr>
          <w:id w:val="355316933"/>
          <w:citation/>
        </w:sdtPr>
        <w:sdtEndPr/>
        <w:sdtContent>
          <w:r>
            <w:rPr>
              <w:rFonts w:ascii="Times New Roman" w:hAnsi="Times New Roman" w:cs="Times New Roman"/>
              <w:sz w:val="24"/>
              <w:szCs w:val="24"/>
              <w:lang w:val="es-EC"/>
            </w:rPr>
            <w:fldChar w:fldCharType="begin"/>
          </w:r>
          <w:r>
            <w:rPr>
              <w:rFonts w:ascii="Times New Roman" w:hAnsi="Times New Roman" w:cs="Times New Roman"/>
              <w:sz w:val="24"/>
              <w:szCs w:val="24"/>
              <w:lang w:val="es-ES"/>
            </w:rPr>
            <w:instrText xml:space="preserve"> CITATION Ded24 \l 3082 </w:instrText>
          </w:r>
          <w:r>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(Dedema &amp; Rosenbaum, 2024)</w:t>
          </w:r>
          <w:r>
            <w:rPr>
              <w:rFonts w:ascii="Times New Roman" w:hAnsi="Times New Roman" w:cs="Times New Roman"/>
              <w:sz w:val="24"/>
              <w:szCs w:val="24"/>
              <w:lang w:val="es-EC"/>
            </w:rPr>
            <w:fldChar w:fldCharType="end"/>
          </w:r>
        </w:sdtContent>
      </w:sdt>
      <w:r w:rsidRPr="00FD6605">
        <w:rPr>
          <w:rFonts w:ascii="Times New Roman" w:hAnsi="Times New Roman" w:cs="Times New Roman"/>
          <w:sz w:val="24"/>
          <w:szCs w:val="24"/>
          <w:lang w:val="es-EC"/>
        </w:rPr>
        <w:t>.</w:t>
      </w:r>
    </w:p>
    <w:p w:rsidR="00FD6605" w:rsidRDefault="00FD6605" w:rsidP="00FD6605">
      <w:pPr>
        <w:spacing w:before="240" w:after="240" w:line="480" w:lineRule="auto"/>
        <w:ind w:firstLine="720"/>
        <w:rPr>
          <w:rFonts w:ascii="Times New Roman" w:hAnsi="Times New Roman" w:cs="Times New Roman"/>
          <w:sz w:val="24"/>
          <w:szCs w:val="24"/>
          <w:lang w:val="es-EC"/>
        </w:rPr>
      </w:pPr>
      <w:r w:rsidRPr="00FD6605">
        <w:rPr>
          <w:rFonts w:ascii="Times New Roman" w:hAnsi="Times New Roman" w:cs="Times New Roman"/>
          <w:sz w:val="24"/>
          <w:szCs w:val="24"/>
          <w:lang w:val="es-EC"/>
        </w:rPr>
        <w:t>La incorporación de aplicaciones móviles con geolocalización constituye un factor determinante para facilitar el acceso a estos servicios. La integración de tecnologías como GPS, Sistemas de Información Geográfica (SIG), Servicios Basados en Localización (</w:t>
      </w:r>
      <w:proofErr w:type="spellStart"/>
      <w:r w:rsidRPr="00FD6605">
        <w:rPr>
          <w:rFonts w:ascii="Times New Roman" w:hAnsi="Times New Roman" w:cs="Times New Roman"/>
          <w:sz w:val="24"/>
          <w:szCs w:val="24"/>
          <w:lang w:val="es-EC"/>
        </w:rPr>
        <w:t>Location-Based</w:t>
      </w:r>
      <w:proofErr w:type="spellEnd"/>
      <w:r w:rsidRPr="00FD6605">
        <w:rPr>
          <w:rFonts w:ascii="Times New Roman" w:hAnsi="Times New Roman" w:cs="Times New Roman"/>
          <w:sz w:val="24"/>
          <w:szCs w:val="24"/>
          <w:lang w:val="es-EC"/>
        </w:rPr>
        <w:t xml:space="preserve"> </w:t>
      </w:r>
      <w:proofErr w:type="spellStart"/>
      <w:r w:rsidRPr="00FD6605">
        <w:rPr>
          <w:rFonts w:ascii="Times New Roman" w:hAnsi="Times New Roman" w:cs="Times New Roman"/>
          <w:sz w:val="24"/>
          <w:szCs w:val="24"/>
          <w:lang w:val="es-EC"/>
        </w:rPr>
        <w:t>Services</w:t>
      </w:r>
      <w:proofErr w:type="spellEnd"/>
      <w:r w:rsidRPr="00FD6605">
        <w:rPr>
          <w:rFonts w:ascii="Times New Roman" w:hAnsi="Times New Roman" w:cs="Times New Roman"/>
          <w:sz w:val="24"/>
          <w:szCs w:val="24"/>
          <w:lang w:val="es-EC"/>
        </w:rPr>
        <w:t>, LBS) y computación en la nube que identifican la ubicación de usuarios y técnicos en tiempo real, automatizar la asignación del prestador más cercano y potenciar las rutas de desplazamiento, reduciendo significativamente los tiempos de atención</w:t>
      </w:r>
      <w:sdt>
        <w:sdtPr>
          <w:rPr>
            <w:rFonts w:ascii="Times New Roman" w:hAnsi="Times New Roman" w:cs="Times New Roman"/>
            <w:sz w:val="24"/>
            <w:szCs w:val="24"/>
            <w:lang w:val="es-EC"/>
          </w:rPr>
          <w:id w:val="1720715328"/>
          <w:citation/>
        </w:sdtPr>
        <w:sdtEndPr/>
        <w:sdtContent>
          <w:r w:rsidR="001B6209">
            <w:rPr>
              <w:rFonts w:ascii="Times New Roman" w:hAnsi="Times New Roman" w:cs="Times New Roman"/>
              <w:sz w:val="24"/>
              <w:szCs w:val="24"/>
              <w:lang w:val="es-EC"/>
            </w:rPr>
            <w:fldChar w:fldCharType="begin"/>
          </w:r>
          <w:r w:rsidR="001B6209">
            <w:rPr>
              <w:rFonts w:ascii="Times New Roman" w:hAnsi="Times New Roman" w:cs="Times New Roman"/>
              <w:sz w:val="24"/>
              <w:szCs w:val="24"/>
              <w:lang w:val="es-ES"/>
            </w:rPr>
            <w:instrText xml:space="preserve"> CITATION Her24 \l 3082  \m Suk25</w:instrText>
          </w:r>
          <w:r w:rsidR="001B6209">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(Hernández Olcina y otros, 2024; Sukhenko y otros, 2025)</w:t>
          </w:r>
          <w:r w:rsidR="001B6209">
            <w:rPr>
              <w:rFonts w:ascii="Times New Roman" w:hAnsi="Times New Roman" w:cs="Times New Roman"/>
              <w:sz w:val="24"/>
              <w:szCs w:val="24"/>
              <w:lang w:val="es-EC"/>
            </w:rPr>
            <w:fldChar w:fldCharType="end"/>
          </w:r>
        </w:sdtContent>
      </w:sdt>
      <w:r w:rsidR="001B6209">
        <w:rPr>
          <w:rFonts w:ascii="Times New Roman" w:hAnsi="Times New Roman" w:cs="Times New Roman"/>
          <w:sz w:val="24"/>
          <w:szCs w:val="24"/>
          <w:lang w:val="es-EC"/>
        </w:rPr>
        <w:t xml:space="preserve">. </w:t>
      </w:r>
      <w:r w:rsidRPr="00FD6605">
        <w:rPr>
          <w:rFonts w:ascii="Times New Roman" w:hAnsi="Times New Roman" w:cs="Times New Roman"/>
          <w:sz w:val="24"/>
          <w:szCs w:val="24"/>
          <w:lang w:val="es-EC"/>
        </w:rPr>
        <w:t xml:space="preserve">Las plataformas basadas en localización incrementan la precisión en la asignación de recursos, </w:t>
      </w:r>
      <w:proofErr w:type="spellStart"/>
      <w:r w:rsidRPr="00FD6605">
        <w:rPr>
          <w:rFonts w:ascii="Times New Roman" w:hAnsi="Times New Roman" w:cs="Times New Roman"/>
          <w:sz w:val="24"/>
          <w:szCs w:val="24"/>
          <w:lang w:val="es-EC"/>
        </w:rPr>
        <w:t>cimentan</w:t>
      </w:r>
      <w:proofErr w:type="spellEnd"/>
      <w:r w:rsidRPr="00FD6605">
        <w:rPr>
          <w:rFonts w:ascii="Times New Roman" w:hAnsi="Times New Roman" w:cs="Times New Roman"/>
          <w:sz w:val="24"/>
          <w:szCs w:val="24"/>
          <w:lang w:val="es-EC"/>
        </w:rPr>
        <w:t xml:space="preserve"> la accesibilidad y la eficiencia de los servicios especializados, siempre que se garantice la protección de la privacidad y el tratamiento adecuado de los datos de ubicación de los usuarios</w:t>
      </w:r>
      <w:sdt>
        <w:sdtPr>
          <w:rPr>
            <w:rFonts w:ascii="Times New Roman" w:hAnsi="Times New Roman" w:cs="Times New Roman"/>
            <w:sz w:val="24"/>
            <w:szCs w:val="24"/>
            <w:lang w:val="es-EC"/>
          </w:rPr>
          <w:id w:val="186336644"/>
          <w:citation/>
        </w:sdtPr>
        <w:sdtEndPr/>
        <w:sdtContent>
          <w:r w:rsidR="001B6209">
            <w:rPr>
              <w:rFonts w:ascii="Times New Roman" w:hAnsi="Times New Roman" w:cs="Times New Roman"/>
              <w:sz w:val="24"/>
              <w:szCs w:val="24"/>
              <w:lang w:val="es-EC"/>
            </w:rPr>
            <w:fldChar w:fldCharType="begin"/>
          </w:r>
          <w:r w:rsidR="001B6209">
            <w:rPr>
              <w:rFonts w:ascii="Times New Roman" w:hAnsi="Times New Roman" w:cs="Times New Roman"/>
              <w:sz w:val="24"/>
              <w:szCs w:val="24"/>
              <w:lang w:val="es-ES"/>
            </w:rPr>
            <w:instrText xml:space="preserve"> CITATION Özd24 \l 3082 </w:instrText>
          </w:r>
          <w:r w:rsidR="001B6209">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(Özdal Oktay y otros, 2024)</w:t>
          </w:r>
          <w:r w:rsidR="001B6209">
            <w:rPr>
              <w:rFonts w:ascii="Times New Roman" w:hAnsi="Times New Roman" w:cs="Times New Roman"/>
              <w:sz w:val="24"/>
              <w:szCs w:val="24"/>
              <w:lang w:val="es-EC"/>
            </w:rPr>
            <w:fldChar w:fldCharType="end"/>
          </w:r>
        </w:sdtContent>
      </w:sdt>
      <w:r w:rsidRPr="00FD6605">
        <w:rPr>
          <w:rFonts w:ascii="Times New Roman" w:hAnsi="Times New Roman" w:cs="Times New Roman"/>
          <w:sz w:val="24"/>
          <w:szCs w:val="24"/>
          <w:lang w:val="es-EC"/>
        </w:rPr>
        <w:t>.</w:t>
      </w:r>
    </w:p>
    <w:p w:rsidR="00FD6605" w:rsidRPr="00FD6605" w:rsidRDefault="00A10215" w:rsidP="00FD6605">
      <w:pPr>
        <w:spacing w:before="240" w:after="240" w:line="480" w:lineRule="auto"/>
        <w:ind w:firstLine="720"/>
        <w:rPr>
          <w:rFonts w:ascii="Times New Roman" w:hAnsi="Times New Roman" w:cs="Times New Roman"/>
          <w:sz w:val="24"/>
          <w:szCs w:val="24"/>
          <w:lang w:val="es-EC"/>
        </w:rPr>
      </w:pPr>
      <w:r w:rsidRPr="00A10215">
        <w:rPr>
          <w:rFonts w:ascii="Times New Roman" w:hAnsi="Times New Roman" w:cs="Times New Roman"/>
          <w:sz w:val="24"/>
          <w:szCs w:val="24"/>
          <w:lang w:val="es-EC"/>
        </w:rPr>
        <w:t>Dentro de la Ingeniería de Software, la arquitectura limpia (</w:t>
      </w:r>
      <w:proofErr w:type="spellStart"/>
      <w:r w:rsidRPr="00A10215">
        <w:rPr>
          <w:rFonts w:ascii="Times New Roman" w:hAnsi="Times New Roman" w:cs="Times New Roman"/>
          <w:sz w:val="24"/>
          <w:szCs w:val="24"/>
          <w:lang w:val="es-EC"/>
        </w:rPr>
        <w:t>Clean</w:t>
      </w:r>
      <w:proofErr w:type="spellEnd"/>
      <w:r w:rsidRPr="00A10215">
        <w:rPr>
          <w:rFonts w:ascii="Times New Roman" w:hAnsi="Times New Roman" w:cs="Times New Roman"/>
          <w:sz w:val="24"/>
          <w:szCs w:val="24"/>
          <w:lang w:val="es-EC"/>
        </w:rPr>
        <w:t xml:space="preserve"> </w:t>
      </w:r>
      <w:proofErr w:type="spellStart"/>
      <w:r w:rsidRPr="00A10215">
        <w:rPr>
          <w:rFonts w:ascii="Times New Roman" w:hAnsi="Times New Roman" w:cs="Times New Roman"/>
          <w:sz w:val="24"/>
          <w:szCs w:val="24"/>
          <w:lang w:val="es-EC"/>
        </w:rPr>
        <w:t>Architecture</w:t>
      </w:r>
      <w:proofErr w:type="spellEnd"/>
      <w:r w:rsidRPr="00A10215">
        <w:rPr>
          <w:rFonts w:ascii="Times New Roman" w:hAnsi="Times New Roman" w:cs="Times New Roman"/>
          <w:sz w:val="24"/>
          <w:szCs w:val="24"/>
          <w:lang w:val="es-EC"/>
        </w:rPr>
        <w:t xml:space="preserve">) propone una separación de responsabilidades mediante capas independientes, aislando la lógica de negocio de los detalles de la implementación, como interfaces de usuario, </w:t>
      </w:r>
      <w:proofErr w:type="spellStart"/>
      <w:r w:rsidRPr="00A10215">
        <w:rPr>
          <w:rFonts w:ascii="Times New Roman" w:hAnsi="Times New Roman" w:cs="Times New Roman"/>
          <w:sz w:val="24"/>
          <w:szCs w:val="24"/>
          <w:lang w:val="es-EC"/>
        </w:rPr>
        <w:t>frameworks</w:t>
      </w:r>
      <w:proofErr w:type="spellEnd"/>
      <w:r w:rsidRPr="00A10215">
        <w:rPr>
          <w:rFonts w:ascii="Times New Roman" w:hAnsi="Times New Roman" w:cs="Times New Roman"/>
          <w:sz w:val="24"/>
          <w:szCs w:val="24"/>
          <w:lang w:val="es-EC"/>
        </w:rPr>
        <w:t xml:space="preserve"> y servicios externos. Esta organización permite desarrollar sistemas </w:t>
      </w:r>
      <w:proofErr w:type="spellStart"/>
      <w:r w:rsidRPr="00A10215">
        <w:rPr>
          <w:rFonts w:ascii="Times New Roman" w:hAnsi="Times New Roman" w:cs="Times New Roman"/>
          <w:sz w:val="24"/>
          <w:szCs w:val="24"/>
          <w:lang w:val="es-EC"/>
        </w:rPr>
        <w:t>mantenibles</w:t>
      </w:r>
      <w:proofErr w:type="spellEnd"/>
      <w:r w:rsidRPr="00A10215">
        <w:rPr>
          <w:rFonts w:ascii="Times New Roman" w:hAnsi="Times New Roman" w:cs="Times New Roman"/>
          <w:sz w:val="24"/>
          <w:szCs w:val="24"/>
          <w:lang w:val="es-EC"/>
        </w:rPr>
        <w:t xml:space="preserve">, escalables y flexibles, facilitando la integración de componentes externos como </w:t>
      </w:r>
      <w:proofErr w:type="spellStart"/>
      <w:r w:rsidRPr="00A10215">
        <w:rPr>
          <w:rFonts w:ascii="Times New Roman" w:hAnsi="Times New Roman" w:cs="Times New Roman"/>
          <w:sz w:val="24"/>
          <w:szCs w:val="24"/>
          <w:lang w:val="es-EC"/>
        </w:rPr>
        <w:t>APIs</w:t>
      </w:r>
      <w:proofErr w:type="spellEnd"/>
      <w:r w:rsidRPr="00A10215">
        <w:rPr>
          <w:rFonts w:ascii="Times New Roman" w:hAnsi="Times New Roman" w:cs="Times New Roman"/>
          <w:sz w:val="24"/>
          <w:szCs w:val="24"/>
          <w:lang w:val="es-EC"/>
        </w:rPr>
        <w:t xml:space="preserve"> de mapas, servicios de geolocalización y sistemas de posicionamiento sin afectar la lógica principal de la aplicación</w:t>
      </w:r>
      <w:sdt>
        <w:sdtPr>
          <w:rPr>
            <w:rFonts w:ascii="Times New Roman" w:hAnsi="Times New Roman" w:cs="Times New Roman"/>
            <w:sz w:val="24"/>
            <w:szCs w:val="24"/>
            <w:lang w:val="es-EC"/>
          </w:rPr>
          <w:id w:val="-117301167"/>
          <w:citation/>
        </w:sdtPr>
        <w:sdtEndPr/>
        <w:sdtContent>
          <w:r w:rsidR="001B6209">
            <w:rPr>
              <w:rFonts w:ascii="Times New Roman" w:hAnsi="Times New Roman" w:cs="Times New Roman"/>
              <w:sz w:val="24"/>
              <w:szCs w:val="24"/>
              <w:lang w:val="es-EC"/>
            </w:rPr>
            <w:fldChar w:fldCharType="begin"/>
          </w:r>
          <w:r w:rsidR="001B6209">
            <w:rPr>
              <w:rFonts w:ascii="Times New Roman" w:hAnsi="Times New Roman" w:cs="Times New Roman"/>
              <w:sz w:val="24"/>
              <w:szCs w:val="24"/>
              <w:lang w:val="es-ES"/>
            </w:rPr>
            <w:instrText xml:space="preserve"> CITATION Mar17 \l 3082 </w:instrText>
          </w:r>
          <w:r w:rsidR="001B6209">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(Martin, 2017)</w:t>
          </w:r>
          <w:r w:rsidR="001B6209">
            <w:rPr>
              <w:rFonts w:ascii="Times New Roman" w:hAnsi="Times New Roman" w:cs="Times New Roman"/>
              <w:sz w:val="24"/>
              <w:szCs w:val="24"/>
              <w:lang w:val="es-EC"/>
            </w:rPr>
            <w:fldChar w:fldCharType="end"/>
          </w:r>
        </w:sdtContent>
      </w:sdt>
      <w:r w:rsidR="00FD6605" w:rsidRPr="00FD6605">
        <w:rPr>
          <w:rFonts w:ascii="Times New Roman" w:hAnsi="Times New Roman" w:cs="Times New Roman"/>
          <w:sz w:val="24"/>
          <w:szCs w:val="24"/>
          <w:lang w:val="es-EC"/>
        </w:rPr>
        <w:t>.</w:t>
      </w:r>
    </w:p>
    <w:p w:rsidR="009E49DC" w:rsidRPr="00A10215" w:rsidRDefault="00A10215" w:rsidP="00A10215">
      <w:pPr>
        <w:spacing w:before="240" w:after="240" w:line="480" w:lineRule="auto"/>
        <w:ind w:firstLine="720"/>
        <w:rPr>
          <w:rFonts w:ascii="Times New Roman" w:hAnsi="Times New Roman" w:cs="Times New Roman"/>
          <w:sz w:val="24"/>
          <w:szCs w:val="24"/>
          <w:lang w:val="es-EC"/>
        </w:rPr>
      </w:pPr>
      <w:r w:rsidRPr="00A10215">
        <w:rPr>
          <w:rFonts w:ascii="Times New Roman" w:hAnsi="Times New Roman" w:cs="Times New Roman"/>
          <w:sz w:val="24"/>
          <w:szCs w:val="24"/>
          <w:lang w:val="es-EC"/>
        </w:rPr>
        <w:t xml:space="preserve">La relación entre las variables de esta investigación se fundamenta en que la aplicación móvil con geolocalización constituye el medio tecnológico que facilita el acceso oportuno a los servicios de asistencia técnica especializada. A través de la localización en tiempo real, la </w:t>
      </w:r>
      <w:r w:rsidRPr="00A10215">
        <w:rPr>
          <w:rFonts w:ascii="Times New Roman" w:hAnsi="Times New Roman" w:cs="Times New Roman"/>
          <w:sz w:val="24"/>
          <w:szCs w:val="24"/>
          <w:lang w:val="es-EC"/>
        </w:rPr>
        <w:lastRenderedPageBreak/>
        <w:t>asignación eficiente de prestadores, y la comunicación inmediata, la aplicación aporta a disminuir los tiempos de búsqueda y atención, mejorando la disponibilidad y accesibilidad de los servicios para los usuarios.</w:t>
      </w:r>
    </w:p>
    <w:p w:rsidR="00A10215" w:rsidRDefault="00A10215" w:rsidP="009E49DC">
      <w:pPr>
        <w:spacing w:before="240" w:after="240" w:line="480" w:lineRule="auto"/>
        <w:ind w:firstLine="720"/>
        <w:rPr>
          <w:rFonts w:ascii="Times New Roman" w:hAnsi="Times New Roman" w:cs="Times New Roman"/>
          <w:sz w:val="24"/>
          <w:szCs w:val="24"/>
          <w:lang w:val="es-EC"/>
        </w:rPr>
      </w:pPr>
      <w:r w:rsidRPr="00A10215">
        <w:rPr>
          <w:rFonts w:ascii="Times New Roman" w:hAnsi="Times New Roman" w:cs="Times New Roman"/>
          <w:sz w:val="24"/>
          <w:szCs w:val="24"/>
          <w:lang w:val="es-EC"/>
        </w:rPr>
        <w:t>La Constituci</w:t>
      </w:r>
      <w:r>
        <w:rPr>
          <w:rFonts w:ascii="Times New Roman" w:hAnsi="Times New Roman" w:cs="Times New Roman"/>
          <w:sz w:val="24"/>
          <w:szCs w:val="24"/>
          <w:lang w:val="es-EC"/>
        </w:rPr>
        <w:t>ón de la República del Ecuador</w:t>
      </w:r>
      <w:sdt>
        <w:sdtPr>
          <w:rPr>
            <w:rFonts w:ascii="Times New Roman" w:hAnsi="Times New Roman" w:cs="Times New Roman"/>
            <w:sz w:val="24"/>
            <w:szCs w:val="24"/>
            <w:lang w:val="es-EC"/>
          </w:rPr>
          <w:id w:val="-1623924238"/>
          <w:citation/>
        </w:sdtPr>
        <w:sdtEndPr/>
        <w:sdtContent>
          <w:r>
            <w:rPr>
              <w:rFonts w:ascii="Times New Roman" w:hAnsi="Times New Roman" w:cs="Times New Roman"/>
              <w:sz w:val="24"/>
              <w:szCs w:val="24"/>
              <w:lang w:val="es-EC"/>
            </w:rPr>
            <w:fldChar w:fldCharType="begin"/>
          </w:r>
          <w:r>
            <w:rPr>
              <w:rFonts w:ascii="Times New Roman" w:hAnsi="Times New Roman" w:cs="Times New Roman"/>
              <w:sz w:val="24"/>
              <w:szCs w:val="24"/>
              <w:lang w:val="es-ES"/>
            </w:rPr>
            <w:instrText xml:space="preserve"> CITATION Asa21 \l 3082 </w:instrText>
          </w:r>
          <w:r>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(Asamblea Nacional del Ecuador, 2021)</w:t>
          </w:r>
          <w:r>
            <w:rPr>
              <w:rFonts w:ascii="Times New Roman" w:hAnsi="Times New Roman" w:cs="Times New Roman"/>
              <w:sz w:val="24"/>
              <w:szCs w:val="24"/>
              <w:lang w:val="es-EC"/>
            </w:rPr>
            <w:fldChar w:fldCharType="end"/>
          </w:r>
        </w:sdtContent>
      </w:sdt>
      <w:r w:rsidRPr="00A10215">
        <w:rPr>
          <w:rFonts w:ascii="Times New Roman" w:hAnsi="Times New Roman" w:cs="Times New Roman"/>
          <w:sz w:val="24"/>
          <w:szCs w:val="24"/>
          <w:lang w:val="es-EC"/>
        </w:rPr>
        <w:t>, en el artículo 16, reconoce el acceso universal a las TIC, y el artículo 66, numerales 19 y 20, garantiza la protección de datos personales, la intimidad y la privacidad. Por esta razón la aplicación deberá asegurar la confidencialidad, integridad y disponibilidad de la información se debe obtener el consentimiento libre, específico, informado e inequívoco del usuario para tratar su ubicación geográfica, con medidas técnicas y organizativas que prevengan accesos no autorizados. Además, la Ley de Comercio Electrónico, Firmas Electrónicas y Mensajes de Datos</w:t>
      </w:r>
      <w:sdt>
        <w:sdtPr>
          <w:rPr>
            <w:rFonts w:ascii="Times New Roman" w:hAnsi="Times New Roman" w:cs="Times New Roman"/>
            <w:sz w:val="24"/>
            <w:szCs w:val="24"/>
            <w:lang w:val="es-EC"/>
          </w:rPr>
          <w:id w:val="-1511445695"/>
          <w:citation/>
        </w:sdtPr>
        <w:sdtEndPr/>
        <w:sdtContent>
          <w:r>
            <w:rPr>
              <w:rFonts w:ascii="Times New Roman" w:hAnsi="Times New Roman" w:cs="Times New Roman"/>
              <w:sz w:val="24"/>
              <w:szCs w:val="24"/>
              <w:lang w:val="es-EC"/>
            </w:rPr>
            <w:fldChar w:fldCharType="begin"/>
          </w:r>
          <w:r>
            <w:rPr>
              <w:rFonts w:ascii="Times New Roman" w:hAnsi="Times New Roman" w:cs="Times New Roman"/>
              <w:sz w:val="24"/>
              <w:szCs w:val="24"/>
              <w:lang w:val="es-ES"/>
            </w:rPr>
            <w:instrText xml:space="preserve"> CITATION Asa02 \l 3082 </w:instrText>
          </w:r>
          <w:r>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(Asamblea Nacional del Ecuador, 2002)</w:t>
          </w:r>
          <w:r>
            <w:rPr>
              <w:rFonts w:ascii="Times New Roman" w:hAnsi="Times New Roman" w:cs="Times New Roman"/>
              <w:sz w:val="24"/>
              <w:szCs w:val="24"/>
              <w:lang w:val="es-EC"/>
            </w:rPr>
            <w:fldChar w:fldCharType="end"/>
          </w:r>
        </w:sdtContent>
      </w:sdt>
      <w:r w:rsidRPr="00A10215">
        <w:rPr>
          <w:rFonts w:ascii="Times New Roman" w:hAnsi="Times New Roman" w:cs="Times New Roman"/>
          <w:sz w:val="24"/>
          <w:szCs w:val="24"/>
          <w:lang w:val="es-EC"/>
        </w:rPr>
        <w:t>, que otorga validez jurídica y probatoria a la información transmitida por medios electrónicos, sustentando el intercambio de solicitudes, confirmaciones y registros entre usuarios y prestadores de servicios dentro de la aplicación.</w:t>
      </w:r>
    </w:p>
    <w:p w:rsidR="00901A12" w:rsidRPr="00901A12" w:rsidRDefault="00901A12" w:rsidP="00901A12">
      <w:pPr>
        <w:spacing w:before="240" w:after="240" w:line="480" w:lineRule="auto"/>
        <w:ind w:firstLine="720"/>
        <w:rPr>
          <w:rFonts w:ascii="Times New Roman" w:hAnsi="Times New Roman" w:cs="Times New Roman"/>
          <w:sz w:val="24"/>
          <w:szCs w:val="24"/>
          <w:lang w:val="es-EC"/>
        </w:rPr>
      </w:pPr>
      <w:r w:rsidRPr="00901A12">
        <w:rPr>
          <w:rFonts w:ascii="Times New Roman" w:hAnsi="Times New Roman" w:cs="Times New Roman"/>
          <w:sz w:val="24"/>
          <w:szCs w:val="24"/>
          <w:lang w:val="es-EC"/>
        </w:rPr>
        <w:t xml:space="preserve">La digitalización y la economía colaborativa impulsan las plataformas de servicios bajo demanda: se proyecta un mercado de USD 674,1 mil millones en 2026, con una penetración de </w:t>
      </w:r>
      <w:proofErr w:type="spellStart"/>
      <w:r w:rsidRPr="00901A12">
        <w:rPr>
          <w:rFonts w:ascii="Times New Roman" w:hAnsi="Times New Roman" w:cs="Times New Roman"/>
          <w:sz w:val="24"/>
          <w:szCs w:val="24"/>
          <w:lang w:val="es-EC"/>
        </w:rPr>
        <w:t>smartphones</w:t>
      </w:r>
      <w:proofErr w:type="spellEnd"/>
      <w:r w:rsidRPr="00901A12">
        <w:rPr>
          <w:rFonts w:ascii="Times New Roman" w:hAnsi="Times New Roman" w:cs="Times New Roman"/>
          <w:sz w:val="24"/>
          <w:szCs w:val="24"/>
          <w:lang w:val="es-EC"/>
        </w:rPr>
        <w:t xml:space="preserve"> que supera el 80 % de la población (6 500 millones de usuarios) en 2025. El mercado global de asistencia alcanzó USD 40,9 mil millones en 2025, y plataformas como </w:t>
      </w:r>
      <w:proofErr w:type="spellStart"/>
      <w:r w:rsidRPr="00901A12">
        <w:rPr>
          <w:rFonts w:ascii="Times New Roman" w:hAnsi="Times New Roman" w:cs="Times New Roman"/>
          <w:sz w:val="24"/>
          <w:szCs w:val="24"/>
          <w:lang w:val="es-EC"/>
        </w:rPr>
        <w:t>Urban</w:t>
      </w:r>
      <w:proofErr w:type="spellEnd"/>
      <w:r w:rsidRPr="00901A12">
        <w:rPr>
          <w:rFonts w:ascii="Times New Roman" w:hAnsi="Times New Roman" w:cs="Times New Roman"/>
          <w:sz w:val="24"/>
          <w:szCs w:val="24"/>
          <w:lang w:val="es-EC"/>
        </w:rPr>
        <w:t xml:space="preserve"> Company más de 10 millones de usuarios en 2023 confirman el potencial de la geolocalización y los sistemas de reputación para conectar usuarios y prestadores de forma rápida y confiable (fuente por verificar).</w:t>
      </w:r>
    </w:p>
    <w:p w:rsidR="00901A12" w:rsidRPr="00901A12" w:rsidRDefault="00901A12" w:rsidP="00901A12">
      <w:pPr>
        <w:spacing w:before="240" w:after="240" w:line="480" w:lineRule="auto"/>
        <w:ind w:firstLine="720"/>
        <w:rPr>
          <w:rFonts w:ascii="Times New Roman" w:hAnsi="Times New Roman" w:cs="Times New Roman"/>
          <w:sz w:val="24"/>
          <w:szCs w:val="24"/>
          <w:lang w:val="es-EC"/>
        </w:rPr>
      </w:pPr>
    </w:p>
    <w:p w:rsidR="00901A12" w:rsidRPr="00901A12" w:rsidRDefault="00901A12" w:rsidP="00901A12">
      <w:pPr>
        <w:spacing w:before="240" w:after="240" w:line="480" w:lineRule="auto"/>
        <w:ind w:firstLine="720"/>
        <w:rPr>
          <w:rFonts w:ascii="Times New Roman" w:hAnsi="Times New Roman" w:cs="Times New Roman"/>
          <w:sz w:val="24"/>
          <w:szCs w:val="24"/>
          <w:lang w:val="es-EC"/>
        </w:rPr>
      </w:pPr>
      <w:r w:rsidRPr="00901A12">
        <w:rPr>
          <w:rFonts w:ascii="Times New Roman" w:hAnsi="Times New Roman" w:cs="Times New Roman"/>
          <w:sz w:val="24"/>
          <w:szCs w:val="24"/>
          <w:lang w:val="es-EC"/>
        </w:rPr>
        <w:lastRenderedPageBreak/>
        <w:t>En Ecuador, el 83,9 % de la población usa Internet (15,4 millones de usuarios) y la penetración móvil es cercana al 100 %</w:t>
      </w:r>
      <w:sdt>
        <w:sdtPr>
          <w:rPr>
            <w:rFonts w:ascii="Times New Roman" w:hAnsi="Times New Roman" w:cs="Times New Roman"/>
            <w:sz w:val="24"/>
            <w:szCs w:val="24"/>
            <w:lang w:val="es-EC"/>
          </w:rPr>
          <w:id w:val="-825740430"/>
          <w:citation/>
        </w:sdtPr>
        <w:sdtEndPr/>
        <w:sdtContent>
          <w:r>
            <w:rPr>
              <w:rFonts w:ascii="Times New Roman" w:hAnsi="Times New Roman" w:cs="Times New Roman"/>
              <w:sz w:val="24"/>
              <w:szCs w:val="24"/>
              <w:lang w:val="es-EC"/>
            </w:rPr>
            <w:fldChar w:fldCharType="begin"/>
          </w:r>
          <w:r>
            <w:rPr>
              <w:rFonts w:ascii="Times New Roman" w:hAnsi="Times New Roman" w:cs="Times New Roman"/>
              <w:sz w:val="24"/>
              <w:szCs w:val="24"/>
              <w:lang w:val="es-ES"/>
            </w:rPr>
            <w:instrText xml:space="preserve"> CITATION Dat26 \l 3082 </w:instrText>
          </w:r>
          <w:r>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(DataReportal, 2026)</w:t>
          </w:r>
          <w:r>
            <w:rPr>
              <w:rFonts w:ascii="Times New Roman" w:hAnsi="Times New Roman" w:cs="Times New Roman"/>
              <w:sz w:val="24"/>
              <w:szCs w:val="24"/>
              <w:lang w:val="es-EC"/>
            </w:rPr>
            <w:fldChar w:fldCharType="end"/>
          </w:r>
        </w:sdtContent>
      </w:sdt>
      <w:r w:rsidRPr="00901A12">
        <w:rPr>
          <w:rFonts w:ascii="Times New Roman" w:hAnsi="Times New Roman" w:cs="Times New Roman"/>
          <w:sz w:val="24"/>
          <w:szCs w:val="24"/>
          <w:lang w:val="es-EC"/>
        </w:rPr>
        <w:t xml:space="preserve">, lo que evidencia un amplio acceso a aplicaciones móviles. Sin embargo, el 53,4 % de la población </w:t>
      </w:r>
      <w:r>
        <w:rPr>
          <w:rFonts w:ascii="Times New Roman" w:hAnsi="Times New Roman" w:cs="Times New Roman"/>
          <w:sz w:val="24"/>
          <w:szCs w:val="24"/>
          <w:lang w:val="es-EC"/>
        </w:rPr>
        <w:t>trabaja en la informalidad</w:t>
      </w:r>
      <w:sdt>
        <w:sdtPr>
          <w:rPr>
            <w:rFonts w:ascii="Times New Roman" w:hAnsi="Times New Roman" w:cs="Times New Roman"/>
            <w:sz w:val="24"/>
            <w:szCs w:val="24"/>
            <w:lang w:val="es-EC"/>
          </w:rPr>
          <w:id w:val="1064453489"/>
          <w:citation/>
        </w:sdtPr>
        <w:sdtEndPr/>
        <w:sdtContent>
          <w:r>
            <w:rPr>
              <w:rFonts w:ascii="Times New Roman" w:hAnsi="Times New Roman" w:cs="Times New Roman"/>
              <w:sz w:val="24"/>
              <w:szCs w:val="24"/>
              <w:lang w:val="es-EC"/>
            </w:rPr>
            <w:fldChar w:fldCharType="begin"/>
          </w:r>
          <w:r>
            <w:rPr>
              <w:rFonts w:ascii="Times New Roman" w:hAnsi="Times New Roman" w:cs="Times New Roman"/>
              <w:sz w:val="24"/>
              <w:szCs w:val="24"/>
              <w:lang w:val="es-ES"/>
            </w:rPr>
            <w:instrText xml:space="preserve"> CITATION INE23 \l 3082 </w:instrText>
          </w:r>
          <w:r>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(INEC, 2023)</w:t>
          </w:r>
          <w:r>
            <w:rPr>
              <w:rFonts w:ascii="Times New Roman" w:hAnsi="Times New Roman" w:cs="Times New Roman"/>
              <w:sz w:val="24"/>
              <w:szCs w:val="24"/>
              <w:lang w:val="es-EC"/>
            </w:rPr>
            <w:fldChar w:fldCharType="end"/>
          </w:r>
        </w:sdtContent>
      </w:sdt>
      <w:r w:rsidRPr="00901A12">
        <w:rPr>
          <w:rFonts w:ascii="Times New Roman" w:hAnsi="Times New Roman" w:cs="Times New Roman"/>
          <w:sz w:val="24"/>
          <w:szCs w:val="24"/>
          <w:lang w:val="es-EC"/>
        </w:rPr>
        <w:t>, lo que limita la visibilidad y promoción de técnicos y mecánicos. El país registra 3 138 562 vehículos matriculados, de los cuales el 21,5 % (673 938) corresponde a Pichincha</w:t>
      </w:r>
      <w:sdt>
        <w:sdtPr>
          <w:rPr>
            <w:rFonts w:ascii="Times New Roman" w:hAnsi="Times New Roman" w:cs="Times New Roman"/>
            <w:sz w:val="24"/>
            <w:szCs w:val="24"/>
            <w:lang w:val="es-EC"/>
          </w:rPr>
          <w:id w:val="1992753370"/>
          <w:citation/>
        </w:sdtPr>
        <w:sdtEndPr/>
        <w:sdtContent>
          <w:r>
            <w:rPr>
              <w:rFonts w:ascii="Times New Roman" w:hAnsi="Times New Roman" w:cs="Times New Roman"/>
              <w:sz w:val="24"/>
              <w:szCs w:val="24"/>
              <w:lang w:val="es-EC"/>
            </w:rPr>
            <w:fldChar w:fldCharType="begin"/>
          </w:r>
          <w:r>
            <w:rPr>
              <w:rFonts w:ascii="Times New Roman" w:hAnsi="Times New Roman" w:cs="Times New Roman"/>
              <w:sz w:val="24"/>
              <w:szCs w:val="24"/>
              <w:lang w:val="es-ES"/>
            </w:rPr>
            <w:instrText xml:space="preserve"> CITATION INE25 \l 3082 </w:instrText>
          </w:r>
          <w:r>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(INEC, 2025)</w:t>
          </w:r>
          <w:r>
            <w:rPr>
              <w:rFonts w:ascii="Times New Roman" w:hAnsi="Times New Roman" w:cs="Times New Roman"/>
              <w:sz w:val="24"/>
              <w:szCs w:val="24"/>
              <w:lang w:val="es-EC"/>
            </w:rPr>
            <w:fldChar w:fldCharType="end"/>
          </w:r>
        </w:sdtContent>
      </w:sdt>
      <w:r w:rsidRPr="00901A12">
        <w:rPr>
          <w:rFonts w:ascii="Times New Roman" w:hAnsi="Times New Roman" w:cs="Times New Roman"/>
          <w:sz w:val="24"/>
          <w:szCs w:val="24"/>
          <w:lang w:val="es-EC"/>
        </w:rPr>
        <w:t>, concentrando una alta demanda de asistencia mecánica.</w:t>
      </w:r>
    </w:p>
    <w:p w:rsidR="00901A12" w:rsidRPr="00901A12" w:rsidRDefault="00901A12" w:rsidP="00901A12">
      <w:pPr>
        <w:spacing w:before="240" w:after="240" w:line="480" w:lineRule="auto"/>
        <w:ind w:firstLine="720"/>
        <w:rPr>
          <w:rFonts w:ascii="Times New Roman" w:hAnsi="Times New Roman" w:cs="Times New Roman"/>
          <w:sz w:val="24"/>
          <w:szCs w:val="24"/>
          <w:lang w:val="es-EC"/>
        </w:rPr>
      </w:pPr>
      <w:r w:rsidRPr="00901A12">
        <w:rPr>
          <w:rFonts w:ascii="Times New Roman" w:hAnsi="Times New Roman" w:cs="Times New Roman"/>
          <w:sz w:val="24"/>
          <w:szCs w:val="24"/>
          <w:lang w:val="es-EC"/>
        </w:rPr>
        <w:t>Quito, con 2 679 722 habitantes</w:t>
      </w:r>
      <w:sdt>
        <w:sdtPr>
          <w:rPr>
            <w:rFonts w:ascii="Times New Roman" w:hAnsi="Times New Roman" w:cs="Times New Roman"/>
            <w:sz w:val="24"/>
            <w:szCs w:val="24"/>
            <w:lang w:val="es-EC"/>
          </w:rPr>
          <w:id w:val="-1577352200"/>
          <w:citation/>
        </w:sdtPr>
        <w:sdtEndPr/>
        <w:sdtContent>
          <w:r>
            <w:rPr>
              <w:rFonts w:ascii="Times New Roman" w:hAnsi="Times New Roman" w:cs="Times New Roman"/>
              <w:sz w:val="24"/>
              <w:szCs w:val="24"/>
              <w:lang w:val="es-EC"/>
            </w:rPr>
            <w:fldChar w:fldCharType="begin"/>
          </w:r>
          <w:r>
            <w:rPr>
              <w:rFonts w:ascii="Times New Roman" w:hAnsi="Times New Roman" w:cs="Times New Roman"/>
              <w:sz w:val="24"/>
              <w:szCs w:val="24"/>
              <w:lang w:val="es-ES"/>
            </w:rPr>
            <w:instrText xml:space="preserve"> CITATION INE22 \l 3082 </w:instrText>
          </w:r>
          <w:r>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(INEC, 2022)</w:t>
          </w:r>
          <w:r>
            <w:rPr>
              <w:rFonts w:ascii="Times New Roman" w:hAnsi="Times New Roman" w:cs="Times New Roman"/>
              <w:sz w:val="24"/>
              <w:szCs w:val="24"/>
              <w:lang w:val="es-EC"/>
            </w:rPr>
            <w:fldChar w:fldCharType="end"/>
          </w:r>
        </w:sdtContent>
      </w:sdt>
      <w:r w:rsidRPr="00901A12">
        <w:rPr>
          <w:rFonts w:ascii="Times New Roman" w:hAnsi="Times New Roman" w:cs="Times New Roman"/>
          <w:sz w:val="24"/>
          <w:szCs w:val="24"/>
          <w:lang w:val="es-EC"/>
        </w:rPr>
        <w:t xml:space="preserve">, reúne condiciones favorables para una plataforma digital de servicios: buena cobertura móvil y de Internet, pero </w:t>
      </w:r>
      <w:r>
        <w:rPr>
          <w:rFonts w:ascii="Times New Roman" w:hAnsi="Times New Roman" w:cs="Times New Roman"/>
          <w:sz w:val="24"/>
          <w:szCs w:val="24"/>
          <w:lang w:val="es-EC"/>
        </w:rPr>
        <w:t>p</w:t>
      </w:r>
      <w:r w:rsidRPr="00901A12">
        <w:rPr>
          <w:rFonts w:ascii="Times New Roman" w:hAnsi="Times New Roman" w:cs="Times New Roman"/>
          <w:sz w:val="24"/>
          <w:szCs w:val="24"/>
          <w:lang w:val="es-EC"/>
        </w:rPr>
        <w:t xml:space="preserve">ersiste un sector de trabajadores independientes y actividades económicas informales relacionadas con servicios técnicos, la ausencia de un directorio </w:t>
      </w:r>
      <w:proofErr w:type="spellStart"/>
      <w:r w:rsidRPr="00901A12">
        <w:rPr>
          <w:rFonts w:ascii="Times New Roman" w:hAnsi="Times New Roman" w:cs="Times New Roman"/>
          <w:sz w:val="24"/>
          <w:szCs w:val="24"/>
          <w:lang w:val="es-EC"/>
        </w:rPr>
        <w:t>geolocalizado</w:t>
      </w:r>
      <w:proofErr w:type="spellEnd"/>
      <w:r w:rsidRPr="00901A12">
        <w:rPr>
          <w:rFonts w:ascii="Times New Roman" w:hAnsi="Times New Roman" w:cs="Times New Roman"/>
          <w:sz w:val="24"/>
          <w:szCs w:val="24"/>
          <w:lang w:val="es-EC"/>
        </w:rPr>
        <w:t xml:space="preserve"> y la escasa comunicación entre prestadores y proveedores de repuestos</w:t>
      </w:r>
      <w:sdt>
        <w:sdtPr>
          <w:rPr>
            <w:rFonts w:ascii="Times New Roman" w:hAnsi="Times New Roman" w:cs="Times New Roman"/>
            <w:sz w:val="24"/>
            <w:szCs w:val="24"/>
            <w:lang w:val="es-EC"/>
          </w:rPr>
          <w:id w:val="-1468886518"/>
          <w:citation/>
        </w:sdtPr>
        <w:sdtEndPr/>
        <w:sdtContent>
          <w:r w:rsidR="00944535">
            <w:rPr>
              <w:rFonts w:ascii="Times New Roman" w:hAnsi="Times New Roman" w:cs="Times New Roman"/>
              <w:sz w:val="24"/>
              <w:szCs w:val="24"/>
              <w:lang w:val="es-EC"/>
            </w:rPr>
            <w:fldChar w:fldCharType="begin"/>
          </w:r>
          <w:r w:rsidR="00944535">
            <w:rPr>
              <w:rFonts w:ascii="Times New Roman" w:hAnsi="Times New Roman" w:cs="Times New Roman"/>
              <w:sz w:val="24"/>
              <w:szCs w:val="24"/>
              <w:lang w:val="es-ES"/>
            </w:rPr>
            <w:instrText xml:space="preserve"> CITATION Uni25 \l 3082 </w:instrText>
          </w:r>
          <w:r w:rsidR="00944535">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(United for Smart Sustainable Cities (U4SSC), 2025)</w:t>
          </w:r>
          <w:r w:rsidR="00944535">
            <w:rPr>
              <w:rFonts w:ascii="Times New Roman" w:hAnsi="Times New Roman" w:cs="Times New Roman"/>
              <w:sz w:val="24"/>
              <w:szCs w:val="24"/>
              <w:lang w:val="es-EC"/>
            </w:rPr>
            <w:fldChar w:fldCharType="end"/>
          </w:r>
        </w:sdtContent>
      </w:sdt>
      <w:r w:rsidR="00944535">
        <w:rPr>
          <w:rFonts w:ascii="Times New Roman" w:hAnsi="Times New Roman" w:cs="Times New Roman"/>
          <w:sz w:val="24"/>
          <w:szCs w:val="24"/>
          <w:lang w:val="es-EC"/>
        </w:rPr>
        <w:t xml:space="preserve">. </w:t>
      </w:r>
      <w:r w:rsidRPr="00901A12">
        <w:rPr>
          <w:rFonts w:ascii="Times New Roman" w:hAnsi="Times New Roman" w:cs="Times New Roman"/>
          <w:sz w:val="24"/>
          <w:szCs w:val="24"/>
          <w:lang w:val="es-EC"/>
        </w:rPr>
        <w:t>A esto se suma una congestión vehicular con tiempos de viaje de hasta 46 minutos en hora pico, que retrasa la atención en emergencias</w:t>
      </w:r>
      <w:sdt>
        <w:sdtPr>
          <w:rPr>
            <w:rFonts w:ascii="Times New Roman" w:hAnsi="Times New Roman" w:cs="Times New Roman"/>
            <w:sz w:val="24"/>
            <w:szCs w:val="24"/>
            <w:lang w:val="es-EC"/>
          </w:rPr>
          <w:id w:val="-1803299586"/>
          <w:citation/>
        </w:sdtPr>
        <w:sdtEndPr/>
        <w:sdtContent>
          <w:r w:rsidR="00944535">
            <w:rPr>
              <w:rFonts w:ascii="Times New Roman" w:hAnsi="Times New Roman" w:cs="Times New Roman"/>
              <w:sz w:val="24"/>
              <w:szCs w:val="24"/>
              <w:lang w:val="es-EC"/>
            </w:rPr>
            <w:fldChar w:fldCharType="begin"/>
          </w:r>
          <w:r w:rsidR="00944535">
            <w:rPr>
              <w:rFonts w:ascii="Times New Roman" w:hAnsi="Times New Roman" w:cs="Times New Roman"/>
              <w:sz w:val="24"/>
              <w:szCs w:val="24"/>
              <w:lang w:val="es-ES"/>
            </w:rPr>
            <w:instrText xml:space="preserve"> CITATION Mun22 \l 3082 </w:instrText>
          </w:r>
          <w:r w:rsidR="00944535">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(Municipio del Distrito Metropolitano de Quito, 2022)</w:t>
          </w:r>
          <w:r w:rsidR="00944535">
            <w:rPr>
              <w:rFonts w:ascii="Times New Roman" w:hAnsi="Times New Roman" w:cs="Times New Roman"/>
              <w:sz w:val="24"/>
              <w:szCs w:val="24"/>
              <w:lang w:val="es-EC"/>
            </w:rPr>
            <w:fldChar w:fldCharType="end"/>
          </w:r>
        </w:sdtContent>
      </w:sdt>
      <w:r w:rsidRPr="00901A12">
        <w:rPr>
          <w:rFonts w:ascii="Times New Roman" w:hAnsi="Times New Roman" w:cs="Times New Roman"/>
          <w:sz w:val="24"/>
          <w:szCs w:val="24"/>
          <w:lang w:val="es-EC"/>
        </w:rPr>
        <w:t>.</w:t>
      </w:r>
    </w:p>
    <w:p w:rsidR="00AC1784" w:rsidRDefault="00901A12" w:rsidP="00901A12">
      <w:pPr>
        <w:spacing w:before="240" w:after="240" w:line="480" w:lineRule="auto"/>
        <w:ind w:firstLine="720"/>
        <w:rPr>
          <w:rFonts w:ascii="Times New Roman" w:hAnsi="Times New Roman" w:cs="Times New Roman"/>
          <w:sz w:val="24"/>
          <w:szCs w:val="24"/>
          <w:lang w:val="es-EC"/>
        </w:rPr>
      </w:pPr>
      <w:r w:rsidRPr="00901A12">
        <w:rPr>
          <w:rFonts w:ascii="Times New Roman" w:hAnsi="Times New Roman" w:cs="Times New Roman"/>
          <w:sz w:val="24"/>
          <w:szCs w:val="24"/>
          <w:lang w:val="es-EC"/>
        </w:rPr>
        <w:t xml:space="preserve">Los habitantes de la ciudad de Quito tienen dificultades para acceder de manera inmediata, </w:t>
      </w:r>
      <w:proofErr w:type="spellStart"/>
      <w:r w:rsidRPr="00901A12">
        <w:rPr>
          <w:rFonts w:ascii="Times New Roman" w:hAnsi="Times New Roman" w:cs="Times New Roman"/>
          <w:sz w:val="24"/>
          <w:szCs w:val="24"/>
          <w:lang w:val="es-EC"/>
        </w:rPr>
        <w:t>geolocalizada</w:t>
      </w:r>
      <w:proofErr w:type="spellEnd"/>
      <w:r w:rsidRPr="00901A12">
        <w:rPr>
          <w:rFonts w:ascii="Times New Roman" w:hAnsi="Times New Roman" w:cs="Times New Roman"/>
          <w:sz w:val="24"/>
          <w:szCs w:val="24"/>
          <w:lang w:val="es-EC"/>
        </w:rPr>
        <w:t xml:space="preserve"> y confiable a servicios técnicos integrales, debido a la inexistencia de un canal que conecte eficientemente a los usuarios con los prestadores de servicios, la limitada comunicación entre técnicos, mecánicos y proveedores de repuestos, y el desconocimiento de la ubicación de profesionales confiables. Esta situación provoca demoras en la atención, incrementa el tiempo y los recursos invertidos en la búsqueda de ayuda, reduce las oportunidades laborales de los prestadores de servicios y puede agravar problemas domésticos o mecánicos por la falta de una respuesta oportuna.  Por lo </w:t>
      </w:r>
      <w:r w:rsidR="00944535" w:rsidRPr="00901A12">
        <w:rPr>
          <w:rFonts w:ascii="Times New Roman" w:hAnsi="Times New Roman" w:cs="Times New Roman"/>
          <w:sz w:val="24"/>
          <w:szCs w:val="24"/>
          <w:lang w:val="es-EC"/>
        </w:rPr>
        <w:t>tanto,</w:t>
      </w:r>
      <w:r w:rsidRPr="00901A12">
        <w:rPr>
          <w:rFonts w:ascii="Times New Roman" w:hAnsi="Times New Roman" w:cs="Times New Roman"/>
          <w:sz w:val="24"/>
          <w:szCs w:val="24"/>
          <w:lang w:val="es-EC"/>
        </w:rPr>
        <w:t xml:space="preserve"> una aplicación que integre geolocalización, disponibilidad en tiempo real y sistemas de calificación contribuiría a reducir los tiempos de búsqueda, </w:t>
      </w:r>
      <w:r w:rsidRPr="00901A12">
        <w:rPr>
          <w:rFonts w:ascii="Times New Roman" w:hAnsi="Times New Roman" w:cs="Times New Roman"/>
          <w:sz w:val="24"/>
          <w:szCs w:val="24"/>
          <w:lang w:val="es-EC"/>
        </w:rPr>
        <w:lastRenderedPageBreak/>
        <w:t>aumentar la confianza de los usuarios y aumentar las oportunidades de trabajo para los prestadores de servicios.</w:t>
      </w:r>
    </w:p>
    <w:p w:rsidR="00682BC9" w:rsidRPr="00682BC9" w:rsidRDefault="00682BC9" w:rsidP="00682BC9">
      <w:pPr>
        <w:spacing w:before="240" w:after="240" w:line="480" w:lineRule="auto"/>
        <w:ind w:firstLine="720"/>
        <w:rPr>
          <w:rFonts w:ascii="Times New Roman" w:hAnsi="Times New Roman" w:cs="Times New Roman"/>
          <w:sz w:val="24"/>
          <w:szCs w:val="24"/>
          <w:lang w:val="es-EC"/>
        </w:rPr>
      </w:pPr>
      <w:r w:rsidRPr="00682BC9">
        <w:rPr>
          <w:rFonts w:ascii="Times New Roman" w:hAnsi="Times New Roman" w:cs="Times New Roman"/>
          <w:sz w:val="24"/>
          <w:szCs w:val="24"/>
          <w:lang w:val="es-EC"/>
        </w:rPr>
        <w:t xml:space="preserve">El tema de esta investigación es: “Aplicación móvil con geolocalización para mejorar el servicio de asistencia técnica integral de los habitantes de la ciudad de Quito, 2026.” cuyo objetivo general plantea “Diseñar una aplicación móvil con geolocalización, implementada mediante una arquitectura limpia, que facilite el acceso a servicios de asistencia técnica especializada mediante la localización y vinculación eficiente entre usuarios y prestadores de servicios en la ciudad de Quito.”. Los objetivos específicos son: Analizar los fundamentos científicos y tecnológicos relacionados con las aplicaciones móviles con geolocalización, las arquitecturas limpias y el acceso oportuno a los servicios de asistencia técnica especializada, mediante la revisión de literatura científica especializada, Identificar los requerimientos funcionales y no funcionales de una aplicación móvil con geolocalización mediante el análisis de las necesidades de usuarios y prestadores de servicios de asistencia técnica especializada en la ciudad de Quito, Modelar la arquitectura y los componentes funcionales de una aplicación móvil con geolocalización, basada en una arquitectura limpia, orientada a facilitar el acceso oportuno a los servicios de asistencia técnica especializada. </w:t>
      </w:r>
    </w:p>
    <w:p w:rsidR="00682BC9" w:rsidRPr="00682BC9" w:rsidRDefault="00682BC9" w:rsidP="00682BC9">
      <w:pPr>
        <w:spacing w:before="240" w:after="240" w:line="480" w:lineRule="auto"/>
        <w:rPr>
          <w:rFonts w:ascii="Times New Roman" w:hAnsi="Times New Roman" w:cs="Times New Roman"/>
          <w:b/>
          <w:sz w:val="24"/>
          <w:szCs w:val="24"/>
          <w:lang w:val="es-EC"/>
        </w:rPr>
      </w:pPr>
      <w:r w:rsidRPr="00682BC9">
        <w:rPr>
          <w:rFonts w:ascii="Times New Roman" w:hAnsi="Times New Roman" w:cs="Times New Roman"/>
          <w:b/>
          <w:sz w:val="24"/>
          <w:szCs w:val="24"/>
          <w:lang w:val="es-EC"/>
        </w:rPr>
        <w:t>Métodos</w:t>
      </w:r>
    </w:p>
    <w:p w:rsidR="00682BC9" w:rsidRDefault="00682BC9" w:rsidP="00AE0782">
      <w:pPr>
        <w:spacing w:before="240" w:after="240" w:line="480" w:lineRule="auto"/>
        <w:rPr>
          <w:rFonts w:ascii="Times New Roman" w:hAnsi="Times New Roman" w:cs="Times New Roman"/>
          <w:sz w:val="24"/>
          <w:szCs w:val="24"/>
          <w:lang w:val="es-EC"/>
        </w:rPr>
      </w:pPr>
      <w:r w:rsidRPr="00682BC9">
        <w:rPr>
          <w:rFonts w:ascii="Times New Roman" w:hAnsi="Times New Roman" w:cs="Times New Roman"/>
          <w:b/>
          <w:sz w:val="24"/>
          <w:szCs w:val="24"/>
          <w:lang w:val="es-EC"/>
        </w:rPr>
        <w:t>Enfoque y tipo de investigación.</w:t>
      </w:r>
      <w:r w:rsidRPr="00682BC9">
        <w:rPr>
          <w:rFonts w:ascii="Times New Roman" w:hAnsi="Times New Roman" w:cs="Times New Roman"/>
          <w:sz w:val="24"/>
          <w:szCs w:val="24"/>
          <w:lang w:val="es-EC"/>
        </w:rPr>
        <w:t xml:space="preserve"> </w:t>
      </w:r>
    </w:p>
    <w:p w:rsidR="00682BC9" w:rsidRPr="00682BC9" w:rsidRDefault="00682BC9" w:rsidP="00682BC9">
      <w:pPr>
        <w:spacing w:before="240" w:after="240" w:line="480" w:lineRule="auto"/>
        <w:ind w:firstLine="720"/>
        <w:rPr>
          <w:rFonts w:ascii="Times New Roman" w:hAnsi="Times New Roman" w:cs="Times New Roman"/>
          <w:sz w:val="24"/>
          <w:szCs w:val="24"/>
          <w:lang w:val="es-EC"/>
        </w:rPr>
      </w:pPr>
      <w:r w:rsidRPr="00682BC9">
        <w:rPr>
          <w:rFonts w:ascii="Times New Roman" w:hAnsi="Times New Roman" w:cs="Times New Roman"/>
          <w:sz w:val="24"/>
          <w:szCs w:val="24"/>
          <w:lang w:val="es-EC"/>
        </w:rPr>
        <w:t>Esta investigación se desarrolla bajo un enfoque mixto (</w:t>
      </w:r>
      <w:proofErr w:type="spellStart"/>
      <w:r w:rsidRPr="00682BC9">
        <w:rPr>
          <w:rFonts w:ascii="Times New Roman" w:hAnsi="Times New Roman" w:cs="Times New Roman"/>
          <w:sz w:val="24"/>
          <w:szCs w:val="24"/>
          <w:lang w:val="es-EC"/>
        </w:rPr>
        <w:t>cuali</w:t>
      </w:r>
      <w:proofErr w:type="spellEnd"/>
      <w:r w:rsidRPr="00682BC9">
        <w:rPr>
          <w:rFonts w:ascii="Times New Roman" w:hAnsi="Times New Roman" w:cs="Times New Roman"/>
          <w:sz w:val="24"/>
          <w:szCs w:val="24"/>
          <w:lang w:val="es-EC"/>
        </w:rPr>
        <w:t>-cuantitativo), que combina el análisis documental propio del componente cualitativo con la recolección y el tratamiento estadístico de datos primarios característico del componente cuantitativo</w:t>
      </w:r>
      <w:sdt>
        <w:sdtPr>
          <w:rPr>
            <w:rFonts w:ascii="Times New Roman" w:hAnsi="Times New Roman" w:cs="Times New Roman"/>
            <w:sz w:val="24"/>
            <w:szCs w:val="24"/>
            <w:lang w:val="es-EC"/>
          </w:rPr>
          <w:id w:val="1201049863"/>
          <w:citation/>
        </w:sdtPr>
        <w:sdtEndPr/>
        <w:sdtContent>
          <w:r w:rsidR="006230F6">
            <w:rPr>
              <w:rFonts w:ascii="Times New Roman" w:hAnsi="Times New Roman" w:cs="Times New Roman"/>
              <w:sz w:val="24"/>
              <w:szCs w:val="24"/>
              <w:lang w:val="es-EC"/>
            </w:rPr>
            <w:fldChar w:fldCharType="begin"/>
          </w:r>
          <w:r w:rsidR="006230F6">
            <w:rPr>
              <w:rFonts w:ascii="Times New Roman" w:hAnsi="Times New Roman" w:cs="Times New Roman"/>
              <w:sz w:val="24"/>
              <w:szCs w:val="24"/>
              <w:lang w:val="es-ES"/>
            </w:rPr>
            <w:instrText xml:space="preserve"> CITATION Her18 \l 3082 </w:instrText>
          </w:r>
          <w:r w:rsidR="006230F6">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(Hernández Sampieri &amp; Mendoza Torres, 2018)</w:t>
          </w:r>
          <w:r w:rsidR="006230F6">
            <w:rPr>
              <w:rFonts w:ascii="Times New Roman" w:hAnsi="Times New Roman" w:cs="Times New Roman"/>
              <w:sz w:val="24"/>
              <w:szCs w:val="24"/>
              <w:lang w:val="es-EC"/>
            </w:rPr>
            <w:fldChar w:fldCharType="end"/>
          </w:r>
        </w:sdtContent>
      </w:sdt>
      <w:r w:rsidRPr="00682BC9">
        <w:rPr>
          <w:rFonts w:ascii="Times New Roman" w:hAnsi="Times New Roman" w:cs="Times New Roman"/>
          <w:sz w:val="24"/>
          <w:szCs w:val="24"/>
          <w:lang w:val="es-EC"/>
        </w:rPr>
        <w:t xml:space="preserve">. Por la finalidad, el estudio es de tipo aplicado ya que busca generar una </w:t>
      </w:r>
      <w:r w:rsidRPr="00682BC9">
        <w:rPr>
          <w:rFonts w:ascii="Times New Roman" w:hAnsi="Times New Roman" w:cs="Times New Roman"/>
          <w:sz w:val="24"/>
          <w:szCs w:val="24"/>
          <w:lang w:val="es-EC"/>
        </w:rPr>
        <w:lastRenderedPageBreak/>
        <w:t>solución tecnológica concreta a partir del conocimiento existente; por alcance es descriptivo, ya que se caracteriza las necesidades de los usuarios y prestadores de servicios de asistencia técnica especializada en la ciudad de Quito; y por diseño, es no experimental y transversal, ya que las variables no son manipuladas y la información se recolecta en un único momento.</w:t>
      </w:r>
    </w:p>
    <w:p w:rsidR="00AE0782" w:rsidRDefault="00682BC9" w:rsidP="00AE0782">
      <w:pPr>
        <w:spacing w:before="240" w:after="240" w:line="480" w:lineRule="auto"/>
        <w:rPr>
          <w:rFonts w:ascii="Times New Roman" w:hAnsi="Times New Roman" w:cs="Times New Roman"/>
          <w:sz w:val="24"/>
          <w:szCs w:val="24"/>
          <w:lang w:val="es-EC"/>
        </w:rPr>
      </w:pPr>
      <w:r w:rsidRPr="00AE0782">
        <w:rPr>
          <w:rFonts w:ascii="Times New Roman" w:hAnsi="Times New Roman" w:cs="Times New Roman"/>
          <w:b/>
          <w:sz w:val="24"/>
          <w:szCs w:val="24"/>
          <w:lang w:val="es-EC"/>
        </w:rPr>
        <w:t>Métodos teóricos.</w:t>
      </w:r>
      <w:r w:rsidRPr="00682BC9">
        <w:rPr>
          <w:rFonts w:ascii="Times New Roman" w:hAnsi="Times New Roman" w:cs="Times New Roman"/>
          <w:sz w:val="24"/>
          <w:szCs w:val="24"/>
          <w:lang w:val="es-EC"/>
        </w:rPr>
        <w:t xml:space="preserve"> </w:t>
      </w:r>
    </w:p>
    <w:p w:rsidR="00682BC9" w:rsidRPr="00682BC9" w:rsidRDefault="00682BC9" w:rsidP="00682BC9">
      <w:pPr>
        <w:spacing w:before="240" w:after="240" w:line="480" w:lineRule="auto"/>
        <w:ind w:firstLine="720"/>
        <w:rPr>
          <w:rFonts w:ascii="Times New Roman" w:hAnsi="Times New Roman" w:cs="Times New Roman"/>
          <w:sz w:val="24"/>
          <w:szCs w:val="24"/>
          <w:lang w:val="es-EC"/>
        </w:rPr>
      </w:pPr>
      <w:r w:rsidRPr="00682BC9">
        <w:rPr>
          <w:rFonts w:ascii="Times New Roman" w:hAnsi="Times New Roman" w:cs="Times New Roman"/>
          <w:sz w:val="24"/>
          <w:szCs w:val="24"/>
          <w:lang w:val="es-EC"/>
        </w:rPr>
        <w:t xml:space="preserve">Cumple con el primer objetivo específico, orientado a analizar los fundamentos teóricos y tecnológicos relacionados con las aplicaciones móviles con geolocalización, las arquitecturas limpias y el acceso oportuno a los servicios de asistencia técnica especializada, se aplicó el método analítico-sintético mediante una revisión bibliográfica sistemática de literatura indexada en bases de datos como </w:t>
      </w:r>
      <w:proofErr w:type="spellStart"/>
      <w:r w:rsidRPr="00682BC9">
        <w:rPr>
          <w:rFonts w:ascii="Times New Roman" w:hAnsi="Times New Roman" w:cs="Times New Roman"/>
          <w:sz w:val="24"/>
          <w:szCs w:val="24"/>
          <w:lang w:val="es-EC"/>
        </w:rPr>
        <w:t>Scopus</w:t>
      </w:r>
      <w:proofErr w:type="spellEnd"/>
      <w:r w:rsidRPr="00682BC9">
        <w:rPr>
          <w:rFonts w:ascii="Times New Roman" w:hAnsi="Times New Roman" w:cs="Times New Roman"/>
          <w:sz w:val="24"/>
          <w:szCs w:val="24"/>
          <w:lang w:val="es-EC"/>
        </w:rPr>
        <w:t xml:space="preserve">, Web of </w:t>
      </w:r>
      <w:proofErr w:type="spellStart"/>
      <w:r w:rsidRPr="00682BC9">
        <w:rPr>
          <w:rFonts w:ascii="Times New Roman" w:hAnsi="Times New Roman" w:cs="Times New Roman"/>
          <w:sz w:val="24"/>
          <w:szCs w:val="24"/>
          <w:lang w:val="es-EC"/>
        </w:rPr>
        <w:t>Science</w:t>
      </w:r>
      <w:proofErr w:type="spellEnd"/>
      <w:r w:rsidRPr="00682BC9">
        <w:rPr>
          <w:rFonts w:ascii="Times New Roman" w:hAnsi="Times New Roman" w:cs="Times New Roman"/>
          <w:sz w:val="24"/>
          <w:szCs w:val="24"/>
          <w:lang w:val="es-EC"/>
        </w:rPr>
        <w:t xml:space="preserve"> y Google </w:t>
      </w:r>
      <w:proofErr w:type="spellStart"/>
      <w:r w:rsidRPr="00682BC9">
        <w:rPr>
          <w:rFonts w:ascii="Times New Roman" w:hAnsi="Times New Roman" w:cs="Times New Roman"/>
          <w:sz w:val="24"/>
          <w:szCs w:val="24"/>
          <w:lang w:val="es-EC"/>
        </w:rPr>
        <w:t>Scholar</w:t>
      </w:r>
      <w:proofErr w:type="spellEnd"/>
      <w:r w:rsidRPr="00682BC9">
        <w:rPr>
          <w:rFonts w:ascii="Times New Roman" w:hAnsi="Times New Roman" w:cs="Times New Roman"/>
          <w:sz w:val="24"/>
          <w:szCs w:val="24"/>
          <w:lang w:val="es-EC"/>
        </w:rPr>
        <w:t>, publicada preferentemente entre 2020 y 2025. Este proceso permitió identificar, seleccionar y sintetizar los antecedentes teóricos, conceptuales y legales que sustentan la investigación.</w:t>
      </w:r>
    </w:p>
    <w:p w:rsidR="00682BC9" w:rsidRPr="00682BC9" w:rsidRDefault="00682BC9" w:rsidP="00682BC9">
      <w:pPr>
        <w:spacing w:before="240" w:after="240" w:line="480" w:lineRule="auto"/>
        <w:ind w:firstLine="720"/>
        <w:rPr>
          <w:rFonts w:ascii="Times New Roman" w:hAnsi="Times New Roman" w:cs="Times New Roman"/>
          <w:sz w:val="24"/>
          <w:szCs w:val="24"/>
          <w:lang w:val="es-EC"/>
        </w:rPr>
      </w:pPr>
      <w:r w:rsidRPr="00682BC9">
        <w:rPr>
          <w:rFonts w:ascii="Times New Roman" w:hAnsi="Times New Roman" w:cs="Times New Roman"/>
          <w:sz w:val="24"/>
          <w:szCs w:val="24"/>
          <w:lang w:val="es-EC"/>
        </w:rPr>
        <w:t xml:space="preserve">Población, muestra y técnica de recolección de datos. Para el segundo objetivo específico, dirigido a identificar los requerimientos funcionales y no funcionales de la aplicación mediante el análisis de las necesidades de usuarios y prestadores de servicios, se empleó como técnica la encuesta, aplicada mediante un cuestionario estructurado con preguntas cerradas y escala tipo Likert. La población de estudio son los habitantes de la ciudad de Quito (2 679 722 habitantes, según el Censo de Población y Vivienda 2022 del INEC) y los prestadores de servicios de asistencia técnica especializada (electricidad, plomería, cerrajería, refrigeración, soporte y asistencia mecánica) que operan en la ciudad. Dado el tamaño de la población, se calculó una muestra probabilística para población mediante la fórmula n = (Z² × p × q) / e², considerando un nivel de confianza del 95 % (Z = 1,96), una probabilidad de ocurrencia p = q = </w:t>
      </w:r>
      <w:r w:rsidRPr="00682BC9">
        <w:rPr>
          <w:rFonts w:ascii="Times New Roman" w:hAnsi="Times New Roman" w:cs="Times New Roman"/>
          <w:sz w:val="24"/>
          <w:szCs w:val="24"/>
          <w:lang w:val="es-EC"/>
        </w:rPr>
        <w:lastRenderedPageBreak/>
        <w:t xml:space="preserve">0,5 y un margen de error del 5 %, lo que determinó un tamaño </w:t>
      </w:r>
      <w:proofErr w:type="spellStart"/>
      <w:r w:rsidRPr="00682BC9">
        <w:rPr>
          <w:rFonts w:ascii="Times New Roman" w:hAnsi="Times New Roman" w:cs="Times New Roman"/>
          <w:sz w:val="24"/>
          <w:szCs w:val="24"/>
          <w:lang w:val="es-EC"/>
        </w:rPr>
        <w:t>muestral</w:t>
      </w:r>
      <w:proofErr w:type="spellEnd"/>
      <w:r w:rsidRPr="00682BC9">
        <w:rPr>
          <w:rFonts w:ascii="Times New Roman" w:hAnsi="Times New Roman" w:cs="Times New Roman"/>
          <w:sz w:val="24"/>
          <w:szCs w:val="24"/>
          <w:lang w:val="es-EC"/>
        </w:rPr>
        <w:t xml:space="preserve"> de 384 encuestados, distribuidos proporcionalmente entre usuarios finales y prestadores de servicios. </w:t>
      </w:r>
    </w:p>
    <w:p w:rsidR="009B788F" w:rsidRPr="009B788F" w:rsidRDefault="00682BC9" w:rsidP="009B788F">
      <w:pPr>
        <w:spacing w:before="240" w:after="240" w:line="480" w:lineRule="auto"/>
        <w:rPr>
          <w:rFonts w:ascii="Times New Roman" w:hAnsi="Times New Roman" w:cs="Times New Roman"/>
          <w:b/>
          <w:sz w:val="24"/>
          <w:szCs w:val="24"/>
          <w:lang w:val="es-EC"/>
        </w:rPr>
      </w:pPr>
      <w:r w:rsidRPr="009B788F">
        <w:rPr>
          <w:rFonts w:ascii="Times New Roman" w:hAnsi="Times New Roman" w:cs="Times New Roman"/>
          <w:b/>
          <w:sz w:val="24"/>
          <w:szCs w:val="24"/>
          <w:lang w:val="es-EC"/>
        </w:rPr>
        <w:t xml:space="preserve">Metodología de desarrollo de software. </w:t>
      </w:r>
    </w:p>
    <w:p w:rsidR="00682BC9" w:rsidRPr="00682BC9" w:rsidRDefault="00682BC9" w:rsidP="00682BC9">
      <w:pPr>
        <w:spacing w:before="240" w:after="240" w:line="480" w:lineRule="auto"/>
        <w:ind w:firstLine="720"/>
        <w:rPr>
          <w:rFonts w:ascii="Times New Roman" w:hAnsi="Times New Roman" w:cs="Times New Roman"/>
          <w:sz w:val="24"/>
          <w:szCs w:val="24"/>
          <w:lang w:val="es-EC"/>
        </w:rPr>
      </w:pPr>
      <w:r w:rsidRPr="00682BC9">
        <w:rPr>
          <w:rFonts w:ascii="Times New Roman" w:hAnsi="Times New Roman" w:cs="Times New Roman"/>
          <w:sz w:val="24"/>
          <w:szCs w:val="24"/>
          <w:lang w:val="es-EC"/>
        </w:rPr>
        <w:t xml:space="preserve">Para el cumplimiento del objetivo específico tres, orientado a modelar la arquitectura y los componentes funcionales de la aplicación móvil, se adoptó la metodología ágil </w:t>
      </w:r>
      <w:proofErr w:type="spellStart"/>
      <w:r w:rsidRPr="00682BC9">
        <w:rPr>
          <w:rFonts w:ascii="Times New Roman" w:hAnsi="Times New Roman" w:cs="Times New Roman"/>
          <w:sz w:val="24"/>
          <w:szCs w:val="24"/>
          <w:lang w:val="es-EC"/>
        </w:rPr>
        <w:t>Scrum</w:t>
      </w:r>
      <w:proofErr w:type="spellEnd"/>
      <w:sdt>
        <w:sdtPr>
          <w:rPr>
            <w:rFonts w:ascii="Times New Roman" w:hAnsi="Times New Roman" w:cs="Times New Roman"/>
            <w:sz w:val="24"/>
            <w:szCs w:val="24"/>
            <w:lang w:val="es-EC"/>
          </w:rPr>
          <w:id w:val="-1773466024"/>
          <w:citation/>
        </w:sdtPr>
        <w:sdtEndPr/>
        <w:sdtContent>
          <w:r w:rsidR="009B788F">
            <w:rPr>
              <w:rFonts w:ascii="Times New Roman" w:hAnsi="Times New Roman" w:cs="Times New Roman"/>
              <w:sz w:val="24"/>
              <w:szCs w:val="24"/>
              <w:lang w:val="es-EC"/>
            </w:rPr>
            <w:fldChar w:fldCharType="begin"/>
          </w:r>
          <w:r w:rsidR="009B788F">
            <w:rPr>
              <w:rFonts w:ascii="Times New Roman" w:hAnsi="Times New Roman" w:cs="Times New Roman"/>
              <w:sz w:val="24"/>
              <w:szCs w:val="24"/>
              <w:lang w:val="es-ES"/>
            </w:rPr>
            <w:instrText xml:space="preserve"> CITATION Sch201 \l 3082 </w:instrText>
          </w:r>
          <w:r w:rsidR="009B788F">
            <w:rPr>
              <w:rFonts w:ascii="Times New Roman" w:hAnsi="Times New Roman" w:cs="Times New Roman"/>
              <w:sz w:val="24"/>
              <w:szCs w:val="24"/>
              <w:lang w:val="es-EC"/>
            </w:rPr>
            <w:fldChar w:fldCharType="separate"/>
          </w:r>
          <w:r w:rsidR="00A53CC6">
            <w:rPr>
              <w:rFonts w:ascii="Times New Roman" w:hAnsi="Times New Roman" w:cs="Times New Roman"/>
              <w:noProof/>
              <w:sz w:val="24"/>
              <w:szCs w:val="24"/>
              <w:lang w:val="es-ES"/>
            </w:rPr>
            <w:t xml:space="preserve"> </w:t>
          </w:r>
          <w:r w:rsidR="00A53CC6" w:rsidRPr="00A53CC6">
            <w:rPr>
              <w:rFonts w:ascii="Times New Roman" w:hAnsi="Times New Roman" w:cs="Times New Roman"/>
              <w:noProof/>
              <w:sz w:val="24"/>
              <w:szCs w:val="24"/>
              <w:lang w:val="es-ES"/>
            </w:rPr>
            <w:t>(Schwaber &amp; Sutherland, 2020)</w:t>
          </w:r>
          <w:r w:rsidR="009B788F">
            <w:rPr>
              <w:rFonts w:ascii="Times New Roman" w:hAnsi="Times New Roman" w:cs="Times New Roman"/>
              <w:sz w:val="24"/>
              <w:szCs w:val="24"/>
              <w:lang w:val="es-EC"/>
            </w:rPr>
            <w:fldChar w:fldCharType="end"/>
          </w:r>
        </w:sdtContent>
      </w:sdt>
      <w:r w:rsidRPr="00682BC9">
        <w:rPr>
          <w:rFonts w:ascii="Times New Roman" w:hAnsi="Times New Roman" w:cs="Times New Roman"/>
          <w:sz w:val="24"/>
          <w:szCs w:val="24"/>
          <w:lang w:val="es-EC"/>
        </w:rPr>
        <w:t>, que divide el desarrollo en incrementos cortos (</w:t>
      </w:r>
      <w:proofErr w:type="spellStart"/>
      <w:r w:rsidRPr="00682BC9">
        <w:rPr>
          <w:rFonts w:ascii="Times New Roman" w:hAnsi="Times New Roman" w:cs="Times New Roman"/>
          <w:sz w:val="24"/>
          <w:szCs w:val="24"/>
          <w:lang w:val="es-EC"/>
        </w:rPr>
        <w:t>sprints</w:t>
      </w:r>
      <w:proofErr w:type="spellEnd"/>
      <w:r w:rsidRPr="00682BC9">
        <w:rPr>
          <w:rFonts w:ascii="Times New Roman" w:hAnsi="Times New Roman" w:cs="Times New Roman"/>
          <w:sz w:val="24"/>
          <w:szCs w:val="24"/>
          <w:lang w:val="es-EC"/>
        </w:rPr>
        <w:t xml:space="preserve">) y facilita la incorporación progresiva de los requerimientos identificados en la fase anterior. A partir del </w:t>
      </w:r>
      <w:proofErr w:type="spellStart"/>
      <w:r w:rsidRPr="00682BC9">
        <w:rPr>
          <w:rFonts w:ascii="Times New Roman" w:hAnsi="Times New Roman" w:cs="Times New Roman"/>
          <w:sz w:val="24"/>
          <w:szCs w:val="24"/>
          <w:lang w:val="es-EC"/>
        </w:rPr>
        <w:t>Product</w:t>
      </w:r>
      <w:proofErr w:type="spellEnd"/>
      <w:r w:rsidRPr="00682BC9">
        <w:rPr>
          <w:rFonts w:ascii="Times New Roman" w:hAnsi="Times New Roman" w:cs="Times New Roman"/>
          <w:sz w:val="24"/>
          <w:szCs w:val="24"/>
          <w:lang w:val="es-EC"/>
        </w:rPr>
        <w:t xml:space="preserve"> </w:t>
      </w:r>
      <w:proofErr w:type="spellStart"/>
      <w:r w:rsidRPr="00682BC9">
        <w:rPr>
          <w:rFonts w:ascii="Times New Roman" w:hAnsi="Times New Roman" w:cs="Times New Roman"/>
          <w:sz w:val="24"/>
          <w:szCs w:val="24"/>
          <w:lang w:val="es-EC"/>
        </w:rPr>
        <w:t>Backlog</w:t>
      </w:r>
      <w:proofErr w:type="spellEnd"/>
      <w:r w:rsidRPr="00682BC9">
        <w:rPr>
          <w:rFonts w:ascii="Times New Roman" w:hAnsi="Times New Roman" w:cs="Times New Roman"/>
          <w:sz w:val="24"/>
          <w:szCs w:val="24"/>
          <w:lang w:val="es-EC"/>
        </w:rPr>
        <w:t>, elaborado con las historias de usuario derivadas de los resultados de la encuesta, se modelaron los componentes del sistema siguiendo los principios de la arquitectura limpia (</w:t>
      </w:r>
      <w:proofErr w:type="spellStart"/>
      <w:r w:rsidRPr="00682BC9">
        <w:rPr>
          <w:rFonts w:ascii="Times New Roman" w:hAnsi="Times New Roman" w:cs="Times New Roman"/>
          <w:sz w:val="24"/>
          <w:szCs w:val="24"/>
          <w:lang w:val="es-EC"/>
        </w:rPr>
        <w:t>Clean</w:t>
      </w:r>
      <w:proofErr w:type="spellEnd"/>
      <w:r w:rsidRPr="00682BC9">
        <w:rPr>
          <w:rFonts w:ascii="Times New Roman" w:hAnsi="Times New Roman" w:cs="Times New Roman"/>
          <w:sz w:val="24"/>
          <w:szCs w:val="24"/>
          <w:lang w:val="es-EC"/>
        </w:rPr>
        <w:t xml:space="preserve"> </w:t>
      </w:r>
      <w:proofErr w:type="spellStart"/>
      <w:r w:rsidRPr="00682BC9">
        <w:rPr>
          <w:rFonts w:ascii="Times New Roman" w:hAnsi="Times New Roman" w:cs="Times New Roman"/>
          <w:sz w:val="24"/>
          <w:szCs w:val="24"/>
          <w:lang w:val="es-EC"/>
        </w:rPr>
        <w:t>Architecture</w:t>
      </w:r>
      <w:proofErr w:type="spellEnd"/>
      <w:r w:rsidRPr="00682BC9">
        <w:rPr>
          <w:rFonts w:ascii="Times New Roman" w:hAnsi="Times New Roman" w:cs="Times New Roman"/>
          <w:sz w:val="24"/>
          <w:szCs w:val="24"/>
          <w:lang w:val="es-EC"/>
        </w:rPr>
        <w:t xml:space="preserve">) propuesta por </w:t>
      </w:r>
      <w:sdt>
        <w:sdtPr>
          <w:rPr>
            <w:rFonts w:ascii="Times New Roman" w:hAnsi="Times New Roman" w:cs="Times New Roman"/>
            <w:sz w:val="24"/>
            <w:szCs w:val="24"/>
            <w:lang w:val="es-EC"/>
          </w:rPr>
          <w:id w:val="-758139338"/>
          <w:citation/>
        </w:sdtPr>
        <w:sdtEndPr/>
        <w:sdtContent>
          <w:r w:rsidR="009B788F">
            <w:rPr>
              <w:rFonts w:ascii="Times New Roman" w:hAnsi="Times New Roman" w:cs="Times New Roman"/>
              <w:sz w:val="24"/>
              <w:szCs w:val="24"/>
              <w:lang w:val="es-EC"/>
            </w:rPr>
            <w:fldChar w:fldCharType="begin"/>
          </w:r>
          <w:r w:rsidR="009B788F">
            <w:rPr>
              <w:rFonts w:ascii="Times New Roman" w:hAnsi="Times New Roman" w:cs="Times New Roman"/>
              <w:sz w:val="24"/>
              <w:szCs w:val="24"/>
              <w:lang w:val="es-ES"/>
            </w:rPr>
            <w:instrText xml:space="preserve"> CITATION Mar17 \l 3082 </w:instrText>
          </w:r>
          <w:r w:rsidR="009B788F">
            <w:rPr>
              <w:rFonts w:ascii="Times New Roman" w:hAnsi="Times New Roman" w:cs="Times New Roman"/>
              <w:sz w:val="24"/>
              <w:szCs w:val="24"/>
              <w:lang w:val="es-EC"/>
            </w:rPr>
            <w:fldChar w:fldCharType="separate"/>
          </w:r>
          <w:r w:rsidR="00A53CC6" w:rsidRPr="00A53CC6">
            <w:rPr>
              <w:rFonts w:ascii="Times New Roman" w:hAnsi="Times New Roman" w:cs="Times New Roman"/>
              <w:noProof/>
              <w:sz w:val="24"/>
              <w:szCs w:val="24"/>
              <w:lang w:val="es-ES"/>
            </w:rPr>
            <w:t>(Martin, 2017)</w:t>
          </w:r>
          <w:r w:rsidR="009B788F">
            <w:rPr>
              <w:rFonts w:ascii="Times New Roman" w:hAnsi="Times New Roman" w:cs="Times New Roman"/>
              <w:sz w:val="24"/>
              <w:szCs w:val="24"/>
              <w:lang w:val="es-EC"/>
            </w:rPr>
            <w:fldChar w:fldCharType="end"/>
          </w:r>
        </w:sdtContent>
      </w:sdt>
      <w:r w:rsidRPr="00682BC9">
        <w:rPr>
          <w:rFonts w:ascii="Times New Roman" w:hAnsi="Times New Roman" w:cs="Times New Roman"/>
          <w:sz w:val="24"/>
          <w:szCs w:val="24"/>
          <w:lang w:val="es-EC"/>
        </w:rPr>
        <w:t>, la cual organiza la solución en capas independientes de presentación, aplicación, dominio e infraestructura, desacoplando la lógica de negocio de los detalles tecnológicos y facilitando el mantenimiento, la escalabilidad y las pruebas del sistema.</w:t>
      </w:r>
    </w:p>
    <w:p w:rsidR="009B788F" w:rsidRPr="009B788F" w:rsidRDefault="00682BC9" w:rsidP="009B788F">
      <w:pPr>
        <w:spacing w:before="240" w:after="240" w:line="480" w:lineRule="auto"/>
        <w:rPr>
          <w:rFonts w:ascii="Times New Roman" w:hAnsi="Times New Roman" w:cs="Times New Roman"/>
          <w:b/>
          <w:sz w:val="24"/>
          <w:szCs w:val="24"/>
          <w:lang w:val="es-EC"/>
        </w:rPr>
      </w:pPr>
      <w:r w:rsidRPr="009B788F">
        <w:rPr>
          <w:rFonts w:ascii="Times New Roman" w:hAnsi="Times New Roman" w:cs="Times New Roman"/>
          <w:b/>
          <w:sz w:val="24"/>
          <w:szCs w:val="24"/>
          <w:lang w:val="es-EC"/>
        </w:rPr>
        <w:t xml:space="preserve">Herramientas y tecnologías. </w:t>
      </w:r>
    </w:p>
    <w:p w:rsidR="00FC7D52" w:rsidRPr="00682BC9" w:rsidRDefault="009B788F" w:rsidP="00682BC9">
      <w:pPr>
        <w:spacing w:before="240" w:after="240" w:line="480" w:lineRule="auto"/>
        <w:ind w:firstLine="720"/>
        <w:rPr>
          <w:rFonts w:ascii="Times New Roman" w:hAnsi="Times New Roman" w:cs="Times New Roman"/>
          <w:sz w:val="24"/>
          <w:szCs w:val="24"/>
          <w:lang w:val="es-EC"/>
        </w:rPr>
      </w:pPr>
      <w:r w:rsidRPr="009B788F">
        <w:rPr>
          <w:rFonts w:ascii="Times New Roman" w:hAnsi="Times New Roman" w:cs="Times New Roman"/>
          <w:sz w:val="24"/>
          <w:szCs w:val="24"/>
          <w:lang w:val="es-EC"/>
        </w:rPr>
        <w:t xml:space="preserve">El desarrollo de la aplicación se fundamenta en los principios de arquitectura limpia, utilizando </w:t>
      </w:r>
      <w:proofErr w:type="spellStart"/>
      <w:r w:rsidRPr="009B788F">
        <w:rPr>
          <w:rFonts w:ascii="Times New Roman" w:hAnsi="Times New Roman" w:cs="Times New Roman"/>
          <w:sz w:val="24"/>
          <w:szCs w:val="24"/>
          <w:lang w:val="es-EC"/>
        </w:rPr>
        <w:t>NestJS</w:t>
      </w:r>
      <w:proofErr w:type="spellEnd"/>
      <w:r w:rsidRPr="009B788F">
        <w:rPr>
          <w:rFonts w:ascii="Times New Roman" w:hAnsi="Times New Roman" w:cs="Times New Roman"/>
          <w:sz w:val="24"/>
          <w:szCs w:val="24"/>
          <w:lang w:val="es-EC"/>
        </w:rPr>
        <w:t xml:space="preserve"> sobre Node.js para la implementación del </w:t>
      </w:r>
      <w:proofErr w:type="spellStart"/>
      <w:r w:rsidRPr="009B788F">
        <w:rPr>
          <w:rFonts w:ascii="Times New Roman" w:hAnsi="Times New Roman" w:cs="Times New Roman"/>
          <w:sz w:val="24"/>
          <w:szCs w:val="24"/>
          <w:lang w:val="es-EC"/>
        </w:rPr>
        <w:t>backend</w:t>
      </w:r>
      <w:proofErr w:type="spellEnd"/>
      <w:r w:rsidRPr="009B788F">
        <w:rPr>
          <w:rFonts w:ascii="Times New Roman" w:hAnsi="Times New Roman" w:cs="Times New Roman"/>
          <w:sz w:val="24"/>
          <w:szCs w:val="24"/>
          <w:lang w:val="es-EC"/>
        </w:rPr>
        <w:t xml:space="preserve"> y la construcción de </w:t>
      </w:r>
      <w:r w:rsidR="00C94FF3">
        <w:rPr>
          <w:rFonts w:ascii="Times New Roman" w:hAnsi="Times New Roman" w:cs="Times New Roman"/>
          <w:sz w:val="24"/>
          <w:szCs w:val="24"/>
          <w:lang w:val="es-EC"/>
        </w:rPr>
        <w:t xml:space="preserve">los </w:t>
      </w:r>
      <w:r w:rsidRPr="009B788F">
        <w:rPr>
          <w:rFonts w:ascii="Times New Roman" w:hAnsi="Times New Roman" w:cs="Times New Roman"/>
          <w:sz w:val="24"/>
          <w:szCs w:val="24"/>
          <w:lang w:val="es-EC"/>
        </w:rPr>
        <w:t>servicios API REST</w:t>
      </w:r>
      <w:r w:rsidR="00C94FF3">
        <w:rPr>
          <w:rFonts w:ascii="Times New Roman" w:hAnsi="Times New Roman" w:cs="Times New Roman"/>
          <w:sz w:val="24"/>
          <w:szCs w:val="24"/>
          <w:lang w:val="es-EC"/>
        </w:rPr>
        <w:t>,</w:t>
      </w:r>
      <w:r w:rsidRPr="009B788F">
        <w:rPr>
          <w:rFonts w:ascii="Times New Roman" w:hAnsi="Times New Roman" w:cs="Times New Roman"/>
          <w:sz w:val="24"/>
          <w:szCs w:val="24"/>
          <w:lang w:val="es-EC"/>
        </w:rPr>
        <w:t xml:space="preserve"> organizados en capas de presentación, dominio, casos de uso e infraestructura. Para el desarrollo de la aplicación móvil se emplea el </w:t>
      </w:r>
      <w:proofErr w:type="spellStart"/>
      <w:r w:rsidRPr="009B788F">
        <w:rPr>
          <w:rFonts w:ascii="Times New Roman" w:hAnsi="Times New Roman" w:cs="Times New Roman"/>
          <w:sz w:val="24"/>
          <w:szCs w:val="24"/>
          <w:lang w:val="es-EC"/>
        </w:rPr>
        <w:t>framework</w:t>
      </w:r>
      <w:proofErr w:type="spellEnd"/>
      <w:r w:rsidRPr="009B788F">
        <w:rPr>
          <w:rFonts w:ascii="Times New Roman" w:hAnsi="Times New Roman" w:cs="Times New Roman"/>
          <w:sz w:val="24"/>
          <w:szCs w:val="24"/>
          <w:lang w:val="es-EC"/>
        </w:rPr>
        <w:t xml:space="preserve"> </w:t>
      </w:r>
      <w:proofErr w:type="spellStart"/>
      <w:r w:rsidRPr="009B788F">
        <w:rPr>
          <w:rFonts w:ascii="Times New Roman" w:hAnsi="Times New Roman" w:cs="Times New Roman"/>
          <w:sz w:val="24"/>
          <w:szCs w:val="24"/>
          <w:lang w:val="es-EC"/>
        </w:rPr>
        <w:t>Ionic</w:t>
      </w:r>
      <w:proofErr w:type="spellEnd"/>
      <w:r w:rsidRPr="009B788F">
        <w:rPr>
          <w:rFonts w:ascii="Times New Roman" w:hAnsi="Times New Roman" w:cs="Times New Roman"/>
          <w:sz w:val="24"/>
          <w:szCs w:val="24"/>
          <w:lang w:val="es-EC"/>
        </w:rPr>
        <w:t xml:space="preserve"> junto con Angular, permitiendo la creación de una interfaz multiplataforma mediante componentes reutilizables y facilitando la integración con los servicios </w:t>
      </w:r>
      <w:proofErr w:type="spellStart"/>
      <w:r w:rsidRPr="009B788F">
        <w:rPr>
          <w:rFonts w:ascii="Times New Roman" w:hAnsi="Times New Roman" w:cs="Times New Roman"/>
          <w:sz w:val="24"/>
          <w:szCs w:val="24"/>
          <w:lang w:val="es-EC"/>
        </w:rPr>
        <w:t>backend</w:t>
      </w:r>
      <w:proofErr w:type="spellEnd"/>
      <w:r w:rsidRPr="009B788F">
        <w:rPr>
          <w:rFonts w:ascii="Times New Roman" w:hAnsi="Times New Roman" w:cs="Times New Roman"/>
          <w:sz w:val="24"/>
          <w:szCs w:val="24"/>
          <w:lang w:val="es-EC"/>
        </w:rPr>
        <w:t xml:space="preserve"> a través de patrones como </w:t>
      </w:r>
      <w:proofErr w:type="spellStart"/>
      <w:r w:rsidRPr="009B788F">
        <w:rPr>
          <w:rFonts w:ascii="Times New Roman" w:hAnsi="Times New Roman" w:cs="Times New Roman"/>
          <w:sz w:val="24"/>
          <w:szCs w:val="24"/>
          <w:lang w:val="es-EC"/>
        </w:rPr>
        <w:t>Repository</w:t>
      </w:r>
      <w:proofErr w:type="spellEnd"/>
      <w:r w:rsidRPr="009B788F">
        <w:rPr>
          <w:rFonts w:ascii="Times New Roman" w:hAnsi="Times New Roman" w:cs="Times New Roman"/>
          <w:sz w:val="24"/>
          <w:szCs w:val="24"/>
          <w:lang w:val="es-EC"/>
        </w:rPr>
        <w:t xml:space="preserve"> e Inyección de Dependencias. Asimismo, se utiliza </w:t>
      </w:r>
      <w:proofErr w:type="spellStart"/>
      <w:r w:rsidRPr="009B788F">
        <w:rPr>
          <w:rFonts w:ascii="Times New Roman" w:hAnsi="Times New Roman" w:cs="Times New Roman"/>
          <w:sz w:val="24"/>
          <w:szCs w:val="24"/>
          <w:lang w:val="es-EC"/>
        </w:rPr>
        <w:t>MySQL</w:t>
      </w:r>
      <w:proofErr w:type="spellEnd"/>
      <w:r w:rsidRPr="009B788F">
        <w:rPr>
          <w:rFonts w:ascii="Times New Roman" w:hAnsi="Times New Roman" w:cs="Times New Roman"/>
          <w:sz w:val="24"/>
          <w:szCs w:val="24"/>
          <w:lang w:val="es-EC"/>
        </w:rPr>
        <w:t xml:space="preserve"> como gestor de base de datos relacional para la persistencia de la información. Para la incorporación de funcionalidades </w:t>
      </w:r>
      <w:r w:rsidRPr="009B788F">
        <w:rPr>
          <w:rFonts w:ascii="Times New Roman" w:hAnsi="Times New Roman" w:cs="Times New Roman"/>
          <w:sz w:val="24"/>
          <w:szCs w:val="24"/>
          <w:lang w:val="es-EC"/>
        </w:rPr>
        <w:lastRenderedPageBreak/>
        <w:t xml:space="preserve">basadas en ubicación, se contempla el uso de </w:t>
      </w:r>
      <w:proofErr w:type="spellStart"/>
      <w:r w:rsidRPr="009B788F">
        <w:rPr>
          <w:rFonts w:ascii="Times New Roman" w:hAnsi="Times New Roman" w:cs="Times New Roman"/>
          <w:sz w:val="24"/>
          <w:szCs w:val="24"/>
          <w:lang w:val="es-EC"/>
        </w:rPr>
        <w:t>APIs</w:t>
      </w:r>
      <w:proofErr w:type="spellEnd"/>
      <w:r w:rsidRPr="009B788F">
        <w:rPr>
          <w:rFonts w:ascii="Times New Roman" w:hAnsi="Times New Roman" w:cs="Times New Roman"/>
          <w:sz w:val="24"/>
          <w:szCs w:val="24"/>
          <w:lang w:val="es-EC"/>
        </w:rPr>
        <w:t xml:space="preserve"> de mapas y servicios de geolocalización, mientras que el modelado de la arquitectura del sistema y sus procesos se realiza mediante diagramas UML.</w:t>
      </w:r>
    </w:p>
    <w:p w:rsidR="00FC7D52" w:rsidRDefault="00FC7D52" w:rsidP="00FC7D52">
      <w:pPr>
        <w:rPr>
          <w:lang w:val="es-EC"/>
        </w:rPr>
      </w:pPr>
    </w:p>
    <w:sdt>
      <w:sdtPr>
        <w:rPr>
          <w:rFonts w:ascii="Times New Roman" w:eastAsiaTheme="minorHAnsi" w:hAnsi="Times New Roman" w:cs="Times New Roman"/>
          <w:color w:val="auto"/>
          <w:sz w:val="24"/>
          <w:szCs w:val="24"/>
          <w:lang w:val="es-EC"/>
        </w:rPr>
        <w:id w:val="-934132220"/>
        <w:docPartObj>
          <w:docPartGallery w:val="Bibliographies"/>
          <w:docPartUnique/>
        </w:docPartObj>
      </w:sdtPr>
      <w:sdtEndPr/>
      <w:sdtContent>
        <w:p w:rsidR="007E351F" w:rsidRPr="00497943" w:rsidRDefault="007E351F" w:rsidP="0053064B">
          <w:pPr>
            <w:pStyle w:val="Ttulo1"/>
            <w:spacing w:line="480" w:lineRule="auto"/>
            <w:rPr>
              <w:rFonts w:ascii="Times New Roman" w:hAnsi="Times New Roman" w:cs="Times New Roman"/>
              <w:b/>
              <w:color w:val="auto"/>
              <w:sz w:val="24"/>
              <w:szCs w:val="24"/>
              <w:lang w:val="es-EC"/>
            </w:rPr>
          </w:pPr>
          <w:r w:rsidRPr="00497943">
            <w:rPr>
              <w:rFonts w:ascii="Times New Roman" w:hAnsi="Times New Roman" w:cs="Times New Roman"/>
              <w:b/>
              <w:color w:val="auto"/>
              <w:sz w:val="24"/>
              <w:szCs w:val="24"/>
              <w:lang w:val="es-EC"/>
            </w:rPr>
            <w:t>Referencias</w:t>
          </w:r>
        </w:p>
        <w:sdt>
          <w:sdtPr>
            <w:rPr>
              <w:rFonts w:ascii="Times New Roman" w:hAnsi="Times New Roman" w:cs="Times New Roman"/>
              <w:sz w:val="24"/>
              <w:szCs w:val="24"/>
              <w:lang w:val="es-EC"/>
            </w:rPr>
            <w:id w:val="-573587230"/>
            <w:bibliography/>
          </w:sdtPr>
          <w:sdtEndPr/>
          <w:sdtContent>
            <w:p w:rsidR="00A53CC6" w:rsidRDefault="007E351F" w:rsidP="00A53CC6">
              <w:pPr>
                <w:pStyle w:val="Bibliografa"/>
                <w:ind w:left="720" w:hanging="720"/>
                <w:rPr>
                  <w:noProof/>
                  <w:sz w:val="24"/>
                  <w:szCs w:val="24"/>
                  <w:lang w:val="es-EC"/>
                </w:rPr>
              </w:pPr>
              <w:r w:rsidRPr="00686874">
                <w:rPr>
                  <w:rFonts w:ascii="Times New Roman" w:hAnsi="Times New Roman" w:cs="Times New Roman"/>
                  <w:sz w:val="24"/>
                  <w:szCs w:val="24"/>
                  <w:lang w:val="es-EC"/>
                </w:rPr>
                <w:fldChar w:fldCharType="begin"/>
              </w:r>
              <w:r w:rsidRPr="00686874">
                <w:rPr>
                  <w:rFonts w:ascii="Times New Roman" w:hAnsi="Times New Roman" w:cs="Times New Roman"/>
                  <w:sz w:val="24"/>
                  <w:szCs w:val="24"/>
                  <w:lang w:val="es-EC"/>
                </w:rPr>
                <w:instrText>BIBLIOGRAPHY</w:instrText>
              </w:r>
              <w:r w:rsidRPr="00686874">
                <w:rPr>
                  <w:rFonts w:ascii="Times New Roman" w:hAnsi="Times New Roman" w:cs="Times New Roman"/>
                  <w:sz w:val="24"/>
                  <w:szCs w:val="24"/>
                  <w:lang w:val="es-EC"/>
                </w:rPr>
                <w:fldChar w:fldCharType="separate"/>
              </w:r>
              <w:r w:rsidR="00A53CC6">
                <w:rPr>
                  <w:noProof/>
                  <w:lang w:val="es-EC"/>
                </w:rPr>
                <w:t xml:space="preserve">Alauddin, F., Aman, A., &amp; Ghazali, M. (2025). Socio-technical issues in the platform-mediated gig economy: A systematic literature review. </w:t>
              </w:r>
              <w:r w:rsidR="00A53CC6">
                <w:rPr>
                  <w:i/>
                  <w:iCs/>
                  <w:noProof/>
                  <w:lang w:val="es-EC"/>
                </w:rPr>
                <w:t>Heliyon, 11</w:t>
              </w:r>
              <w:r w:rsidR="00A53CC6">
                <w:rPr>
                  <w:noProof/>
                  <w:lang w:val="es-EC"/>
                </w:rPr>
                <w:t>(1). https://doi.org/https://doi.org/10.1016/j.heliyon.2024.e41491</w:t>
              </w:r>
            </w:p>
            <w:p w:rsidR="00A53CC6" w:rsidRDefault="00A53CC6" w:rsidP="00A53CC6">
              <w:pPr>
                <w:pStyle w:val="Bibliografa"/>
                <w:ind w:left="720" w:hanging="720"/>
                <w:rPr>
                  <w:noProof/>
                  <w:lang w:val="es-EC"/>
                </w:rPr>
              </w:pPr>
              <w:r>
                <w:rPr>
                  <w:noProof/>
                  <w:lang w:val="es-EC"/>
                </w:rPr>
                <w:t xml:space="preserve">Asamblea Nacional del Ecuador. (2002). </w:t>
              </w:r>
              <w:r>
                <w:rPr>
                  <w:i/>
                  <w:iCs/>
                  <w:noProof/>
                  <w:lang w:val="es-EC"/>
                </w:rPr>
                <w:t>Ley-de-Comercio-Electronico-Firmas-y-Mensajes-de-Datos.</w:t>
              </w:r>
              <w:r>
                <w:rPr>
                  <w:noProof/>
                  <w:lang w:val="es-EC"/>
                </w:rPr>
                <w:t xml:space="preserve"> www.telecomunicaciones.gob.ec: https://www.telecomunicaciones.gob.ec/wp-content/uploads/downloads/2012/11/Ley-de-Comercio-Electronico-Firmas-y-Mensajes-de-Datos.pdf</w:t>
              </w:r>
            </w:p>
            <w:p w:rsidR="00A53CC6" w:rsidRDefault="00A53CC6" w:rsidP="00A53CC6">
              <w:pPr>
                <w:pStyle w:val="Bibliografa"/>
                <w:ind w:left="720" w:hanging="720"/>
                <w:rPr>
                  <w:noProof/>
                  <w:lang w:val="es-EC"/>
                </w:rPr>
              </w:pPr>
              <w:r>
                <w:rPr>
                  <w:noProof/>
                  <w:lang w:val="es-EC"/>
                </w:rPr>
                <w:t xml:space="preserve">Asamblea Nacional del Ecuador. (2021). </w:t>
              </w:r>
              <w:r>
                <w:rPr>
                  <w:i/>
                  <w:iCs/>
                  <w:noProof/>
                  <w:lang w:val="es-EC"/>
                </w:rPr>
                <w:t>Constitucion-de-la-Republica-del-Ecuador_act_ene-2021.</w:t>
              </w:r>
              <w:r>
                <w:rPr>
                  <w:noProof/>
                  <w:lang w:val="es-EC"/>
                </w:rPr>
                <w:t xml:space="preserve"> www.defensa.gob.ec: https://www.defensa.gob.ec/wp-content/uploads/downloads/2021/02/Constitucion-de-la-Republica-del-Ecuador_act_ene-2021.pdf</w:t>
              </w:r>
            </w:p>
            <w:p w:rsidR="00A53CC6" w:rsidRDefault="00A53CC6" w:rsidP="00A53CC6">
              <w:pPr>
                <w:pStyle w:val="Bibliografa"/>
                <w:ind w:left="720" w:hanging="720"/>
                <w:rPr>
                  <w:noProof/>
                  <w:lang w:val="es-EC"/>
                </w:rPr>
              </w:pPr>
              <w:r>
                <w:rPr>
                  <w:noProof/>
                  <w:lang w:val="es-EC"/>
                </w:rPr>
                <w:t xml:space="preserve">DataReportal. (2026). </w:t>
              </w:r>
              <w:r>
                <w:rPr>
                  <w:i/>
                  <w:iCs/>
                  <w:noProof/>
                  <w:lang w:val="es-EC"/>
                </w:rPr>
                <w:t>Digital 2026: Ecuador — DataReportal – Global Digital Insights</w:t>
              </w:r>
              <w:r>
                <w:rPr>
                  <w:noProof/>
                  <w:lang w:val="es-EC"/>
                </w:rPr>
                <w:t>. https://datareportal.com/reports/digital-2026-ecuador</w:t>
              </w:r>
            </w:p>
            <w:p w:rsidR="00A53CC6" w:rsidRDefault="00A53CC6" w:rsidP="00A53CC6">
              <w:pPr>
                <w:pStyle w:val="Bibliografa"/>
                <w:ind w:left="720" w:hanging="720"/>
                <w:rPr>
                  <w:noProof/>
                  <w:lang w:val="es-EC"/>
                </w:rPr>
              </w:pPr>
              <w:r>
                <w:rPr>
                  <w:noProof/>
                  <w:lang w:val="es-EC"/>
                </w:rPr>
                <w:t xml:space="preserve">Dedema, M., &amp; Rosenbaum, H. (2024). Socio-technical issues in the platform-mediated gig economy: A systematic literature review. </w:t>
              </w:r>
              <w:r>
                <w:rPr>
                  <w:i/>
                  <w:iCs/>
                  <w:noProof/>
                  <w:lang w:val="es-EC"/>
                </w:rPr>
                <w:t>Journal of the Association for Information Science and Technology, 75</w:t>
              </w:r>
              <w:r>
                <w:rPr>
                  <w:noProof/>
                  <w:lang w:val="es-EC"/>
                </w:rPr>
                <w:t>(3), 344–374. https://doi.org/https://doi.org/10.1002/asi.24868</w:t>
              </w:r>
            </w:p>
            <w:p w:rsidR="00A53CC6" w:rsidRDefault="00A53CC6" w:rsidP="00A53CC6">
              <w:pPr>
                <w:pStyle w:val="Bibliografa"/>
                <w:ind w:left="720" w:hanging="720"/>
                <w:rPr>
                  <w:noProof/>
                  <w:lang w:val="es-EC"/>
                </w:rPr>
              </w:pPr>
              <w:r>
                <w:rPr>
                  <w:noProof/>
                  <w:lang w:val="es-EC"/>
                </w:rPr>
                <w:t xml:space="preserve">Hanafi, F. (2025). Development of Location-Based Services inSmart Systems: A Literature Review. </w:t>
              </w:r>
              <w:r>
                <w:rPr>
                  <w:i/>
                  <w:iCs/>
                  <w:noProof/>
                  <w:lang w:val="es-EC"/>
                </w:rPr>
                <w:t>Journal Teknik Elektro, 25</w:t>
              </w:r>
              <w:r>
                <w:rPr>
                  <w:noProof/>
                  <w:lang w:val="es-EC"/>
                </w:rPr>
                <w:t>(1), 23-32. https://doi.org/https://doi.org/10.23917/emitor.v25i1.8540</w:t>
              </w:r>
            </w:p>
            <w:p w:rsidR="00A53CC6" w:rsidRDefault="00A53CC6" w:rsidP="00A53CC6">
              <w:pPr>
                <w:pStyle w:val="Bibliografa"/>
                <w:ind w:left="720" w:hanging="720"/>
                <w:rPr>
                  <w:noProof/>
                  <w:lang w:val="es-EC"/>
                </w:rPr>
              </w:pPr>
              <w:r>
                <w:rPr>
                  <w:noProof/>
                  <w:lang w:val="es-EC"/>
                </w:rPr>
                <w:t>Hernández Olcina, J., Anquela Julián, A., &amp; Martín Furones, Á. (2024). Real</w:t>
              </w:r>
              <w:r>
                <w:rPr>
                  <w:noProof/>
                  <w:lang w:val="es-EC"/>
                </w:rPr>
                <w:noBreakHyphen/>
                <w:t xml:space="preserve">time cloud computing of GNSS measurements from smartphones. </w:t>
              </w:r>
              <w:r>
                <w:rPr>
                  <w:i/>
                  <w:iCs/>
                  <w:noProof/>
                  <w:lang w:val="es-EC"/>
                </w:rPr>
                <w:t>Springer Nature</w:t>
              </w:r>
              <w:r>
                <w:rPr>
                  <w:noProof/>
                  <w:lang w:val="es-EC"/>
                </w:rPr>
                <w:t>, 167. https://doi.org/https://doi.org/10.1007/s10291-024-01705-8</w:t>
              </w:r>
            </w:p>
            <w:p w:rsidR="00A53CC6" w:rsidRDefault="00A53CC6" w:rsidP="00A53CC6">
              <w:pPr>
                <w:pStyle w:val="Bibliografa"/>
                <w:ind w:left="720" w:hanging="720"/>
                <w:rPr>
                  <w:noProof/>
                  <w:lang w:val="es-EC"/>
                </w:rPr>
              </w:pPr>
              <w:r>
                <w:rPr>
                  <w:noProof/>
                  <w:lang w:val="es-EC"/>
                </w:rPr>
                <w:t xml:space="preserve">Hernández Sampieri, R., &amp; Mendoza Torres, C. (2018). </w:t>
              </w:r>
              <w:r>
                <w:rPr>
                  <w:i/>
                  <w:iCs/>
                  <w:noProof/>
                  <w:lang w:val="es-EC"/>
                </w:rPr>
                <w:t>Metodología de la investigación: Las rutas cuantitativa, cualitativa y mixta.</w:t>
              </w:r>
              <w:r>
                <w:rPr>
                  <w:noProof/>
                  <w:lang w:val="es-EC"/>
                </w:rPr>
                <w:t xml:space="preserve"> McGraw-Hill. https://doi.org/ISBN 13:9781456260965</w:t>
              </w:r>
            </w:p>
            <w:p w:rsidR="00A53CC6" w:rsidRDefault="00A53CC6" w:rsidP="00A53CC6">
              <w:pPr>
                <w:pStyle w:val="Bibliografa"/>
                <w:ind w:left="720" w:hanging="720"/>
                <w:rPr>
                  <w:noProof/>
                  <w:lang w:val="es-EC"/>
                </w:rPr>
              </w:pPr>
              <w:r>
                <w:rPr>
                  <w:noProof/>
                  <w:lang w:val="es-EC"/>
                </w:rPr>
                <w:t xml:space="preserve">INEC. (2022). </w:t>
              </w:r>
              <w:r>
                <w:rPr>
                  <w:i/>
                  <w:iCs/>
                  <w:noProof/>
                  <w:lang w:val="es-EC"/>
                </w:rPr>
                <w:t>Geovisualizador INEC</w:t>
              </w:r>
              <w:r>
                <w:rPr>
                  <w:noProof/>
                  <w:lang w:val="es-EC"/>
                </w:rPr>
                <w:t>. https://geovisualizador.inec.gob.ec/</w:t>
              </w:r>
            </w:p>
            <w:p w:rsidR="00A53CC6" w:rsidRDefault="00A53CC6" w:rsidP="00A53CC6">
              <w:pPr>
                <w:pStyle w:val="Bibliografa"/>
                <w:ind w:left="720" w:hanging="720"/>
                <w:rPr>
                  <w:noProof/>
                  <w:lang w:val="es-EC"/>
                </w:rPr>
              </w:pPr>
              <w:r>
                <w:rPr>
                  <w:noProof/>
                  <w:lang w:val="es-EC"/>
                </w:rPr>
                <w:t xml:space="preserve">INEC. (23 de diciembre de 2023). </w:t>
              </w:r>
              <w:r>
                <w:rPr>
                  <w:i/>
                  <w:iCs/>
                  <w:noProof/>
                  <w:lang w:val="es-EC"/>
                </w:rPr>
                <w:t>El servicio de internet fijo crece 5 veces más que en 2010 - Censo Ecuador</w:t>
              </w:r>
              <w:r>
                <w:rPr>
                  <w:noProof/>
                  <w:lang w:val="es-EC"/>
                </w:rPr>
                <w:t>. https://www.censoecuador.gob.ec/el-servicio-de-internet-fijo-crece-5-veces-mas-que-en-2010/</w:t>
              </w:r>
            </w:p>
            <w:p w:rsidR="00A53CC6" w:rsidRDefault="00A53CC6" w:rsidP="00A53CC6">
              <w:pPr>
                <w:pStyle w:val="Bibliografa"/>
                <w:ind w:left="720" w:hanging="720"/>
                <w:rPr>
                  <w:noProof/>
                  <w:lang w:val="es-EC"/>
                </w:rPr>
              </w:pPr>
              <w:r>
                <w:rPr>
                  <w:noProof/>
                  <w:lang w:val="es-EC"/>
                </w:rPr>
                <w:lastRenderedPageBreak/>
                <w:t xml:space="preserve">INEC. (agosto de 2025). </w:t>
              </w:r>
              <w:r>
                <w:rPr>
                  <w:i/>
                  <w:iCs/>
                  <w:noProof/>
                  <w:lang w:val="es-EC"/>
                </w:rPr>
                <w:t>Anuario de Estadísticas de Transporte</w:t>
              </w:r>
              <w:r>
                <w:rPr>
                  <w:noProof/>
                  <w:lang w:val="es-EC"/>
                </w:rPr>
                <w:t>. https://www.ecuadorencifras.gob.ec/documentos/web-inec/Estadisticas_Economicas/Estadistica%20de%20Transporte/ESTRA/2024/Principales_Resultados_ESTRA_2024.pdf</w:t>
              </w:r>
            </w:p>
            <w:p w:rsidR="00A53CC6" w:rsidRDefault="00A53CC6" w:rsidP="00A53CC6">
              <w:pPr>
                <w:pStyle w:val="Bibliografa"/>
                <w:ind w:left="720" w:hanging="720"/>
                <w:rPr>
                  <w:noProof/>
                  <w:lang w:val="es-EC"/>
                </w:rPr>
              </w:pPr>
              <w:r>
                <w:rPr>
                  <w:noProof/>
                  <w:lang w:val="es-EC"/>
                </w:rPr>
                <w:t xml:space="preserve">Jian, L., Tong, L., Jing, W., Heng, Z., Bing, Z., Yongchao, M., Mengfei, S., Zhiping, L., &amp; Guochang, X. (2023). Pseudolites to Support Location Services in Smart Cities: Review and Prospects. </w:t>
              </w:r>
              <w:r>
                <w:rPr>
                  <w:i/>
                  <w:iCs/>
                  <w:noProof/>
                  <w:lang w:val="es-EC"/>
                </w:rPr>
                <w:t>Smart Cities, 4</w:t>
              </w:r>
              <w:r>
                <w:rPr>
                  <w:noProof/>
                  <w:lang w:val="es-EC"/>
                </w:rPr>
                <w:t>(6), 2081-2105. https://doi.org/https://doi.org/10.3390/smartcities6040096</w:t>
              </w:r>
            </w:p>
            <w:p w:rsidR="00A53CC6" w:rsidRDefault="00A53CC6" w:rsidP="00A53CC6">
              <w:pPr>
                <w:pStyle w:val="Bibliografa"/>
                <w:ind w:left="720" w:hanging="720"/>
                <w:rPr>
                  <w:noProof/>
                  <w:lang w:val="es-EC"/>
                </w:rPr>
              </w:pPr>
              <w:r>
                <w:rPr>
                  <w:noProof/>
                  <w:lang w:val="es-EC"/>
                </w:rPr>
                <w:t xml:space="preserve">Loverde Gabella, J., Peres Gualda, I., Laguila Altoé, I., Arruda Beltrame, M., Aguillar da Silva, P., Breno Costa, D., Grossi Paggi, F., Fabres Filho, S., Massago, M., de Paulo, L., Bitencourt, M., Patel Joiner, A., Nickenig Vissoci, J., &amp; Andrade, L. (2024). Designing, development and validation of an app to reduce the response time of the emergency medical services. </w:t>
              </w:r>
              <w:r>
                <w:rPr>
                  <w:i/>
                  <w:iCs/>
                  <w:noProof/>
                  <w:lang w:val="es-EC"/>
                </w:rPr>
                <w:t>PLoS One, 19</w:t>
              </w:r>
              <w:r>
                <w:rPr>
                  <w:noProof/>
                  <w:lang w:val="es-EC"/>
                </w:rPr>
                <w:t>(3). https://doi.org/https://doi.org/10.1371/journal.pone.0299828</w:t>
              </w:r>
            </w:p>
            <w:p w:rsidR="00A53CC6" w:rsidRDefault="00A53CC6" w:rsidP="00A53CC6">
              <w:pPr>
                <w:pStyle w:val="Bibliografa"/>
                <w:ind w:left="720" w:hanging="720"/>
                <w:rPr>
                  <w:noProof/>
                  <w:lang w:val="es-EC"/>
                </w:rPr>
              </w:pPr>
              <w:r>
                <w:rPr>
                  <w:noProof/>
                  <w:lang w:val="es-EC"/>
                </w:rPr>
                <w:t xml:space="preserve">Martin, R. (2017). </w:t>
              </w:r>
              <w:r>
                <w:rPr>
                  <w:i/>
                  <w:iCs/>
                  <w:noProof/>
                  <w:lang w:val="es-EC"/>
                </w:rPr>
                <w:t>Clean Architecture: A Craftsman’s Guide to Software Structure and Design.</w:t>
              </w:r>
              <w:r>
                <w:rPr>
                  <w:noProof/>
                  <w:lang w:val="es-EC"/>
                </w:rPr>
                <w:t xml:space="preserve"> Pearson Education, Inc. https://doi.org/ISBN-13: 978-0-13-449416-6</w:t>
              </w:r>
            </w:p>
            <w:p w:rsidR="00A53CC6" w:rsidRDefault="00A53CC6" w:rsidP="00A53CC6">
              <w:pPr>
                <w:pStyle w:val="Bibliografa"/>
                <w:ind w:left="720" w:hanging="720"/>
                <w:rPr>
                  <w:noProof/>
                  <w:lang w:val="es-EC"/>
                </w:rPr>
              </w:pPr>
              <w:r>
                <w:rPr>
                  <w:noProof/>
                  <w:lang w:val="es-EC"/>
                </w:rPr>
                <w:t xml:space="preserve">Municipio del Distrito Metropolitano de Quito. (2022). </w:t>
              </w:r>
              <w:r>
                <w:rPr>
                  <w:i/>
                  <w:iCs/>
                  <w:noProof/>
                  <w:lang w:val="es-EC"/>
                </w:rPr>
                <w:t>PLAN MAESTRO DE MOVILIDAD SOSTENIBLE DEL DISTRITO METROPOLITANO DE QUITO.</w:t>
              </w:r>
              <w:r>
                <w:rPr>
                  <w:noProof/>
                  <w:lang w:val="es-EC"/>
                </w:rPr>
                <w:t xml:space="preserve"> https://gobiernoabierto.quito.gob.ec: https://gobiernoabierto.quito.gob.ec/wp-content/uploads/2023/05/PMMS-Quito_2022_2042.pdf</w:t>
              </w:r>
            </w:p>
            <w:p w:rsidR="00A53CC6" w:rsidRDefault="00A53CC6" w:rsidP="00A53CC6">
              <w:pPr>
                <w:pStyle w:val="Bibliografa"/>
                <w:ind w:left="720" w:hanging="720"/>
                <w:rPr>
                  <w:noProof/>
                  <w:lang w:val="es-EC"/>
                </w:rPr>
              </w:pPr>
              <w:r>
                <w:rPr>
                  <w:noProof/>
                  <w:lang w:val="es-EC"/>
                </w:rPr>
                <w:t xml:space="preserve">Özdal Oktay, S., Heitmann, S., &amp; Kray, C. (2024). Linking location privacy, digital sovereignty and. </w:t>
              </w:r>
              <w:r>
                <w:rPr>
                  <w:i/>
                  <w:iCs/>
                  <w:noProof/>
                  <w:lang w:val="es-EC"/>
                </w:rPr>
                <w:t>JOURNAL OF LOCATION BASED SERVICES, 18</w:t>
              </w:r>
              <w:r>
                <w:rPr>
                  <w:noProof/>
                  <w:lang w:val="es-EC"/>
                </w:rPr>
                <w:t>(1), 1-52. https://doi.org/https://doi.org/10.1080/17489725.2023.2239180</w:t>
              </w:r>
            </w:p>
            <w:p w:rsidR="00A53CC6" w:rsidRDefault="00A53CC6" w:rsidP="00A53CC6">
              <w:pPr>
                <w:pStyle w:val="Bibliografa"/>
                <w:ind w:left="720" w:hanging="720"/>
                <w:rPr>
                  <w:noProof/>
                  <w:lang w:val="es-EC"/>
                </w:rPr>
              </w:pPr>
              <w:r>
                <w:rPr>
                  <w:noProof/>
                  <w:lang w:val="es-EC"/>
                </w:rPr>
                <w:t xml:space="preserve">Schiller, J., &amp; Voisard, A. (2004). </w:t>
              </w:r>
              <w:r>
                <w:rPr>
                  <w:i/>
                  <w:iCs/>
                  <w:noProof/>
                  <w:lang w:val="es-EC"/>
                </w:rPr>
                <w:t>Location-Based Services.</w:t>
              </w:r>
              <w:r>
                <w:rPr>
                  <w:noProof/>
                  <w:lang w:val="es-EC"/>
                </w:rPr>
                <w:t xml:space="preserve"> San Francisco, CA: Morgan Kaufmann Publishers.</w:t>
              </w:r>
            </w:p>
            <w:p w:rsidR="00A53CC6" w:rsidRDefault="00A53CC6" w:rsidP="00A53CC6">
              <w:pPr>
                <w:pStyle w:val="Bibliografa"/>
                <w:ind w:left="720" w:hanging="720"/>
                <w:rPr>
                  <w:noProof/>
                  <w:lang w:val="es-EC"/>
                </w:rPr>
              </w:pPr>
              <w:r>
                <w:rPr>
                  <w:noProof/>
                  <w:lang w:val="es-EC"/>
                </w:rPr>
                <w:t xml:space="preserve">Schwaber, K., &amp; Sutherland, J. (2020). </w:t>
              </w:r>
              <w:r>
                <w:rPr>
                  <w:i/>
                  <w:iCs/>
                  <w:noProof/>
                  <w:lang w:val="es-EC"/>
                </w:rPr>
                <w:t>The Scrum Guide: The Definitive Guide to Scrum: The Rules of the Game.</w:t>
              </w:r>
              <w:r>
                <w:rPr>
                  <w:noProof/>
                  <w:lang w:val="es-EC"/>
                </w:rPr>
                <w:t xml:space="preserve"> https://scrumguides.org/: https://scrumguides.org/docs/scrumguide/v2020/2020-Scrum-Guide-US.pdf</w:t>
              </w:r>
            </w:p>
            <w:p w:rsidR="00A53CC6" w:rsidRDefault="00A53CC6" w:rsidP="00A53CC6">
              <w:pPr>
                <w:pStyle w:val="Bibliografa"/>
                <w:ind w:left="720" w:hanging="720"/>
                <w:rPr>
                  <w:noProof/>
                  <w:lang w:val="es-EC"/>
                </w:rPr>
              </w:pPr>
              <w:r>
                <w:rPr>
                  <w:noProof/>
                  <w:lang w:val="es-EC"/>
                </w:rPr>
                <w:t xml:space="preserve">Sukhenko, A., Meirambekuly, N., Syzdykov, A., Mukhamedgali, A., &amp; Mellatova, Y. (2025). GNSS for High-Precision and Reliable Positioning: A Review of Correction Techniques and System Architectures. </w:t>
              </w:r>
              <w:r>
                <w:rPr>
                  <w:i/>
                  <w:iCs/>
                  <w:noProof/>
                  <w:lang w:val="es-EC"/>
                </w:rPr>
                <w:t>Applied Sciences, 15</w:t>
              </w:r>
              <w:r>
                <w:rPr>
                  <w:noProof/>
                  <w:lang w:val="es-EC"/>
                </w:rPr>
                <w:t>(22). https://doi.org/https://doi.org/10.3390/app152212304</w:t>
              </w:r>
            </w:p>
            <w:p w:rsidR="00A53CC6" w:rsidRDefault="00A53CC6" w:rsidP="00A53CC6">
              <w:pPr>
                <w:pStyle w:val="Bibliografa"/>
                <w:ind w:left="720" w:hanging="720"/>
                <w:rPr>
                  <w:noProof/>
                  <w:lang w:val="es-EC"/>
                </w:rPr>
              </w:pPr>
              <w:r>
                <w:rPr>
                  <w:noProof/>
                  <w:lang w:val="es-EC"/>
                </w:rPr>
                <w:t xml:space="preserve">United for Smart Sustainable Cities (U4SSC). (Abril de 2025). </w:t>
              </w:r>
              <w:r>
                <w:rPr>
                  <w:i/>
                  <w:iCs/>
                  <w:noProof/>
                  <w:lang w:val="es-EC"/>
                </w:rPr>
                <w:t>Verification-Report-Quito-Ecuador.</w:t>
              </w:r>
              <w:r>
                <w:rPr>
                  <w:noProof/>
                  <w:lang w:val="es-EC"/>
                </w:rPr>
                <w:t xml:space="preserve"> u4ssc.itu.int: https://u4ssc.itu.int/wp-content/uploads/2025/04/2500529_U4SSC-Verification-Report-Quito-Ecuador.pdf</w:t>
              </w:r>
            </w:p>
            <w:p w:rsidR="007E351F" w:rsidRPr="00686874" w:rsidRDefault="007E351F" w:rsidP="00A53CC6">
              <w:pPr>
                <w:spacing w:line="480" w:lineRule="auto"/>
                <w:rPr>
                  <w:rFonts w:ascii="Times New Roman" w:hAnsi="Times New Roman" w:cs="Times New Roman"/>
                  <w:sz w:val="24"/>
                  <w:szCs w:val="24"/>
                  <w:lang w:val="es-EC"/>
                </w:rPr>
              </w:pPr>
              <w:r w:rsidRPr="00686874">
                <w:rPr>
                  <w:rFonts w:ascii="Times New Roman" w:hAnsi="Times New Roman" w:cs="Times New Roman"/>
                  <w:b/>
                  <w:bCs/>
                  <w:sz w:val="24"/>
                  <w:szCs w:val="24"/>
                  <w:lang w:val="es-EC"/>
                </w:rPr>
                <w:fldChar w:fldCharType="end"/>
              </w:r>
            </w:p>
          </w:sdtContent>
        </w:sdt>
      </w:sdtContent>
    </w:sdt>
    <w:sectPr w:rsidR="007E351F" w:rsidRPr="006868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51F"/>
    <w:rsid w:val="00053076"/>
    <w:rsid w:val="001307D7"/>
    <w:rsid w:val="0015030F"/>
    <w:rsid w:val="001B6209"/>
    <w:rsid w:val="00215511"/>
    <w:rsid w:val="00286CC7"/>
    <w:rsid w:val="00385E67"/>
    <w:rsid w:val="00387B2C"/>
    <w:rsid w:val="003E5CEE"/>
    <w:rsid w:val="003F6C27"/>
    <w:rsid w:val="0047543E"/>
    <w:rsid w:val="00497943"/>
    <w:rsid w:val="0053064B"/>
    <w:rsid w:val="006230F6"/>
    <w:rsid w:val="00682BC9"/>
    <w:rsid w:val="00686874"/>
    <w:rsid w:val="006E52A7"/>
    <w:rsid w:val="00751562"/>
    <w:rsid w:val="007E351F"/>
    <w:rsid w:val="008644C2"/>
    <w:rsid w:val="00901A12"/>
    <w:rsid w:val="009277A4"/>
    <w:rsid w:val="00944535"/>
    <w:rsid w:val="009B108A"/>
    <w:rsid w:val="009B788F"/>
    <w:rsid w:val="009E49DC"/>
    <w:rsid w:val="00A10215"/>
    <w:rsid w:val="00A53CC6"/>
    <w:rsid w:val="00A56C87"/>
    <w:rsid w:val="00A70C00"/>
    <w:rsid w:val="00AC1784"/>
    <w:rsid w:val="00AE0782"/>
    <w:rsid w:val="00B16038"/>
    <w:rsid w:val="00B626AE"/>
    <w:rsid w:val="00B95AE5"/>
    <w:rsid w:val="00C4536A"/>
    <w:rsid w:val="00C94FF3"/>
    <w:rsid w:val="00E8064C"/>
    <w:rsid w:val="00FC7D52"/>
    <w:rsid w:val="00FD6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0A85B7-5C4A-4326-ACFF-33F9D2364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7E351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B95AE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351F"/>
    <w:rPr>
      <w:rFonts w:asciiTheme="majorHAnsi" w:eastAsiaTheme="majorEastAsia" w:hAnsiTheme="majorHAnsi" w:cstheme="majorBidi"/>
      <w:color w:val="2E74B5" w:themeColor="accent1" w:themeShade="BF"/>
      <w:sz w:val="32"/>
      <w:szCs w:val="32"/>
    </w:rPr>
  </w:style>
  <w:style w:type="paragraph" w:styleId="Bibliografa">
    <w:name w:val="Bibliography"/>
    <w:basedOn w:val="Normal"/>
    <w:next w:val="Normal"/>
    <w:uiPriority w:val="37"/>
    <w:unhideWhenUsed/>
    <w:rsid w:val="007E351F"/>
  </w:style>
  <w:style w:type="character" w:customStyle="1" w:styleId="Ttulo2Car">
    <w:name w:val="Título 2 Car"/>
    <w:basedOn w:val="Fuentedeprrafopredeter"/>
    <w:link w:val="Ttulo2"/>
    <w:uiPriority w:val="9"/>
    <w:semiHidden/>
    <w:rsid w:val="00B95AE5"/>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15908">
      <w:bodyDiv w:val="1"/>
      <w:marLeft w:val="0"/>
      <w:marRight w:val="0"/>
      <w:marTop w:val="0"/>
      <w:marBottom w:val="0"/>
      <w:divBdr>
        <w:top w:val="none" w:sz="0" w:space="0" w:color="auto"/>
        <w:left w:val="none" w:sz="0" w:space="0" w:color="auto"/>
        <w:bottom w:val="none" w:sz="0" w:space="0" w:color="auto"/>
        <w:right w:val="none" w:sz="0" w:space="0" w:color="auto"/>
      </w:divBdr>
    </w:div>
    <w:div w:id="28841353">
      <w:bodyDiv w:val="1"/>
      <w:marLeft w:val="0"/>
      <w:marRight w:val="0"/>
      <w:marTop w:val="0"/>
      <w:marBottom w:val="0"/>
      <w:divBdr>
        <w:top w:val="none" w:sz="0" w:space="0" w:color="auto"/>
        <w:left w:val="none" w:sz="0" w:space="0" w:color="auto"/>
        <w:bottom w:val="none" w:sz="0" w:space="0" w:color="auto"/>
        <w:right w:val="none" w:sz="0" w:space="0" w:color="auto"/>
      </w:divBdr>
    </w:div>
    <w:div w:id="38557117">
      <w:bodyDiv w:val="1"/>
      <w:marLeft w:val="0"/>
      <w:marRight w:val="0"/>
      <w:marTop w:val="0"/>
      <w:marBottom w:val="0"/>
      <w:divBdr>
        <w:top w:val="none" w:sz="0" w:space="0" w:color="auto"/>
        <w:left w:val="none" w:sz="0" w:space="0" w:color="auto"/>
        <w:bottom w:val="none" w:sz="0" w:space="0" w:color="auto"/>
        <w:right w:val="none" w:sz="0" w:space="0" w:color="auto"/>
      </w:divBdr>
    </w:div>
    <w:div w:id="56899371">
      <w:bodyDiv w:val="1"/>
      <w:marLeft w:val="0"/>
      <w:marRight w:val="0"/>
      <w:marTop w:val="0"/>
      <w:marBottom w:val="0"/>
      <w:divBdr>
        <w:top w:val="none" w:sz="0" w:space="0" w:color="auto"/>
        <w:left w:val="none" w:sz="0" w:space="0" w:color="auto"/>
        <w:bottom w:val="none" w:sz="0" w:space="0" w:color="auto"/>
        <w:right w:val="none" w:sz="0" w:space="0" w:color="auto"/>
      </w:divBdr>
    </w:div>
    <w:div w:id="90778777">
      <w:bodyDiv w:val="1"/>
      <w:marLeft w:val="0"/>
      <w:marRight w:val="0"/>
      <w:marTop w:val="0"/>
      <w:marBottom w:val="0"/>
      <w:divBdr>
        <w:top w:val="none" w:sz="0" w:space="0" w:color="auto"/>
        <w:left w:val="none" w:sz="0" w:space="0" w:color="auto"/>
        <w:bottom w:val="none" w:sz="0" w:space="0" w:color="auto"/>
        <w:right w:val="none" w:sz="0" w:space="0" w:color="auto"/>
      </w:divBdr>
    </w:div>
    <w:div w:id="105514054">
      <w:bodyDiv w:val="1"/>
      <w:marLeft w:val="0"/>
      <w:marRight w:val="0"/>
      <w:marTop w:val="0"/>
      <w:marBottom w:val="0"/>
      <w:divBdr>
        <w:top w:val="none" w:sz="0" w:space="0" w:color="auto"/>
        <w:left w:val="none" w:sz="0" w:space="0" w:color="auto"/>
        <w:bottom w:val="none" w:sz="0" w:space="0" w:color="auto"/>
        <w:right w:val="none" w:sz="0" w:space="0" w:color="auto"/>
      </w:divBdr>
    </w:div>
    <w:div w:id="154685526">
      <w:bodyDiv w:val="1"/>
      <w:marLeft w:val="0"/>
      <w:marRight w:val="0"/>
      <w:marTop w:val="0"/>
      <w:marBottom w:val="0"/>
      <w:divBdr>
        <w:top w:val="none" w:sz="0" w:space="0" w:color="auto"/>
        <w:left w:val="none" w:sz="0" w:space="0" w:color="auto"/>
        <w:bottom w:val="none" w:sz="0" w:space="0" w:color="auto"/>
        <w:right w:val="none" w:sz="0" w:space="0" w:color="auto"/>
      </w:divBdr>
    </w:div>
    <w:div w:id="178857753">
      <w:bodyDiv w:val="1"/>
      <w:marLeft w:val="0"/>
      <w:marRight w:val="0"/>
      <w:marTop w:val="0"/>
      <w:marBottom w:val="0"/>
      <w:divBdr>
        <w:top w:val="none" w:sz="0" w:space="0" w:color="auto"/>
        <w:left w:val="none" w:sz="0" w:space="0" w:color="auto"/>
        <w:bottom w:val="none" w:sz="0" w:space="0" w:color="auto"/>
        <w:right w:val="none" w:sz="0" w:space="0" w:color="auto"/>
      </w:divBdr>
    </w:div>
    <w:div w:id="203325075">
      <w:bodyDiv w:val="1"/>
      <w:marLeft w:val="0"/>
      <w:marRight w:val="0"/>
      <w:marTop w:val="0"/>
      <w:marBottom w:val="0"/>
      <w:divBdr>
        <w:top w:val="none" w:sz="0" w:space="0" w:color="auto"/>
        <w:left w:val="none" w:sz="0" w:space="0" w:color="auto"/>
        <w:bottom w:val="none" w:sz="0" w:space="0" w:color="auto"/>
        <w:right w:val="none" w:sz="0" w:space="0" w:color="auto"/>
      </w:divBdr>
    </w:div>
    <w:div w:id="206140645">
      <w:bodyDiv w:val="1"/>
      <w:marLeft w:val="0"/>
      <w:marRight w:val="0"/>
      <w:marTop w:val="0"/>
      <w:marBottom w:val="0"/>
      <w:divBdr>
        <w:top w:val="none" w:sz="0" w:space="0" w:color="auto"/>
        <w:left w:val="none" w:sz="0" w:space="0" w:color="auto"/>
        <w:bottom w:val="none" w:sz="0" w:space="0" w:color="auto"/>
        <w:right w:val="none" w:sz="0" w:space="0" w:color="auto"/>
      </w:divBdr>
    </w:div>
    <w:div w:id="208761359">
      <w:bodyDiv w:val="1"/>
      <w:marLeft w:val="0"/>
      <w:marRight w:val="0"/>
      <w:marTop w:val="0"/>
      <w:marBottom w:val="0"/>
      <w:divBdr>
        <w:top w:val="none" w:sz="0" w:space="0" w:color="auto"/>
        <w:left w:val="none" w:sz="0" w:space="0" w:color="auto"/>
        <w:bottom w:val="none" w:sz="0" w:space="0" w:color="auto"/>
        <w:right w:val="none" w:sz="0" w:space="0" w:color="auto"/>
      </w:divBdr>
    </w:div>
    <w:div w:id="213126123">
      <w:bodyDiv w:val="1"/>
      <w:marLeft w:val="0"/>
      <w:marRight w:val="0"/>
      <w:marTop w:val="0"/>
      <w:marBottom w:val="0"/>
      <w:divBdr>
        <w:top w:val="none" w:sz="0" w:space="0" w:color="auto"/>
        <w:left w:val="none" w:sz="0" w:space="0" w:color="auto"/>
        <w:bottom w:val="none" w:sz="0" w:space="0" w:color="auto"/>
        <w:right w:val="none" w:sz="0" w:space="0" w:color="auto"/>
      </w:divBdr>
    </w:div>
    <w:div w:id="214899139">
      <w:bodyDiv w:val="1"/>
      <w:marLeft w:val="0"/>
      <w:marRight w:val="0"/>
      <w:marTop w:val="0"/>
      <w:marBottom w:val="0"/>
      <w:divBdr>
        <w:top w:val="none" w:sz="0" w:space="0" w:color="auto"/>
        <w:left w:val="none" w:sz="0" w:space="0" w:color="auto"/>
        <w:bottom w:val="none" w:sz="0" w:space="0" w:color="auto"/>
        <w:right w:val="none" w:sz="0" w:space="0" w:color="auto"/>
      </w:divBdr>
    </w:div>
    <w:div w:id="252933992">
      <w:bodyDiv w:val="1"/>
      <w:marLeft w:val="0"/>
      <w:marRight w:val="0"/>
      <w:marTop w:val="0"/>
      <w:marBottom w:val="0"/>
      <w:divBdr>
        <w:top w:val="none" w:sz="0" w:space="0" w:color="auto"/>
        <w:left w:val="none" w:sz="0" w:space="0" w:color="auto"/>
        <w:bottom w:val="none" w:sz="0" w:space="0" w:color="auto"/>
        <w:right w:val="none" w:sz="0" w:space="0" w:color="auto"/>
      </w:divBdr>
    </w:div>
    <w:div w:id="268587291">
      <w:bodyDiv w:val="1"/>
      <w:marLeft w:val="0"/>
      <w:marRight w:val="0"/>
      <w:marTop w:val="0"/>
      <w:marBottom w:val="0"/>
      <w:divBdr>
        <w:top w:val="none" w:sz="0" w:space="0" w:color="auto"/>
        <w:left w:val="none" w:sz="0" w:space="0" w:color="auto"/>
        <w:bottom w:val="none" w:sz="0" w:space="0" w:color="auto"/>
        <w:right w:val="none" w:sz="0" w:space="0" w:color="auto"/>
      </w:divBdr>
    </w:div>
    <w:div w:id="275869165">
      <w:bodyDiv w:val="1"/>
      <w:marLeft w:val="0"/>
      <w:marRight w:val="0"/>
      <w:marTop w:val="0"/>
      <w:marBottom w:val="0"/>
      <w:divBdr>
        <w:top w:val="none" w:sz="0" w:space="0" w:color="auto"/>
        <w:left w:val="none" w:sz="0" w:space="0" w:color="auto"/>
        <w:bottom w:val="none" w:sz="0" w:space="0" w:color="auto"/>
        <w:right w:val="none" w:sz="0" w:space="0" w:color="auto"/>
      </w:divBdr>
    </w:div>
    <w:div w:id="313532317">
      <w:bodyDiv w:val="1"/>
      <w:marLeft w:val="0"/>
      <w:marRight w:val="0"/>
      <w:marTop w:val="0"/>
      <w:marBottom w:val="0"/>
      <w:divBdr>
        <w:top w:val="none" w:sz="0" w:space="0" w:color="auto"/>
        <w:left w:val="none" w:sz="0" w:space="0" w:color="auto"/>
        <w:bottom w:val="none" w:sz="0" w:space="0" w:color="auto"/>
        <w:right w:val="none" w:sz="0" w:space="0" w:color="auto"/>
      </w:divBdr>
    </w:div>
    <w:div w:id="320042522">
      <w:bodyDiv w:val="1"/>
      <w:marLeft w:val="0"/>
      <w:marRight w:val="0"/>
      <w:marTop w:val="0"/>
      <w:marBottom w:val="0"/>
      <w:divBdr>
        <w:top w:val="none" w:sz="0" w:space="0" w:color="auto"/>
        <w:left w:val="none" w:sz="0" w:space="0" w:color="auto"/>
        <w:bottom w:val="none" w:sz="0" w:space="0" w:color="auto"/>
        <w:right w:val="none" w:sz="0" w:space="0" w:color="auto"/>
      </w:divBdr>
    </w:div>
    <w:div w:id="333454185">
      <w:bodyDiv w:val="1"/>
      <w:marLeft w:val="0"/>
      <w:marRight w:val="0"/>
      <w:marTop w:val="0"/>
      <w:marBottom w:val="0"/>
      <w:divBdr>
        <w:top w:val="none" w:sz="0" w:space="0" w:color="auto"/>
        <w:left w:val="none" w:sz="0" w:space="0" w:color="auto"/>
        <w:bottom w:val="none" w:sz="0" w:space="0" w:color="auto"/>
        <w:right w:val="none" w:sz="0" w:space="0" w:color="auto"/>
      </w:divBdr>
    </w:div>
    <w:div w:id="336079506">
      <w:bodyDiv w:val="1"/>
      <w:marLeft w:val="0"/>
      <w:marRight w:val="0"/>
      <w:marTop w:val="0"/>
      <w:marBottom w:val="0"/>
      <w:divBdr>
        <w:top w:val="none" w:sz="0" w:space="0" w:color="auto"/>
        <w:left w:val="none" w:sz="0" w:space="0" w:color="auto"/>
        <w:bottom w:val="none" w:sz="0" w:space="0" w:color="auto"/>
        <w:right w:val="none" w:sz="0" w:space="0" w:color="auto"/>
      </w:divBdr>
    </w:div>
    <w:div w:id="336883588">
      <w:bodyDiv w:val="1"/>
      <w:marLeft w:val="0"/>
      <w:marRight w:val="0"/>
      <w:marTop w:val="0"/>
      <w:marBottom w:val="0"/>
      <w:divBdr>
        <w:top w:val="none" w:sz="0" w:space="0" w:color="auto"/>
        <w:left w:val="none" w:sz="0" w:space="0" w:color="auto"/>
        <w:bottom w:val="none" w:sz="0" w:space="0" w:color="auto"/>
        <w:right w:val="none" w:sz="0" w:space="0" w:color="auto"/>
      </w:divBdr>
    </w:div>
    <w:div w:id="339818104">
      <w:bodyDiv w:val="1"/>
      <w:marLeft w:val="0"/>
      <w:marRight w:val="0"/>
      <w:marTop w:val="0"/>
      <w:marBottom w:val="0"/>
      <w:divBdr>
        <w:top w:val="none" w:sz="0" w:space="0" w:color="auto"/>
        <w:left w:val="none" w:sz="0" w:space="0" w:color="auto"/>
        <w:bottom w:val="none" w:sz="0" w:space="0" w:color="auto"/>
        <w:right w:val="none" w:sz="0" w:space="0" w:color="auto"/>
      </w:divBdr>
    </w:div>
    <w:div w:id="344481487">
      <w:bodyDiv w:val="1"/>
      <w:marLeft w:val="0"/>
      <w:marRight w:val="0"/>
      <w:marTop w:val="0"/>
      <w:marBottom w:val="0"/>
      <w:divBdr>
        <w:top w:val="none" w:sz="0" w:space="0" w:color="auto"/>
        <w:left w:val="none" w:sz="0" w:space="0" w:color="auto"/>
        <w:bottom w:val="none" w:sz="0" w:space="0" w:color="auto"/>
        <w:right w:val="none" w:sz="0" w:space="0" w:color="auto"/>
      </w:divBdr>
    </w:div>
    <w:div w:id="359206688">
      <w:bodyDiv w:val="1"/>
      <w:marLeft w:val="0"/>
      <w:marRight w:val="0"/>
      <w:marTop w:val="0"/>
      <w:marBottom w:val="0"/>
      <w:divBdr>
        <w:top w:val="none" w:sz="0" w:space="0" w:color="auto"/>
        <w:left w:val="none" w:sz="0" w:space="0" w:color="auto"/>
        <w:bottom w:val="none" w:sz="0" w:space="0" w:color="auto"/>
        <w:right w:val="none" w:sz="0" w:space="0" w:color="auto"/>
      </w:divBdr>
    </w:div>
    <w:div w:id="378168753">
      <w:bodyDiv w:val="1"/>
      <w:marLeft w:val="0"/>
      <w:marRight w:val="0"/>
      <w:marTop w:val="0"/>
      <w:marBottom w:val="0"/>
      <w:divBdr>
        <w:top w:val="none" w:sz="0" w:space="0" w:color="auto"/>
        <w:left w:val="none" w:sz="0" w:space="0" w:color="auto"/>
        <w:bottom w:val="none" w:sz="0" w:space="0" w:color="auto"/>
        <w:right w:val="none" w:sz="0" w:space="0" w:color="auto"/>
      </w:divBdr>
    </w:div>
    <w:div w:id="384260845">
      <w:bodyDiv w:val="1"/>
      <w:marLeft w:val="0"/>
      <w:marRight w:val="0"/>
      <w:marTop w:val="0"/>
      <w:marBottom w:val="0"/>
      <w:divBdr>
        <w:top w:val="none" w:sz="0" w:space="0" w:color="auto"/>
        <w:left w:val="none" w:sz="0" w:space="0" w:color="auto"/>
        <w:bottom w:val="none" w:sz="0" w:space="0" w:color="auto"/>
        <w:right w:val="none" w:sz="0" w:space="0" w:color="auto"/>
      </w:divBdr>
    </w:div>
    <w:div w:id="385375304">
      <w:bodyDiv w:val="1"/>
      <w:marLeft w:val="0"/>
      <w:marRight w:val="0"/>
      <w:marTop w:val="0"/>
      <w:marBottom w:val="0"/>
      <w:divBdr>
        <w:top w:val="none" w:sz="0" w:space="0" w:color="auto"/>
        <w:left w:val="none" w:sz="0" w:space="0" w:color="auto"/>
        <w:bottom w:val="none" w:sz="0" w:space="0" w:color="auto"/>
        <w:right w:val="none" w:sz="0" w:space="0" w:color="auto"/>
      </w:divBdr>
    </w:div>
    <w:div w:id="386299932">
      <w:bodyDiv w:val="1"/>
      <w:marLeft w:val="0"/>
      <w:marRight w:val="0"/>
      <w:marTop w:val="0"/>
      <w:marBottom w:val="0"/>
      <w:divBdr>
        <w:top w:val="none" w:sz="0" w:space="0" w:color="auto"/>
        <w:left w:val="none" w:sz="0" w:space="0" w:color="auto"/>
        <w:bottom w:val="none" w:sz="0" w:space="0" w:color="auto"/>
        <w:right w:val="none" w:sz="0" w:space="0" w:color="auto"/>
      </w:divBdr>
    </w:div>
    <w:div w:id="398483295">
      <w:bodyDiv w:val="1"/>
      <w:marLeft w:val="0"/>
      <w:marRight w:val="0"/>
      <w:marTop w:val="0"/>
      <w:marBottom w:val="0"/>
      <w:divBdr>
        <w:top w:val="none" w:sz="0" w:space="0" w:color="auto"/>
        <w:left w:val="none" w:sz="0" w:space="0" w:color="auto"/>
        <w:bottom w:val="none" w:sz="0" w:space="0" w:color="auto"/>
        <w:right w:val="none" w:sz="0" w:space="0" w:color="auto"/>
      </w:divBdr>
    </w:div>
    <w:div w:id="412047677">
      <w:bodyDiv w:val="1"/>
      <w:marLeft w:val="0"/>
      <w:marRight w:val="0"/>
      <w:marTop w:val="0"/>
      <w:marBottom w:val="0"/>
      <w:divBdr>
        <w:top w:val="none" w:sz="0" w:space="0" w:color="auto"/>
        <w:left w:val="none" w:sz="0" w:space="0" w:color="auto"/>
        <w:bottom w:val="none" w:sz="0" w:space="0" w:color="auto"/>
        <w:right w:val="none" w:sz="0" w:space="0" w:color="auto"/>
      </w:divBdr>
    </w:div>
    <w:div w:id="413208207">
      <w:bodyDiv w:val="1"/>
      <w:marLeft w:val="0"/>
      <w:marRight w:val="0"/>
      <w:marTop w:val="0"/>
      <w:marBottom w:val="0"/>
      <w:divBdr>
        <w:top w:val="none" w:sz="0" w:space="0" w:color="auto"/>
        <w:left w:val="none" w:sz="0" w:space="0" w:color="auto"/>
        <w:bottom w:val="none" w:sz="0" w:space="0" w:color="auto"/>
        <w:right w:val="none" w:sz="0" w:space="0" w:color="auto"/>
      </w:divBdr>
    </w:div>
    <w:div w:id="424693325">
      <w:bodyDiv w:val="1"/>
      <w:marLeft w:val="0"/>
      <w:marRight w:val="0"/>
      <w:marTop w:val="0"/>
      <w:marBottom w:val="0"/>
      <w:divBdr>
        <w:top w:val="none" w:sz="0" w:space="0" w:color="auto"/>
        <w:left w:val="none" w:sz="0" w:space="0" w:color="auto"/>
        <w:bottom w:val="none" w:sz="0" w:space="0" w:color="auto"/>
        <w:right w:val="none" w:sz="0" w:space="0" w:color="auto"/>
      </w:divBdr>
    </w:div>
    <w:div w:id="426653112">
      <w:bodyDiv w:val="1"/>
      <w:marLeft w:val="0"/>
      <w:marRight w:val="0"/>
      <w:marTop w:val="0"/>
      <w:marBottom w:val="0"/>
      <w:divBdr>
        <w:top w:val="none" w:sz="0" w:space="0" w:color="auto"/>
        <w:left w:val="none" w:sz="0" w:space="0" w:color="auto"/>
        <w:bottom w:val="none" w:sz="0" w:space="0" w:color="auto"/>
        <w:right w:val="none" w:sz="0" w:space="0" w:color="auto"/>
      </w:divBdr>
    </w:div>
    <w:div w:id="454717877">
      <w:bodyDiv w:val="1"/>
      <w:marLeft w:val="0"/>
      <w:marRight w:val="0"/>
      <w:marTop w:val="0"/>
      <w:marBottom w:val="0"/>
      <w:divBdr>
        <w:top w:val="none" w:sz="0" w:space="0" w:color="auto"/>
        <w:left w:val="none" w:sz="0" w:space="0" w:color="auto"/>
        <w:bottom w:val="none" w:sz="0" w:space="0" w:color="auto"/>
        <w:right w:val="none" w:sz="0" w:space="0" w:color="auto"/>
      </w:divBdr>
    </w:div>
    <w:div w:id="477304460">
      <w:bodyDiv w:val="1"/>
      <w:marLeft w:val="0"/>
      <w:marRight w:val="0"/>
      <w:marTop w:val="0"/>
      <w:marBottom w:val="0"/>
      <w:divBdr>
        <w:top w:val="none" w:sz="0" w:space="0" w:color="auto"/>
        <w:left w:val="none" w:sz="0" w:space="0" w:color="auto"/>
        <w:bottom w:val="none" w:sz="0" w:space="0" w:color="auto"/>
        <w:right w:val="none" w:sz="0" w:space="0" w:color="auto"/>
      </w:divBdr>
    </w:div>
    <w:div w:id="480385384">
      <w:bodyDiv w:val="1"/>
      <w:marLeft w:val="0"/>
      <w:marRight w:val="0"/>
      <w:marTop w:val="0"/>
      <w:marBottom w:val="0"/>
      <w:divBdr>
        <w:top w:val="none" w:sz="0" w:space="0" w:color="auto"/>
        <w:left w:val="none" w:sz="0" w:space="0" w:color="auto"/>
        <w:bottom w:val="none" w:sz="0" w:space="0" w:color="auto"/>
        <w:right w:val="none" w:sz="0" w:space="0" w:color="auto"/>
      </w:divBdr>
    </w:div>
    <w:div w:id="488248224">
      <w:bodyDiv w:val="1"/>
      <w:marLeft w:val="0"/>
      <w:marRight w:val="0"/>
      <w:marTop w:val="0"/>
      <w:marBottom w:val="0"/>
      <w:divBdr>
        <w:top w:val="none" w:sz="0" w:space="0" w:color="auto"/>
        <w:left w:val="none" w:sz="0" w:space="0" w:color="auto"/>
        <w:bottom w:val="none" w:sz="0" w:space="0" w:color="auto"/>
        <w:right w:val="none" w:sz="0" w:space="0" w:color="auto"/>
      </w:divBdr>
    </w:div>
    <w:div w:id="504979727">
      <w:bodyDiv w:val="1"/>
      <w:marLeft w:val="0"/>
      <w:marRight w:val="0"/>
      <w:marTop w:val="0"/>
      <w:marBottom w:val="0"/>
      <w:divBdr>
        <w:top w:val="none" w:sz="0" w:space="0" w:color="auto"/>
        <w:left w:val="none" w:sz="0" w:space="0" w:color="auto"/>
        <w:bottom w:val="none" w:sz="0" w:space="0" w:color="auto"/>
        <w:right w:val="none" w:sz="0" w:space="0" w:color="auto"/>
      </w:divBdr>
    </w:div>
    <w:div w:id="509565912">
      <w:bodyDiv w:val="1"/>
      <w:marLeft w:val="0"/>
      <w:marRight w:val="0"/>
      <w:marTop w:val="0"/>
      <w:marBottom w:val="0"/>
      <w:divBdr>
        <w:top w:val="none" w:sz="0" w:space="0" w:color="auto"/>
        <w:left w:val="none" w:sz="0" w:space="0" w:color="auto"/>
        <w:bottom w:val="none" w:sz="0" w:space="0" w:color="auto"/>
        <w:right w:val="none" w:sz="0" w:space="0" w:color="auto"/>
      </w:divBdr>
    </w:div>
    <w:div w:id="519124302">
      <w:bodyDiv w:val="1"/>
      <w:marLeft w:val="0"/>
      <w:marRight w:val="0"/>
      <w:marTop w:val="0"/>
      <w:marBottom w:val="0"/>
      <w:divBdr>
        <w:top w:val="none" w:sz="0" w:space="0" w:color="auto"/>
        <w:left w:val="none" w:sz="0" w:space="0" w:color="auto"/>
        <w:bottom w:val="none" w:sz="0" w:space="0" w:color="auto"/>
        <w:right w:val="none" w:sz="0" w:space="0" w:color="auto"/>
      </w:divBdr>
    </w:div>
    <w:div w:id="532770210">
      <w:bodyDiv w:val="1"/>
      <w:marLeft w:val="0"/>
      <w:marRight w:val="0"/>
      <w:marTop w:val="0"/>
      <w:marBottom w:val="0"/>
      <w:divBdr>
        <w:top w:val="none" w:sz="0" w:space="0" w:color="auto"/>
        <w:left w:val="none" w:sz="0" w:space="0" w:color="auto"/>
        <w:bottom w:val="none" w:sz="0" w:space="0" w:color="auto"/>
        <w:right w:val="none" w:sz="0" w:space="0" w:color="auto"/>
      </w:divBdr>
    </w:div>
    <w:div w:id="539635313">
      <w:bodyDiv w:val="1"/>
      <w:marLeft w:val="0"/>
      <w:marRight w:val="0"/>
      <w:marTop w:val="0"/>
      <w:marBottom w:val="0"/>
      <w:divBdr>
        <w:top w:val="none" w:sz="0" w:space="0" w:color="auto"/>
        <w:left w:val="none" w:sz="0" w:space="0" w:color="auto"/>
        <w:bottom w:val="none" w:sz="0" w:space="0" w:color="auto"/>
        <w:right w:val="none" w:sz="0" w:space="0" w:color="auto"/>
      </w:divBdr>
    </w:div>
    <w:div w:id="544608939">
      <w:bodyDiv w:val="1"/>
      <w:marLeft w:val="0"/>
      <w:marRight w:val="0"/>
      <w:marTop w:val="0"/>
      <w:marBottom w:val="0"/>
      <w:divBdr>
        <w:top w:val="none" w:sz="0" w:space="0" w:color="auto"/>
        <w:left w:val="none" w:sz="0" w:space="0" w:color="auto"/>
        <w:bottom w:val="none" w:sz="0" w:space="0" w:color="auto"/>
        <w:right w:val="none" w:sz="0" w:space="0" w:color="auto"/>
      </w:divBdr>
    </w:div>
    <w:div w:id="557204785">
      <w:bodyDiv w:val="1"/>
      <w:marLeft w:val="0"/>
      <w:marRight w:val="0"/>
      <w:marTop w:val="0"/>
      <w:marBottom w:val="0"/>
      <w:divBdr>
        <w:top w:val="none" w:sz="0" w:space="0" w:color="auto"/>
        <w:left w:val="none" w:sz="0" w:space="0" w:color="auto"/>
        <w:bottom w:val="none" w:sz="0" w:space="0" w:color="auto"/>
        <w:right w:val="none" w:sz="0" w:space="0" w:color="auto"/>
      </w:divBdr>
    </w:div>
    <w:div w:id="558397403">
      <w:bodyDiv w:val="1"/>
      <w:marLeft w:val="0"/>
      <w:marRight w:val="0"/>
      <w:marTop w:val="0"/>
      <w:marBottom w:val="0"/>
      <w:divBdr>
        <w:top w:val="none" w:sz="0" w:space="0" w:color="auto"/>
        <w:left w:val="none" w:sz="0" w:space="0" w:color="auto"/>
        <w:bottom w:val="none" w:sz="0" w:space="0" w:color="auto"/>
        <w:right w:val="none" w:sz="0" w:space="0" w:color="auto"/>
      </w:divBdr>
    </w:div>
    <w:div w:id="564873502">
      <w:bodyDiv w:val="1"/>
      <w:marLeft w:val="0"/>
      <w:marRight w:val="0"/>
      <w:marTop w:val="0"/>
      <w:marBottom w:val="0"/>
      <w:divBdr>
        <w:top w:val="none" w:sz="0" w:space="0" w:color="auto"/>
        <w:left w:val="none" w:sz="0" w:space="0" w:color="auto"/>
        <w:bottom w:val="none" w:sz="0" w:space="0" w:color="auto"/>
        <w:right w:val="none" w:sz="0" w:space="0" w:color="auto"/>
      </w:divBdr>
    </w:div>
    <w:div w:id="595752370">
      <w:bodyDiv w:val="1"/>
      <w:marLeft w:val="0"/>
      <w:marRight w:val="0"/>
      <w:marTop w:val="0"/>
      <w:marBottom w:val="0"/>
      <w:divBdr>
        <w:top w:val="none" w:sz="0" w:space="0" w:color="auto"/>
        <w:left w:val="none" w:sz="0" w:space="0" w:color="auto"/>
        <w:bottom w:val="none" w:sz="0" w:space="0" w:color="auto"/>
        <w:right w:val="none" w:sz="0" w:space="0" w:color="auto"/>
      </w:divBdr>
    </w:div>
    <w:div w:id="604656299">
      <w:bodyDiv w:val="1"/>
      <w:marLeft w:val="0"/>
      <w:marRight w:val="0"/>
      <w:marTop w:val="0"/>
      <w:marBottom w:val="0"/>
      <w:divBdr>
        <w:top w:val="none" w:sz="0" w:space="0" w:color="auto"/>
        <w:left w:val="none" w:sz="0" w:space="0" w:color="auto"/>
        <w:bottom w:val="none" w:sz="0" w:space="0" w:color="auto"/>
        <w:right w:val="none" w:sz="0" w:space="0" w:color="auto"/>
      </w:divBdr>
    </w:div>
    <w:div w:id="604770174">
      <w:bodyDiv w:val="1"/>
      <w:marLeft w:val="0"/>
      <w:marRight w:val="0"/>
      <w:marTop w:val="0"/>
      <w:marBottom w:val="0"/>
      <w:divBdr>
        <w:top w:val="none" w:sz="0" w:space="0" w:color="auto"/>
        <w:left w:val="none" w:sz="0" w:space="0" w:color="auto"/>
        <w:bottom w:val="none" w:sz="0" w:space="0" w:color="auto"/>
        <w:right w:val="none" w:sz="0" w:space="0" w:color="auto"/>
      </w:divBdr>
    </w:div>
    <w:div w:id="654647799">
      <w:bodyDiv w:val="1"/>
      <w:marLeft w:val="0"/>
      <w:marRight w:val="0"/>
      <w:marTop w:val="0"/>
      <w:marBottom w:val="0"/>
      <w:divBdr>
        <w:top w:val="none" w:sz="0" w:space="0" w:color="auto"/>
        <w:left w:val="none" w:sz="0" w:space="0" w:color="auto"/>
        <w:bottom w:val="none" w:sz="0" w:space="0" w:color="auto"/>
        <w:right w:val="none" w:sz="0" w:space="0" w:color="auto"/>
      </w:divBdr>
    </w:div>
    <w:div w:id="663822445">
      <w:bodyDiv w:val="1"/>
      <w:marLeft w:val="0"/>
      <w:marRight w:val="0"/>
      <w:marTop w:val="0"/>
      <w:marBottom w:val="0"/>
      <w:divBdr>
        <w:top w:val="none" w:sz="0" w:space="0" w:color="auto"/>
        <w:left w:val="none" w:sz="0" w:space="0" w:color="auto"/>
        <w:bottom w:val="none" w:sz="0" w:space="0" w:color="auto"/>
        <w:right w:val="none" w:sz="0" w:space="0" w:color="auto"/>
      </w:divBdr>
    </w:div>
    <w:div w:id="669869237">
      <w:bodyDiv w:val="1"/>
      <w:marLeft w:val="0"/>
      <w:marRight w:val="0"/>
      <w:marTop w:val="0"/>
      <w:marBottom w:val="0"/>
      <w:divBdr>
        <w:top w:val="none" w:sz="0" w:space="0" w:color="auto"/>
        <w:left w:val="none" w:sz="0" w:space="0" w:color="auto"/>
        <w:bottom w:val="none" w:sz="0" w:space="0" w:color="auto"/>
        <w:right w:val="none" w:sz="0" w:space="0" w:color="auto"/>
      </w:divBdr>
    </w:div>
    <w:div w:id="686517202">
      <w:bodyDiv w:val="1"/>
      <w:marLeft w:val="0"/>
      <w:marRight w:val="0"/>
      <w:marTop w:val="0"/>
      <w:marBottom w:val="0"/>
      <w:divBdr>
        <w:top w:val="none" w:sz="0" w:space="0" w:color="auto"/>
        <w:left w:val="none" w:sz="0" w:space="0" w:color="auto"/>
        <w:bottom w:val="none" w:sz="0" w:space="0" w:color="auto"/>
        <w:right w:val="none" w:sz="0" w:space="0" w:color="auto"/>
      </w:divBdr>
    </w:div>
    <w:div w:id="699084347">
      <w:bodyDiv w:val="1"/>
      <w:marLeft w:val="0"/>
      <w:marRight w:val="0"/>
      <w:marTop w:val="0"/>
      <w:marBottom w:val="0"/>
      <w:divBdr>
        <w:top w:val="none" w:sz="0" w:space="0" w:color="auto"/>
        <w:left w:val="none" w:sz="0" w:space="0" w:color="auto"/>
        <w:bottom w:val="none" w:sz="0" w:space="0" w:color="auto"/>
        <w:right w:val="none" w:sz="0" w:space="0" w:color="auto"/>
      </w:divBdr>
    </w:div>
    <w:div w:id="707728458">
      <w:bodyDiv w:val="1"/>
      <w:marLeft w:val="0"/>
      <w:marRight w:val="0"/>
      <w:marTop w:val="0"/>
      <w:marBottom w:val="0"/>
      <w:divBdr>
        <w:top w:val="none" w:sz="0" w:space="0" w:color="auto"/>
        <w:left w:val="none" w:sz="0" w:space="0" w:color="auto"/>
        <w:bottom w:val="none" w:sz="0" w:space="0" w:color="auto"/>
        <w:right w:val="none" w:sz="0" w:space="0" w:color="auto"/>
      </w:divBdr>
    </w:div>
    <w:div w:id="717896917">
      <w:bodyDiv w:val="1"/>
      <w:marLeft w:val="0"/>
      <w:marRight w:val="0"/>
      <w:marTop w:val="0"/>
      <w:marBottom w:val="0"/>
      <w:divBdr>
        <w:top w:val="none" w:sz="0" w:space="0" w:color="auto"/>
        <w:left w:val="none" w:sz="0" w:space="0" w:color="auto"/>
        <w:bottom w:val="none" w:sz="0" w:space="0" w:color="auto"/>
        <w:right w:val="none" w:sz="0" w:space="0" w:color="auto"/>
      </w:divBdr>
    </w:div>
    <w:div w:id="725450167">
      <w:bodyDiv w:val="1"/>
      <w:marLeft w:val="0"/>
      <w:marRight w:val="0"/>
      <w:marTop w:val="0"/>
      <w:marBottom w:val="0"/>
      <w:divBdr>
        <w:top w:val="none" w:sz="0" w:space="0" w:color="auto"/>
        <w:left w:val="none" w:sz="0" w:space="0" w:color="auto"/>
        <w:bottom w:val="none" w:sz="0" w:space="0" w:color="auto"/>
        <w:right w:val="none" w:sz="0" w:space="0" w:color="auto"/>
      </w:divBdr>
    </w:div>
    <w:div w:id="762533782">
      <w:bodyDiv w:val="1"/>
      <w:marLeft w:val="0"/>
      <w:marRight w:val="0"/>
      <w:marTop w:val="0"/>
      <w:marBottom w:val="0"/>
      <w:divBdr>
        <w:top w:val="none" w:sz="0" w:space="0" w:color="auto"/>
        <w:left w:val="none" w:sz="0" w:space="0" w:color="auto"/>
        <w:bottom w:val="none" w:sz="0" w:space="0" w:color="auto"/>
        <w:right w:val="none" w:sz="0" w:space="0" w:color="auto"/>
      </w:divBdr>
    </w:div>
    <w:div w:id="763645523">
      <w:bodyDiv w:val="1"/>
      <w:marLeft w:val="0"/>
      <w:marRight w:val="0"/>
      <w:marTop w:val="0"/>
      <w:marBottom w:val="0"/>
      <w:divBdr>
        <w:top w:val="none" w:sz="0" w:space="0" w:color="auto"/>
        <w:left w:val="none" w:sz="0" w:space="0" w:color="auto"/>
        <w:bottom w:val="none" w:sz="0" w:space="0" w:color="auto"/>
        <w:right w:val="none" w:sz="0" w:space="0" w:color="auto"/>
      </w:divBdr>
    </w:div>
    <w:div w:id="767652935">
      <w:bodyDiv w:val="1"/>
      <w:marLeft w:val="0"/>
      <w:marRight w:val="0"/>
      <w:marTop w:val="0"/>
      <w:marBottom w:val="0"/>
      <w:divBdr>
        <w:top w:val="none" w:sz="0" w:space="0" w:color="auto"/>
        <w:left w:val="none" w:sz="0" w:space="0" w:color="auto"/>
        <w:bottom w:val="none" w:sz="0" w:space="0" w:color="auto"/>
        <w:right w:val="none" w:sz="0" w:space="0" w:color="auto"/>
      </w:divBdr>
    </w:div>
    <w:div w:id="771054990">
      <w:bodyDiv w:val="1"/>
      <w:marLeft w:val="0"/>
      <w:marRight w:val="0"/>
      <w:marTop w:val="0"/>
      <w:marBottom w:val="0"/>
      <w:divBdr>
        <w:top w:val="none" w:sz="0" w:space="0" w:color="auto"/>
        <w:left w:val="none" w:sz="0" w:space="0" w:color="auto"/>
        <w:bottom w:val="none" w:sz="0" w:space="0" w:color="auto"/>
        <w:right w:val="none" w:sz="0" w:space="0" w:color="auto"/>
      </w:divBdr>
    </w:div>
    <w:div w:id="773286755">
      <w:bodyDiv w:val="1"/>
      <w:marLeft w:val="0"/>
      <w:marRight w:val="0"/>
      <w:marTop w:val="0"/>
      <w:marBottom w:val="0"/>
      <w:divBdr>
        <w:top w:val="none" w:sz="0" w:space="0" w:color="auto"/>
        <w:left w:val="none" w:sz="0" w:space="0" w:color="auto"/>
        <w:bottom w:val="none" w:sz="0" w:space="0" w:color="auto"/>
        <w:right w:val="none" w:sz="0" w:space="0" w:color="auto"/>
      </w:divBdr>
    </w:div>
    <w:div w:id="785580917">
      <w:bodyDiv w:val="1"/>
      <w:marLeft w:val="0"/>
      <w:marRight w:val="0"/>
      <w:marTop w:val="0"/>
      <w:marBottom w:val="0"/>
      <w:divBdr>
        <w:top w:val="none" w:sz="0" w:space="0" w:color="auto"/>
        <w:left w:val="none" w:sz="0" w:space="0" w:color="auto"/>
        <w:bottom w:val="none" w:sz="0" w:space="0" w:color="auto"/>
        <w:right w:val="none" w:sz="0" w:space="0" w:color="auto"/>
      </w:divBdr>
    </w:div>
    <w:div w:id="806240907">
      <w:bodyDiv w:val="1"/>
      <w:marLeft w:val="0"/>
      <w:marRight w:val="0"/>
      <w:marTop w:val="0"/>
      <w:marBottom w:val="0"/>
      <w:divBdr>
        <w:top w:val="none" w:sz="0" w:space="0" w:color="auto"/>
        <w:left w:val="none" w:sz="0" w:space="0" w:color="auto"/>
        <w:bottom w:val="none" w:sz="0" w:space="0" w:color="auto"/>
        <w:right w:val="none" w:sz="0" w:space="0" w:color="auto"/>
      </w:divBdr>
    </w:div>
    <w:div w:id="807430245">
      <w:bodyDiv w:val="1"/>
      <w:marLeft w:val="0"/>
      <w:marRight w:val="0"/>
      <w:marTop w:val="0"/>
      <w:marBottom w:val="0"/>
      <w:divBdr>
        <w:top w:val="none" w:sz="0" w:space="0" w:color="auto"/>
        <w:left w:val="none" w:sz="0" w:space="0" w:color="auto"/>
        <w:bottom w:val="none" w:sz="0" w:space="0" w:color="auto"/>
        <w:right w:val="none" w:sz="0" w:space="0" w:color="auto"/>
      </w:divBdr>
    </w:div>
    <w:div w:id="807820448">
      <w:bodyDiv w:val="1"/>
      <w:marLeft w:val="0"/>
      <w:marRight w:val="0"/>
      <w:marTop w:val="0"/>
      <w:marBottom w:val="0"/>
      <w:divBdr>
        <w:top w:val="none" w:sz="0" w:space="0" w:color="auto"/>
        <w:left w:val="none" w:sz="0" w:space="0" w:color="auto"/>
        <w:bottom w:val="none" w:sz="0" w:space="0" w:color="auto"/>
        <w:right w:val="none" w:sz="0" w:space="0" w:color="auto"/>
      </w:divBdr>
    </w:div>
    <w:div w:id="857159430">
      <w:bodyDiv w:val="1"/>
      <w:marLeft w:val="0"/>
      <w:marRight w:val="0"/>
      <w:marTop w:val="0"/>
      <w:marBottom w:val="0"/>
      <w:divBdr>
        <w:top w:val="none" w:sz="0" w:space="0" w:color="auto"/>
        <w:left w:val="none" w:sz="0" w:space="0" w:color="auto"/>
        <w:bottom w:val="none" w:sz="0" w:space="0" w:color="auto"/>
        <w:right w:val="none" w:sz="0" w:space="0" w:color="auto"/>
      </w:divBdr>
    </w:div>
    <w:div w:id="865027096">
      <w:bodyDiv w:val="1"/>
      <w:marLeft w:val="0"/>
      <w:marRight w:val="0"/>
      <w:marTop w:val="0"/>
      <w:marBottom w:val="0"/>
      <w:divBdr>
        <w:top w:val="none" w:sz="0" w:space="0" w:color="auto"/>
        <w:left w:val="none" w:sz="0" w:space="0" w:color="auto"/>
        <w:bottom w:val="none" w:sz="0" w:space="0" w:color="auto"/>
        <w:right w:val="none" w:sz="0" w:space="0" w:color="auto"/>
      </w:divBdr>
    </w:div>
    <w:div w:id="868445539">
      <w:bodyDiv w:val="1"/>
      <w:marLeft w:val="0"/>
      <w:marRight w:val="0"/>
      <w:marTop w:val="0"/>
      <w:marBottom w:val="0"/>
      <w:divBdr>
        <w:top w:val="none" w:sz="0" w:space="0" w:color="auto"/>
        <w:left w:val="none" w:sz="0" w:space="0" w:color="auto"/>
        <w:bottom w:val="none" w:sz="0" w:space="0" w:color="auto"/>
        <w:right w:val="none" w:sz="0" w:space="0" w:color="auto"/>
      </w:divBdr>
    </w:div>
    <w:div w:id="886255377">
      <w:bodyDiv w:val="1"/>
      <w:marLeft w:val="0"/>
      <w:marRight w:val="0"/>
      <w:marTop w:val="0"/>
      <w:marBottom w:val="0"/>
      <w:divBdr>
        <w:top w:val="none" w:sz="0" w:space="0" w:color="auto"/>
        <w:left w:val="none" w:sz="0" w:space="0" w:color="auto"/>
        <w:bottom w:val="none" w:sz="0" w:space="0" w:color="auto"/>
        <w:right w:val="none" w:sz="0" w:space="0" w:color="auto"/>
      </w:divBdr>
    </w:div>
    <w:div w:id="908271860">
      <w:bodyDiv w:val="1"/>
      <w:marLeft w:val="0"/>
      <w:marRight w:val="0"/>
      <w:marTop w:val="0"/>
      <w:marBottom w:val="0"/>
      <w:divBdr>
        <w:top w:val="none" w:sz="0" w:space="0" w:color="auto"/>
        <w:left w:val="none" w:sz="0" w:space="0" w:color="auto"/>
        <w:bottom w:val="none" w:sz="0" w:space="0" w:color="auto"/>
        <w:right w:val="none" w:sz="0" w:space="0" w:color="auto"/>
      </w:divBdr>
    </w:div>
    <w:div w:id="908423244">
      <w:bodyDiv w:val="1"/>
      <w:marLeft w:val="0"/>
      <w:marRight w:val="0"/>
      <w:marTop w:val="0"/>
      <w:marBottom w:val="0"/>
      <w:divBdr>
        <w:top w:val="none" w:sz="0" w:space="0" w:color="auto"/>
        <w:left w:val="none" w:sz="0" w:space="0" w:color="auto"/>
        <w:bottom w:val="none" w:sz="0" w:space="0" w:color="auto"/>
        <w:right w:val="none" w:sz="0" w:space="0" w:color="auto"/>
      </w:divBdr>
    </w:div>
    <w:div w:id="914899076">
      <w:bodyDiv w:val="1"/>
      <w:marLeft w:val="0"/>
      <w:marRight w:val="0"/>
      <w:marTop w:val="0"/>
      <w:marBottom w:val="0"/>
      <w:divBdr>
        <w:top w:val="none" w:sz="0" w:space="0" w:color="auto"/>
        <w:left w:val="none" w:sz="0" w:space="0" w:color="auto"/>
        <w:bottom w:val="none" w:sz="0" w:space="0" w:color="auto"/>
        <w:right w:val="none" w:sz="0" w:space="0" w:color="auto"/>
      </w:divBdr>
    </w:div>
    <w:div w:id="915668996">
      <w:bodyDiv w:val="1"/>
      <w:marLeft w:val="0"/>
      <w:marRight w:val="0"/>
      <w:marTop w:val="0"/>
      <w:marBottom w:val="0"/>
      <w:divBdr>
        <w:top w:val="none" w:sz="0" w:space="0" w:color="auto"/>
        <w:left w:val="none" w:sz="0" w:space="0" w:color="auto"/>
        <w:bottom w:val="none" w:sz="0" w:space="0" w:color="auto"/>
        <w:right w:val="none" w:sz="0" w:space="0" w:color="auto"/>
      </w:divBdr>
    </w:div>
    <w:div w:id="916089770">
      <w:bodyDiv w:val="1"/>
      <w:marLeft w:val="0"/>
      <w:marRight w:val="0"/>
      <w:marTop w:val="0"/>
      <w:marBottom w:val="0"/>
      <w:divBdr>
        <w:top w:val="none" w:sz="0" w:space="0" w:color="auto"/>
        <w:left w:val="none" w:sz="0" w:space="0" w:color="auto"/>
        <w:bottom w:val="none" w:sz="0" w:space="0" w:color="auto"/>
        <w:right w:val="none" w:sz="0" w:space="0" w:color="auto"/>
      </w:divBdr>
    </w:div>
    <w:div w:id="917786861">
      <w:bodyDiv w:val="1"/>
      <w:marLeft w:val="0"/>
      <w:marRight w:val="0"/>
      <w:marTop w:val="0"/>
      <w:marBottom w:val="0"/>
      <w:divBdr>
        <w:top w:val="none" w:sz="0" w:space="0" w:color="auto"/>
        <w:left w:val="none" w:sz="0" w:space="0" w:color="auto"/>
        <w:bottom w:val="none" w:sz="0" w:space="0" w:color="auto"/>
        <w:right w:val="none" w:sz="0" w:space="0" w:color="auto"/>
      </w:divBdr>
    </w:div>
    <w:div w:id="928192711">
      <w:bodyDiv w:val="1"/>
      <w:marLeft w:val="0"/>
      <w:marRight w:val="0"/>
      <w:marTop w:val="0"/>
      <w:marBottom w:val="0"/>
      <w:divBdr>
        <w:top w:val="none" w:sz="0" w:space="0" w:color="auto"/>
        <w:left w:val="none" w:sz="0" w:space="0" w:color="auto"/>
        <w:bottom w:val="none" w:sz="0" w:space="0" w:color="auto"/>
        <w:right w:val="none" w:sz="0" w:space="0" w:color="auto"/>
      </w:divBdr>
    </w:div>
    <w:div w:id="935794647">
      <w:bodyDiv w:val="1"/>
      <w:marLeft w:val="0"/>
      <w:marRight w:val="0"/>
      <w:marTop w:val="0"/>
      <w:marBottom w:val="0"/>
      <w:divBdr>
        <w:top w:val="none" w:sz="0" w:space="0" w:color="auto"/>
        <w:left w:val="none" w:sz="0" w:space="0" w:color="auto"/>
        <w:bottom w:val="none" w:sz="0" w:space="0" w:color="auto"/>
        <w:right w:val="none" w:sz="0" w:space="0" w:color="auto"/>
      </w:divBdr>
    </w:div>
    <w:div w:id="942080378">
      <w:bodyDiv w:val="1"/>
      <w:marLeft w:val="0"/>
      <w:marRight w:val="0"/>
      <w:marTop w:val="0"/>
      <w:marBottom w:val="0"/>
      <w:divBdr>
        <w:top w:val="none" w:sz="0" w:space="0" w:color="auto"/>
        <w:left w:val="none" w:sz="0" w:space="0" w:color="auto"/>
        <w:bottom w:val="none" w:sz="0" w:space="0" w:color="auto"/>
        <w:right w:val="none" w:sz="0" w:space="0" w:color="auto"/>
      </w:divBdr>
    </w:div>
    <w:div w:id="960765185">
      <w:bodyDiv w:val="1"/>
      <w:marLeft w:val="0"/>
      <w:marRight w:val="0"/>
      <w:marTop w:val="0"/>
      <w:marBottom w:val="0"/>
      <w:divBdr>
        <w:top w:val="none" w:sz="0" w:space="0" w:color="auto"/>
        <w:left w:val="none" w:sz="0" w:space="0" w:color="auto"/>
        <w:bottom w:val="none" w:sz="0" w:space="0" w:color="auto"/>
        <w:right w:val="none" w:sz="0" w:space="0" w:color="auto"/>
      </w:divBdr>
    </w:div>
    <w:div w:id="969942120">
      <w:bodyDiv w:val="1"/>
      <w:marLeft w:val="0"/>
      <w:marRight w:val="0"/>
      <w:marTop w:val="0"/>
      <w:marBottom w:val="0"/>
      <w:divBdr>
        <w:top w:val="none" w:sz="0" w:space="0" w:color="auto"/>
        <w:left w:val="none" w:sz="0" w:space="0" w:color="auto"/>
        <w:bottom w:val="none" w:sz="0" w:space="0" w:color="auto"/>
        <w:right w:val="none" w:sz="0" w:space="0" w:color="auto"/>
      </w:divBdr>
    </w:div>
    <w:div w:id="971715538">
      <w:bodyDiv w:val="1"/>
      <w:marLeft w:val="0"/>
      <w:marRight w:val="0"/>
      <w:marTop w:val="0"/>
      <w:marBottom w:val="0"/>
      <w:divBdr>
        <w:top w:val="none" w:sz="0" w:space="0" w:color="auto"/>
        <w:left w:val="none" w:sz="0" w:space="0" w:color="auto"/>
        <w:bottom w:val="none" w:sz="0" w:space="0" w:color="auto"/>
        <w:right w:val="none" w:sz="0" w:space="0" w:color="auto"/>
      </w:divBdr>
    </w:div>
    <w:div w:id="978387453">
      <w:bodyDiv w:val="1"/>
      <w:marLeft w:val="0"/>
      <w:marRight w:val="0"/>
      <w:marTop w:val="0"/>
      <w:marBottom w:val="0"/>
      <w:divBdr>
        <w:top w:val="none" w:sz="0" w:space="0" w:color="auto"/>
        <w:left w:val="none" w:sz="0" w:space="0" w:color="auto"/>
        <w:bottom w:val="none" w:sz="0" w:space="0" w:color="auto"/>
        <w:right w:val="none" w:sz="0" w:space="0" w:color="auto"/>
      </w:divBdr>
    </w:div>
    <w:div w:id="980843012">
      <w:bodyDiv w:val="1"/>
      <w:marLeft w:val="0"/>
      <w:marRight w:val="0"/>
      <w:marTop w:val="0"/>
      <w:marBottom w:val="0"/>
      <w:divBdr>
        <w:top w:val="none" w:sz="0" w:space="0" w:color="auto"/>
        <w:left w:val="none" w:sz="0" w:space="0" w:color="auto"/>
        <w:bottom w:val="none" w:sz="0" w:space="0" w:color="auto"/>
        <w:right w:val="none" w:sz="0" w:space="0" w:color="auto"/>
      </w:divBdr>
    </w:div>
    <w:div w:id="996807716">
      <w:bodyDiv w:val="1"/>
      <w:marLeft w:val="0"/>
      <w:marRight w:val="0"/>
      <w:marTop w:val="0"/>
      <w:marBottom w:val="0"/>
      <w:divBdr>
        <w:top w:val="none" w:sz="0" w:space="0" w:color="auto"/>
        <w:left w:val="none" w:sz="0" w:space="0" w:color="auto"/>
        <w:bottom w:val="none" w:sz="0" w:space="0" w:color="auto"/>
        <w:right w:val="none" w:sz="0" w:space="0" w:color="auto"/>
      </w:divBdr>
    </w:div>
    <w:div w:id="999580759">
      <w:bodyDiv w:val="1"/>
      <w:marLeft w:val="0"/>
      <w:marRight w:val="0"/>
      <w:marTop w:val="0"/>
      <w:marBottom w:val="0"/>
      <w:divBdr>
        <w:top w:val="none" w:sz="0" w:space="0" w:color="auto"/>
        <w:left w:val="none" w:sz="0" w:space="0" w:color="auto"/>
        <w:bottom w:val="none" w:sz="0" w:space="0" w:color="auto"/>
        <w:right w:val="none" w:sz="0" w:space="0" w:color="auto"/>
      </w:divBdr>
    </w:div>
    <w:div w:id="1058627246">
      <w:bodyDiv w:val="1"/>
      <w:marLeft w:val="0"/>
      <w:marRight w:val="0"/>
      <w:marTop w:val="0"/>
      <w:marBottom w:val="0"/>
      <w:divBdr>
        <w:top w:val="none" w:sz="0" w:space="0" w:color="auto"/>
        <w:left w:val="none" w:sz="0" w:space="0" w:color="auto"/>
        <w:bottom w:val="none" w:sz="0" w:space="0" w:color="auto"/>
        <w:right w:val="none" w:sz="0" w:space="0" w:color="auto"/>
      </w:divBdr>
    </w:div>
    <w:div w:id="1086153794">
      <w:bodyDiv w:val="1"/>
      <w:marLeft w:val="0"/>
      <w:marRight w:val="0"/>
      <w:marTop w:val="0"/>
      <w:marBottom w:val="0"/>
      <w:divBdr>
        <w:top w:val="none" w:sz="0" w:space="0" w:color="auto"/>
        <w:left w:val="none" w:sz="0" w:space="0" w:color="auto"/>
        <w:bottom w:val="none" w:sz="0" w:space="0" w:color="auto"/>
        <w:right w:val="none" w:sz="0" w:space="0" w:color="auto"/>
      </w:divBdr>
    </w:div>
    <w:div w:id="1096512461">
      <w:bodyDiv w:val="1"/>
      <w:marLeft w:val="0"/>
      <w:marRight w:val="0"/>
      <w:marTop w:val="0"/>
      <w:marBottom w:val="0"/>
      <w:divBdr>
        <w:top w:val="none" w:sz="0" w:space="0" w:color="auto"/>
        <w:left w:val="none" w:sz="0" w:space="0" w:color="auto"/>
        <w:bottom w:val="none" w:sz="0" w:space="0" w:color="auto"/>
        <w:right w:val="none" w:sz="0" w:space="0" w:color="auto"/>
      </w:divBdr>
    </w:div>
    <w:div w:id="1099832882">
      <w:bodyDiv w:val="1"/>
      <w:marLeft w:val="0"/>
      <w:marRight w:val="0"/>
      <w:marTop w:val="0"/>
      <w:marBottom w:val="0"/>
      <w:divBdr>
        <w:top w:val="none" w:sz="0" w:space="0" w:color="auto"/>
        <w:left w:val="none" w:sz="0" w:space="0" w:color="auto"/>
        <w:bottom w:val="none" w:sz="0" w:space="0" w:color="auto"/>
        <w:right w:val="none" w:sz="0" w:space="0" w:color="auto"/>
      </w:divBdr>
    </w:div>
    <w:div w:id="1137334806">
      <w:bodyDiv w:val="1"/>
      <w:marLeft w:val="0"/>
      <w:marRight w:val="0"/>
      <w:marTop w:val="0"/>
      <w:marBottom w:val="0"/>
      <w:divBdr>
        <w:top w:val="none" w:sz="0" w:space="0" w:color="auto"/>
        <w:left w:val="none" w:sz="0" w:space="0" w:color="auto"/>
        <w:bottom w:val="none" w:sz="0" w:space="0" w:color="auto"/>
        <w:right w:val="none" w:sz="0" w:space="0" w:color="auto"/>
      </w:divBdr>
    </w:div>
    <w:div w:id="1160804259">
      <w:bodyDiv w:val="1"/>
      <w:marLeft w:val="0"/>
      <w:marRight w:val="0"/>
      <w:marTop w:val="0"/>
      <w:marBottom w:val="0"/>
      <w:divBdr>
        <w:top w:val="none" w:sz="0" w:space="0" w:color="auto"/>
        <w:left w:val="none" w:sz="0" w:space="0" w:color="auto"/>
        <w:bottom w:val="none" w:sz="0" w:space="0" w:color="auto"/>
        <w:right w:val="none" w:sz="0" w:space="0" w:color="auto"/>
      </w:divBdr>
    </w:div>
    <w:div w:id="1189636641">
      <w:bodyDiv w:val="1"/>
      <w:marLeft w:val="0"/>
      <w:marRight w:val="0"/>
      <w:marTop w:val="0"/>
      <w:marBottom w:val="0"/>
      <w:divBdr>
        <w:top w:val="none" w:sz="0" w:space="0" w:color="auto"/>
        <w:left w:val="none" w:sz="0" w:space="0" w:color="auto"/>
        <w:bottom w:val="none" w:sz="0" w:space="0" w:color="auto"/>
        <w:right w:val="none" w:sz="0" w:space="0" w:color="auto"/>
      </w:divBdr>
    </w:div>
    <w:div w:id="1206022599">
      <w:bodyDiv w:val="1"/>
      <w:marLeft w:val="0"/>
      <w:marRight w:val="0"/>
      <w:marTop w:val="0"/>
      <w:marBottom w:val="0"/>
      <w:divBdr>
        <w:top w:val="none" w:sz="0" w:space="0" w:color="auto"/>
        <w:left w:val="none" w:sz="0" w:space="0" w:color="auto"/>
        <w:bottom w:val="none" w:sz="0" w:space="0" w:color="auto"/>
        <w:right w:val="none" w:sz="0" w:space="0" w:color="auto"/>
      </w:divBdr>
    </w:div>
    <w:div w:id="1210069489">
      <w:bodyDiv w:val="1"/>
      <w:marLeft w:val="0"/>
      <w:marRight w:val="0"/>
      <w:marTop w:val="0"/>
      <w:marBottom w:val="0"/>
      <w:divBdr>
        <w:top w:val="none" w:sz="0" w:space="0" w:color="auto"/>
        <w:left w:val="none" w:sz="0" w:space="0" w:color="auto"/>
        <w:bottom w:val="none" w:sz="0" w:space="0" w:color="auto"/>
        <w:right w:val="none" w:sz="0" w:space="0" w:color="auto"/>
      </w:divBdr>
    </w:div>
    <w:div w:id="1234436132">
      <w:bodyDiv w:val="1"/>
      <w:marLeft w:val="0"/>
      <w:marRight w:val="0"/>
      <w:marTop w:val="0"/>
      <w:marBottom w:val="0"/>
      <w:divBdr>
        <w:top w:val="none" w:sz="0" w:space="0" w:color="auto"/>
        <w:left w:val="none" w:sz="0" w:space="0" w:color="auto"/>
        <w:bottom w:val="none" w:sz="0" w:space="0" w:color="auto"/>
        <w:right w:val="none" w:sz="0" w:space="0" w:color="auto"/>
      </w:divBdr>
    </w:div>
    <w:div w:id="1237322414">
      <w:bodyDiv w:val="1"/>
      <w:marLeft w:val="0"/>
      <w:marRight w:val="0"/>
      <w:marTop w:val="0"/>
      <w:marBottom w:val="0"/>
      <w:divBdr>
        <w:top w:val="none" w:sz="0" w:space="0" w:color="auto"/>
        <w:left w:val="none" w:sz="0" w:space="0" w:color="auto"/>
        <w:bottom w:val="none" w:sz="0" w:space="0" w:color="auto"/>
        <w:right w:val="none" w:sz="0" w:space="0" w:color="auto"/>
      </w:divBdr>
    </w:div>
    <w:div w:id="1249390143">
      <w:bodyDiv w:val="1"/>
      <w:marLeft w:val="0"/>
      <w:marRight w:val="0"/>
      <w:marTop w:val="0"/>
      <w:marBottom w:val="0"/>
      <w:divBdr>
        <w:top w:val="none" w:sz="0" w:space="0" w:color="auto"/>
        <w:left w:val="none" w:sz="0" w:space="0" w:color="auto"/>
        <w:bottom w:val="none" w:sz="0" w:space="0" w:color="auto"/>
        <w:right w:val="none" w:sz="0" w:space="0" w:color="auto"/>
      </w:divBdr>
    </w:div>
    <w:div w:id="1257060728">
      <w:bodyDiv w:val="1"/>
      <w:marLeft w:val="0"/>
      <w:marRight w:val="0"/>
      <w:marTop w:val="0"/>
      <w:marBottom w:val="0"/>
      <w:divBdr>
        <w:top w:val="none" w:sz="0" w:space="0" w:color="auto"/>
        <w:left w:val="none" w:sz="0" w:space="0" w:color="auto"/>
        <w:bottom w:val="none" w:sz="0" w:space="0" w:color="auto"/>
        <w:right w:val="none" w:sz="0" w:space="0" w:color="auto"/>
      </w:divBdr>
    </w:div>
    <w:div w:id="1257707697">
      <w:bodyDiv w:val="1"/>
      <w:marLeft w:val="0"/>
      <w:marRight w:val="0"/>
      <w:marTop w:val="0"/>
      <w:marBottom w:val="0"/>
      <w:divBdr>
        <w:top w:val="none" w:sz="0" w:space="0" w:color="auto"/>
        <w:left w:val="none" w:sz="0" w:space="0" w:color="auto"/>
        <w:bottom w:val="none" w:sz="0" w:space="0" w:color="auto"/>
        <w:right w:val="none" w:sz="0" w:space="0" w:color="auto"/>
      </w:divBdr>
    </w:div>
    <w:div w:id="1258173074">
      <w:bodyDiv w:val="1"/>
      <w:marLeft w:val="0"/>
      <w:marRight w:val="0"/>
      <w:marTop w:val="0"/>
      <w:marBottom w:val="0"/>
      <w:divBdr>
        <w:top w:val="none" w:sz="0" w:space="0" w:color="auto"/>
        <w:left w:val="none" w:sz="0" w:space="0" w:color="auto"/>
        <w:bottom w:val="none" w:sz="0" w:space="0" w:color="auto"/>
        <w:right w:val="none" w:sz="0" w:space="0" w:color="auto"/>
      </w:divBdr>
    </w:div>
    <w:div w:id="1259604905">
      <w:bodyDiv w:val="1"/>
      <w:marLeft w:val="0"/>
      <w:marRight w:val="0"/>
      <w:marTop w:val="0"/>
      <w:marBottom w:val="0"/>
      <w:divBdr>
        <w:top w:val="none" w:sz="0" w:space="0" w:color="auto"/>
        <w:left w:val="none" w:sz="0" w:space="0" w:color="auto"/>
        <w:bottom w:val="none" w:sz="0" w:space="0" w:color="auto"/>
        <w:right w:val="none" w:sz="0" w:space="0" w:color="auto"/>
      </w:divBdr>
    </w:div>
    <w:div w:id="1274485327">
      <w:bodyDiv w:val="1"/>
      <w:marLeft w:val="0"/>
      <w:marRight w:val="0"/>
      <w:marTop w:val="0"/>
      <w:marBottom w:val="0"/>
      <w:divBdr>
        <w:top w:val="none" w:sz="0" w:space="0" w:color="auto"/>
        <w:left w:val="none" w:sz="0" w:space="0" w:color="auto"/>
        <w:bottom w:val="none" w:sz="0" w:space="0" w:color="auto"/>
        <w:right w:val="none" w:sz="0" w:space="0" w:color="auto"/>
      </w:divBdr>
    </w:div>
    <w:div w:id="1299603508">
      <w:bodyDiv w:val="1"/>
      <w:marLeft w:val="0"/>
      <w:marRight w:val="0"/>
      <w:marTop w:val="0"/>
      <w:marBottom w:val="0"/>
      <w:divBdr>
        <w:top w:val="none" w:sz="0" w:space="0" w:color="auto"/>
        <w:left w:val="none" w:sz="0" w:space="0" w:color="auto"/>
        <w:bottom w:val="none" w:sz="0" w:space="0" w:color="auto"/>
        <w:right w:val="none" w:sz="0" w:space="0" w:color="auto"/>
      </w:divBdr>
    </w:div>
    <w:div w:id="1346633976">
      <w:bodyDiv w:val="1"/>
      <w:marLeft w:val="0"/>
      <w:marRight w:val="0"/>
      <w:marTop w:val="0"/>
      <w:marBottom w:val="0"/>
      <w:divBdr>
        <w:top w:val="none" w:sz="0" w:space="0" w:color="auto"/>
        <w:left w:val="none" w:sz="0" w:space="0" w:color="auto"/>
        <w:bottom w:val="none" w:sz="0" w:space="0" w:color="auto"/>
        <w:right w:val="none" w:sz="0" w:space="0" w:color="auto"/>
      </w:divBdr>
    </w:div>
    <w:div w:id="1362165814">
      <w:bodyDiv w:val="1"/>
      <w:marLeft w:val="0"/>
      <w:marRight w:val="0"/>
      <w:marTop w:val="0"/>
      <w:marBottom w:val="0"/>
      <w:divBdr>
        <w:top w:val="none" w:sz="0" w:space="0" w:color="auto"/>
        <w:left w:val="none" w:sz="0" w:space="0" w:color="auto"/>
        <w:bottom w:val="none" w:sz="0" w:space="0" w:color="auto"/>
        <w:right w:val="none" w:sz="0" w:space="0" w:color="auto"/>
      </w:divBdr>
    </w:div>
    <w:div w:id="1407221434">
      <w:bodyDiv w:val="1"/>
      <w:marLeft w:val="0"/>
      <w:marRight w:val="0"/>
      <w:marTop w:val="0"/>
      <w:marBottom w:val="0"/>
      <w:divBdr>
        <w:top w:val="none" w:sz="0" w:space="0" w:color="auto"/>
        <w:left w:val="none" w:sz="0" w:space="0" w:color="auto"/>
        <w:bottom w:val="none" w:sz="0" w:space="0" w:color="auto"/>
        <w:right w:val="none" w:sz="0" w:space="0" w:color="auto"/>
      </w:divBdr>
    </w:div>
    <w:div w:id="1425767349">
      <w:bodyDiv w:val="1"/>
      <w:marLeft w:val="0"/>
      <w:marRight w:val="0"/>
      <w:marTop w:val="0"/>
      <w:marBottom w:val="0"/>
      <w:divBdr>
        <w:top w:val="none" w:sz="0" w:space="0" w:color="auto"/>
        <w:left w:val="none" w:sz="0" w:space="0" w:color="auto"/>
        <w:bottom w:val="none" w:sz="0" w:space="0" w:color="auto"/>
        <w:right w:val="none" w:sz="0" w:space="0" w:color="auto"/>
      </w:divBdr>
    </w:div>
    <w:div w:id="1432316772">
      <w:bodyDiv w:val="1"/>
      <w:marLeft w:val="0"/>
      <w:marRight w:val="0"/>
      <w:marTop w:val="0"/>
      <w:marBottom w:val="0"/>
      <w:divBdr>
        <w:top w:val="none" w:sz="0" w:space="0" w:color="auto"/>
        <w:left w:val="none" w:sz="0" w:space="0" w:color="auto"/>
        <w:bottom w:val="none" w:sz="0" w:space="0" w:color="auto"/>
        <w:right w:val="none" w:sz="0" w:space="0" w:color="auto"/>
      </w:divBdr>
    </w:div>
    <w:div w:id="1453792465">
      <w:bodyDiv w:val="1"/>
      <w:marLeft w:val="0"/>
      <w:marRight w:val="0"/>
      <w:marTop w:val="0"/>
      <w:marBottom w:val="0"/>
      <w:divBdr>
        <w:top w:val="none" w:sz="0" w:space="0" w:color="auto"/>
        <w:left w:val="none" w:sz="0" w:space="0" w:color="auto"/>
        <w:bottom w:val="none" w:sz="0" w:space="0" w:color="auto"/>
        <w:right w:val="none" w:sz="0" w:space="0" w:color="auto"/>
      </w:divBdr>
    </w:div>
    <w:div w:id="1462193691">
      <w:bodyDiv w:val="1"/>
      <w:marLeft w:val="0"/>
      <w:marRight w:val="0"/>
      <w:marTop w:val="0"/>
      <w:marBottom w:val="0"/>
      <w:divBdr>
        <w:top w:val="none" w:sz="0" w:space="0" w:color="auto"/>
        <w:left w:val="none" w:sz="0" w:space="0" w:color="auto"/>
        <w:bottom w:val="none" w:sz="0" w:space="0" w:color="auto"/>
        <w:right w:val="none" w:sz="0" w:space="0" w:color="auto"/>
      </w:divBdr>
    </w:div>
    <w:div w:id="1462846013">
      <w:bodyDiv w:val="1"/>
      <w:marLeft w:val="0"/>
      <w:marRight w:val="0"/>
      <w:marTop w:val="0"/>
      <w:marBottom w:val="0"/>
      <w:divBdr>
        <w:top w:val="none" w:sz="0" w:space="0" w:color="auto"/>
        <w:left w:val="none" w:sz="0" w:space="0" w:color="auto"/>
        <w:bottom w:val="none" w:sz="0" w:space="0" w:color="auto"/>
        <w:right w:val="none" w:sz="0" w:space="0" w:color="auto"/>
      </w:divBdr>
    </w:div>
    <w:div w:id="1481994032">
      <w:bodyDiv w:val="1"/>
      <w:marLeft w:val="0"/>
      <w:marRight w:val="0"/>
      <w:marTop w:val="0"/>
      <w:marBottom w:val="0"/>
      <w:divBdr>
        <w:top w:val="none" w:sz="0" w:space="0" w:color="auto"/>
        <w:left w:val="none" w:sz="0" w:space="0" w:color="auto"/>
        <w:bottom w:val="none" w:sz="0" w:space="0" w:color="auto"/>
        <w:right w:val="none" w:sz="0" w:space="0" w:color="auto"/>
      </w:divBdr>
    </w:div>
    <w:div w:id="1501040618">
      <w:bodyDiv w:val="1"/>
      <w:marLeft w:val="0"/>
      <w:marRight w:val="0"/>
      <w:marTop w:val="0"/>
      <w:marBottom w:val="0"/>
      <w:divBdr>
        <w:top w:val="none" w:sz="0" w:space="0" w:color="auto"/>
        <w:left w:val="none" w:sz="0" w:space="0" w:color="auto"/>
        <w:bottom w:val="none" w:sz="0" w:space="0" w:color="auto"/>
        <w:right w:val="none" w:sz="0" w:space="0" w:color="auto"/>
      </w:divBdr>
    </w:div>
    <w:div w:id="1508985740">
      <w:bodyDiv w:val="1"/>
      <w:marLeft w:val="0"/>
      <w:marRight w:val="0"/>
      <w:marTop w:val="0"/>
      <w:marBottom w:val="0"/>
      <w:divBdr>
        <w:top w:val="none" w:sz="0" w:space="0" w:color="auto"/>
        <w:left w:val="none" w:sz="0" w:space="0" w:color="auto"/>
        <w:bottom w:val="none" w:sz="0" w:space="0" w:color="auto"/>
        <w:right w:val="none" w:sz="0" w:space="0" w:color="auto"/>
      </w:divBdr>
    </w:div>
    <w:div w:id="1522940237">
      <w:bodyDiv w:val="1"/>
      <w:marLeft w:val="0"/>
      <w:marRight w:val="0"/>
      <w:marTop w:val="0"/>
      <w:marBottom w:val="0"/>
      <w:divBdr>
        <w:top w:val="none" w:sz="0" w:space="0" w:color="auto"/>
        <w:left w:val="none" w:sz="0" w:space="0" w:color="auto"/>
        <w:bottom w:val="none" w:sz="0" w:space="0" w:color="auto"/>
        <w:right w:val="none" w:sz="0" w:space="0" w:color="auto"/>
      </w:divBdr>
    </w:div>
    <w:div w:id="1549954891">
      <w:bodyDiv w:val="1"/>
      <w:marLeft w:val="0"/>
      <w:marRight w:val="0"/>
      <w:marTop w:val="0"/>
      <w:marBottom w:val="0"/>
      <w:divBdr>
        <w:top w:val="none" w:sz="0" w:space="0" w:color="auto"/>
        <w:left w:val="none" w:sz="0" w:space="0" w:color="auto"/>
        <w:bottom w:val="none" w:sz="0" w:space="0" w:color="auto"/>
        <w:right w:val="none" w:sz="0" w:space="0" w:color="auto"/>
      </w:divBdr>
    </w:div>
    <w:div w:id="1556114495">
      <w:bodyDiv w:val="1"/>
      <w:marLeft w:val="0"/>
      <w:marRight w:val="0"/>
      <w:marTop w:val="0"/>
      <w:marBottom w:val="0"/>
      <w:divBdr>
        <w:top w:val="none" w:sz="0" w:space="0" w:color="auto"/>
        <w:left w:val="none" w:sz="0" w:space="0" w:color="auto"/>
        <w:bottom w:val="none" w:sz="0" w:space="0" w:color="auto"/>
        <w:right w:val="none" w:sz="0" w:space="0" w:color="auto"/>
      </w:divBdr>
    </w:div>
    <w:div w:id="1582979827">
      <w:bodyDiv w:val="1"/>
      <w:marLeft w:val="0"/>
      <w:marRight w:val="0"/>
      <w:marTop w:val="0"/>
      <w:marBottom w:val="0"/>
      <w:divBdr>
        <w:top w:val="none" w:sz="0" w:space="0" w:color="auto"/>
        <w:left w:val="none" w:sz="0" w:space="0" w:color="auto"/>
        <w:bottom w:val="none" w:sz="0" w:space="0" w:color="auto"/>
        <w:right w:val="none" w:sz="0" w:space="0" w:color="auto"/>
      </w:divBdr>
    </w:div>
    <w:div w:id="1584950570">
      <w:bodyDiv w:val="1"/>
      <w:marLeft w:val="0"/>
      <w:marRight w:val="0"/>
      <w:marTop w:val="0"/>
      <w:marBottom w:val="0"/>
      <w:divBdr>
        <w:top w:val="none" w:sz="0" w:space="0" w:color="auto"/>
        <w:left w:val="none" w:sz="0" w:space="0" w:color="auto"/>
        <w:bottom w:val="none" w:sz="0" w:space="0" w:color="auto"/>
        <w:right w:val="none" w:sz="0" w:space="0" w:color="auto"/>
      </w:divBdr>
    </w:div>
    <w:div w:id="1592156173">
      <w:bodyDiv w:val="1"/>
      <w:marLeft w:val="0"/>
      <w:marRight w:val="0"/>
      <w:marTop w:val="0"/>
      <w:marBottom w:val="0"/>
      <w:divBdr>
        <w:top w:val="none" w:sz="0" w:space="0" w:color="auto"/>
        <w:left w:val="none" w:sz="0" w:space="0" w:color="auto"/>
        <w:bottom w:val="none" w:sz="0" w:space="0" w:color="auto"/>
        <w:right w:val="none" w:sz="0" w:space="0" w:color="auto"/>
      </w:divBdr>
    </w:div>
    <w:div w:id="1601529677">
      <w:bodyDiv w:val="1"/>
      <w:marLeft w:val="0"/>
      <w:marRight w:val="0"/>
      <w:marTop w:val="0"/>
      <w:marBottom w:val="0"/>
      <w:divBdr>
        <w:top w:val="none" w:sz="0" w:space="0" w:color="auto"/>
        <w:left w:val="none" w:sz="0" w:space="0" w:color="auto"/>
        <w:bottom w:val="none" w:sz="0" w:space="0" w:color="auto"/>
        <w:right w:val="none" w:sz="0" w:space="0" w:color="auto"/>
      </w:divBdr>
    </w:div>
    <w:div w:id="1618487605">
      <w:bodyDiv w:val="1"/>
      <w:marLeft w:val="0"/>
      <w:marRight w:val="0"/>
      <w:marTop w:val="0"/>
      <w:marBottom w:val="0"/>
      <w:divBdr>
        <w:top w:val="none" w:sz="0" w:space="0" w:color="auto"/>
        <w:left w:val="none" w:sz="0" w:space="0" w:color="auto"/>
        <w:bottom w:val="none" w:sz="0" w:space="0" w:color="auto"/>
        <w:right w:val="none" w:sz="0" w:space="0" w:color="auto"/>
      </w:divBdr>
    </w:div>
    <w:div w:id="1622759487">
      <w:bodyDiv w:val="1"/>
      <w:marLeft w:val="0"/>
      <w:marRight w:val="0"/>
      <w:marTop w:val="0"/>
      <w:marBottom w:val="0"/>
      <w:divBdr>
        <w:top w:val="none" w:sz="0" w:space="0" w:color="auto"/>
        <w:left w:val="none" w:sz="0" w:space="0" w:color="auto"/>
        <w:bottom w:val="none" w:sz="0" w:space="0" w:color="auto"/>
        <w:right w:val="none" w:sz="0" w:space="0" w:color="auto"/>
      </w:divBdr>
    </w:div>
    <w:div w:id="1630017256">
      <w:bodyDiv w:val="1"/>
      <w:marLeft w:val="0"/>
      <w:marRight w:val="0"/>
      <w:marTop w:val="0"/>
      <w:marBottom w:val="0"/>
      <w:divBdr>
        <w:top w:val="none" w:sz="0" w:space="0" w:color="auto"/>
        <w:left w:val="none" w:sz="0" w:space="0" w:color="auto"/>
        <w:bottom w:val="none" w:sz="0" w:space="0" w:color="auto"/>
        <w:right w:val="none" w:sz="0" w:space="0" w:color="auto"/>
      </w:divBdr>
    </w:div>
    <w:div w:id="1668747045">
      <w:bodyDiv w:val="1"/>
      <w:marLeft w:val="0"/>
      <w:marRight w:val="0"/>
      <w:marTop w:val="0"/>
      <w:marBottom w:val="0"/>
      <w:divBdr>
        <w:top w:val="none" w:sz="0" w:space="0" w:color="auto"/>
        <w:left w:val="none" w:sz="0" w:space="0" w:color="auto"/>
        <w:bottom w:val="none" w:sz="0" w:space="0" w:color="auto"/>
        <w:right w:val="none" w:sz="0" w:space="0" w:color="auto"/>
      </w:divBdr>
    </w:div>
    <w:div w:id="1715499604">
      <w:bodyDiv w:val="1"/>
      <w:marLeft w:val="0"/>
      <w:marRight w:val="0"/>
      <w:marTop w:val="0"/>
      <w:marBottom w:val="0"/>
      <w:divBdr>
        <w:top w:val="none" w:sz="0" w:space="0" w:color="auto"/>
        <w:left w:val="none" w:sz="0" w:space="0" w:color="auto"/>
        <w:bottom w:val="none" w:sz="0" w:space="0" w:color="auto"/>
        <w:right w:val="none" w:sz="0" w:space="0" w:color="auto"/>
      </w:divBdr>
    </w:div>
    <w:div w:id="1719090746">
      <w:bodyDiv w:val="1"/>
      <w:marLeft w:val="0"/>
      <w:marRight w:val="0"/>
      <w:marTop w:val="0"/>
      <w:marBottom w:val="0"/>
      <w:divBdr>
        <w:top w:val="none" w:sz="0" w:space="0" w:color="auto"/>
        <w:left w:val="none" w:sz="0" w:space="0" w:color="auto"/>
        <w:bottom w:val="none" w:sz="0" w:space="0" w:color="auto"/>
        <w:right w:val="none" w:sz="0" w:space="0" w:color="auto"/>
      </w:divBdr>
    </w:div>
    <w:div w:id="1728453099">
      <w:bodyDiv w:val="1"/>
      <w:marLeft w:val="0"/>
      <w:marRight w:val="0"/>
      <w:marTop w:val="0"/>
      <w:marBottom w:val="0"/>
      <w:divBdr>
        <w:top w:val="none" w:sz="0" w:space="0" w:color="auto"/>
        <w:left w:val="none" w:sz="0" w:space="0" w:color="auto"/>
        <w:bottom w:val="none" w:sz="0" w:space="0" w:color="auto"/>
        <w:right w:val="none" w:sz="0" w:space="0" w:color="auto"/>
      </w:divBdr>
    </w:div>
    <w:div w:id="1738017084">
      <w:bodyDiv w:val="1"/>
      <w:marLeft w:val="0"/>
      <w:marRight w:val="0"/>
      <w:marTop w:val="0"/>
      <w:marBottom w:val="0"/>
      <w:divBdr>
        <w:top w:val="none" w:sz="0" w:space="0" w:color="auto"/>
        <w:left w:val="none" w:sz="0" w:space="0" w:color="auto"/>
        <w:bottom w:val="none" w:sz="0" w:space="0" w:color="auto"/>
        <w:right w:val="none" w:sz="0" w:space="0" w:color="auto"/>
      </w:divBdr>
    </w:div>
    <w:div w:id="1739474647">
      <w:bodyDiv w:val="1"/>
      <w:marLeft w:val="0"/>
      <w:marRight w:val="0"/>
      <w:marTop w:val="0"/>
      <w:marBottom w:val="0"/>
      <w:divBdr>
        <w:top w:val="none" w:sz="0" w:space="0" w:color="auto"/>
        <w:left w:val="none" w:sz="0" w:space="0" w:color="auto"/>
        <w:bottom w:val="none" w:sz="0" w:space="0" w:color="auto"/>
        <w:right w:val="none" w:sz="0" w:space="0" w:color="auto"/>
      </w:divBdr>
    </w:div>
    <w:div w:id="1760831143">
      <w:bodyDiv w:val="1"/>
      <w:marLeft w:val="0"/>
      <w:marRight w:val="0"/>
      <w:marTop w:val="0"/>
      <w:marBottom w:val="0"/>
      <w:divBdr>
        <w:top w:val="none" w:sz="0" w:space="0" w:color="auto"/>
        <w:left w:val="none" w:sz="0" w:space="0" w:color="auto"/>
        <w:bottom w:val="none" w:sz="0" w:space="0" w:color="auto"/>
        <w:right w:val="none" w:sz="0" w:space="0" w:color="auto"/>
      </w:divBdr>
    </w:div>
    <w:div w:id="1773161152">
      <w:bodyDiv w:val="1"/>
      <w:marLeft w:val="0"/>
      <w:marRight w:val="0"/>
      <w:marTop w:val="0"/>
      <w:marBottom w:val="0"/>
      <w:divBdr>
        <w:top w:val="none" w:sz="0" w:space="0" w:color="auto"/>
        <w:left w:val="none" w:sz="0" w:space="0" w:color="auto"/>
        <w:bottom w:val="none" w:sz="0" w:space="0" w:color="auto"/>
        <w:right w:val="none" w:sz="0" w:space="0" w:color="auto"/>
      </w:divBdr>
    </w:div>
    <w:div w:id="1779331001">
      <w:bodyDiv w:val="1"/>
      <w:marLeft w:val="0"/>
      <w:marRight w:val="0"/>
      <w:marTop w:val="0"/>
      <w:marBottom w:val="0"/>
      <w:divBdr>
        <w:top w:val="none" w:sz="0" w:space="0" w:color="auto"/>
        <w:left w:val="none" w:sz="0" w:space="0" w:color="auto"/>
        <w:bottom w:val="none" w:sz="0" w:space="0" w:color="auto"/>
        <w:right w:val="none" w:sz="0" w:space="0" w:color="auto"/>
      </w:divBdr>
    </w:div>
    <w:div w:id="1785802668">
      <w:bodyDiv w:val="1"/>
      <w:marLeft w:val="0"/>
      <w:marRight w:val="0"/>
      <w:marTop w:val="0"/>
      <w:marBottom w:val="0"/>
      <w:divBdr>
        <w:top w:val="none" w:sz="0" w:space="0" w:color="auto"/>
        <w:left w:val="none" w:sz="0" w:space="0" w:color="auto"/>
        <w:bottom w:val="none" w:sz="0" w:space="0" w:color="auto"/>
        <w:right w:val="none" w:sz="0" w:space="0" w:color="auto"/>
      </w:divBdr>
    </w:div>
    <w:div w:id="1827629248">
      <w:bodyDiv w:val="1"/>
      <w:marLeft w:val="0"/>
      <w:marRight w:val="0"/>
      <w:marTop w:val="0"/>
      <w:marBottom w:val="0"/>
      <w:divBdr>
        <w:top w:val="none" w:sz="0" w:space="0" w:color="auto"/>
        <w:left w:val="none" w:sz="0" w:space="0" w:color="auto"/>
        <w:bottom w:val="none" w:sz="0" w:space="0" w:color="auto"/>
        <w:right w:val="none" w:sz="0" w:space="0" w:color="auto"/>
      </w:divBdr>
    </w:div>
    <w:div w:id="1828783109">
      <w:bodyDiv w:val="1"/>
      <w:marLeft w:val="0"/>
      <w:marRight w:val="0"/>
      <w:marTop w:val="0"/>
      <w:marBottom w:val="0"/>
      <w:divBdr>
        <w:top w:val="none" w:sz="0" w:space="0" w:color="auto"/>
        <w:left w:val="none" w:sz="0" w:space="0" w:color="auto"/>
        <w:bottom w:val="none" w:sz="0" w:space="0" w:color="auto"/>
        <w:right w:val="none" w:sz="0" w:space="0" w:color="auto"/>
      </w:divBdr>
    </w:div>
    <w:div w:id="1841962949">
      <w:bodyDiv w:val="1"/>
      <w:marLeft w:val="0"/>
      <w:marRight w:val="0"/>
      <w:marTop w:val="0"/>
      <w:marBottom w:val="0"/>
      <w:divBdr>
        <w:top w:val="none" w:sz="0" w:space="0" w:color="auto"/>
        <w:left w:val="none" w:sz="0" w:space="0" w:color="auto"/>
        <w:bottom w:val="none" w:sz="0" w:space="0" w:color="auto"/>
        <w:right w:val="none" w:sz="0" w:space="0" w:color="auto"/>
      </w:divBdr>
    </w:div>
    <w:div w:id="1851404953">
      <w:bodyDiv w:val="1"/>
      <w:marLeft w:val="0"/>
      <w:marRight w:val="0"/>
      <w:marTop w:val="0"/>
      <w:marBottom w:val="0"/>
      <w:divBdr>
        <w:top w:val="none" w:sz="0" w:space="0" w:color="auto"/>
        <w:left w:val="none" w:sz="0" w:space="0" w:color="auto"/>
        <w:bottom w:val="none" w:sz="0" w:space="0" w:color="auto"/>
        <w:right w:val="none" w:sz="0" w:space="0" w:color="auto"/>
      </w:divBdr>
    </w:div>
    <w:div w:id="1859656861">
      <w:bodyDiv w:val="1"/>
      <w:marLeft w:val="0"/>
      <w:marRight w:val="0"/>
      <w:marTop w:val="0"/>
      <w:marBottom w:val="0"/>
      <w:divBdr>
        <w:top w:val="none" w:sz="0" w:space="0" w:color="auto"/>
        <w:left w:val="none" w:sz="0" w:space="0" w:color="auto"/>
        <w:bottom w:val="none" w:sz="0" w:space="0" w:color="auto"/>
        <w:right w:val="none" w:sz="0" w:space="0" w:color="auto"/>
      </w:divBdr>
    </w:div>
    <w:div w:id="1866558460">
      <w:bodyDiv w:val="1"/>
      <w:marLeft w:val="0"/>
      <w:marRight w:val="0"/>
      <w:marTop w:val="0"/>
      <w:marBottom w:val="0"/>
      <w:divBdr>
        <w:top w:val="none" w:sz="0" w:space="0" w:color="auto"/>
        <w:left w:val="none" w:sz="0" w:space="0" w:color="auto"/>
        <w:bottom w:val="none" w:sz="0" w:space="0" w:color="auto"/>
        <w:right w:val="none" w:sz="0" w:space="0" w:color="auto"/>
      </w:divBdr>
    </w:div>
    <w:div w:id="1896698100">
      <w:bodyDiv w:val="1"/>
      <w:marLeft w:val="0"/>
      <w:marRight w:val="0"/>
      <w:marTop w:val="0"/>
      <w:marBottom w:val="0"/>
      <w:divBdr>
        <w:top w:val="none" w:sz="0" w:space="0" w:color="auto"/>
        <w:left w:val="none" w:sz="0" w:space="0" w:color="auto"/>
        <w:bottom w:val="none" w:sz="0" w:space="0" w:color="auto"/>
        <w:right w:val="none" w:sz="0" w:space="0" w:color="auto"/>
      </w:divBdr>
    </w:div>
    <w:div w:id="1903176280">
      <w:bodyDiv w:val="1"/>
      <w:marLeft w:val="0"/>
      <w:marRight w:val="0"/>
      <w:marTop w:val="0"/>
      <w:marBottom w:val="0"/>
      <w:divBdr>
        <w:top w:val="none" w:sz="0" w:space="0" w:color="auto"/>
        <w:left w:val="none" w:sz="0" w:space="0" w:color="auto"/>
        <w:bottom w:val="none" w:sz="0" w:space="0" w:color="auto"/>
        <w:right w:val="none" w:sz="0" w:space="0" w:color="auto"/>
      </w:divBdr>
    </w:div>
    <w:div w:id="1921788652">
      <w:bodyDiv w:val="1"/>
      <w:marLeft w:val="0"/>
      <w:marRight w:val="0"/>
      <w:marTop w:val="0"/>
      <w:marBottom w:val="0"/>
      <w:divBdr>
        <w:top w:val="none" w:sz="0" w:space="0" w:color="auto"/>
        <w:left w:val="none" w:sz="0" w:space="0" w:color="auto"/>
        <w:bottom w:val="none" w:sz="0" w:space="0" w:color="auto"/>
        <w:right w:val="none" w:sz="0" w:space="0" w:color="auto"/>
      </w:divBdr>
    </w:div>
    <w:div w:id="1924409683">
      <w:bodyDiv w:val="1"/>
      <w:marLeft w:val="0"/>
      <w:marRight w:val="0"/>
      <w:marTop w:val="0"/>
      <w:marBottom w:val="0"/>
      <w:divBdr>
        <w:top w:val="none" w:sz="0" w:space="0" w:color="auto"/>
        <w:left w:val="none" w:sz="0" w:space="0" w:color="auto"/>
        <w:bottom w:val="none" w:sz="0" w:space="0" w:color="auto"/>
        <w:right w:val="none" w:sz="0" w:space="0" w:color="auto"/>
      </w:divBdr>
    </w:div>
    <w:div w:id="1924946160">
      <w:bodyDiv w:val="1"/>
      <w:marLeft w:val="0"/>
      <w:marRight w:val="0"/>
      <w:marTop w:val="0"/>
      <w:marBottom w:val="0"/>
      <w:divBdr>
        <w:top w:val="none" w:sz="0" w:space="0" w:color="auto"/>
        <w:left w:val="none" w:sz="0" w:space="0" w:color="auto"/>
        <w:bottom w:val="none" w:sz="0" w:space="0" w:color="auto"/>
        <w:right w:val="none" w:sz="0" w:space="0" w:color="auto"/>
      </w:divBdr>
    </w:div>
    <w:div w:id="1927956039">
      <w:bodyDiv w:val="1"/>
      <w:marLeft w:val="0"/>
      <w:marRight w:val="0"/>
      <w:marTop w:val="0"/>
      <w:marBottom w:val="0"/>
      <w:divBdr>
        <w:top w:val="none" w:sz="0" w:space="0" w:color="auto"/>
        <w:left w:val="none" w:sz="0" w:space="0" w:color="auto"/>
        <w:bottom w:val="none" w:sz="0" w:space="0" w:color="auto"/>
        <w:right w:val="none" w:sz="0" w:space="0" w:color="auto"/>
      </w:divBdr>
    </w:div>
    <w:div w:id="1962834404">
      <w:bodyDiv w:val="1"/>
      <w:marLeft w:val="0"/>
      <w:marRight w:val="0"/>
      <w:marTop w:val="0"/>
      <w:marBottom w:val="0"/>
      <w:divBdr>
        <w:top w:val="none" w:sz="0" w:space="0" w:color="auto"/>
        <w:left w:val="none" w:sz="0" w:space="0" w:color="auto"/>
        <w:bottom w:val="none" w:sz="0" w:space="0" w:color="auto"/>
        <w:right w:val="none" w:sz="0" w:space="0" w:color="auto"/>
      </w:divBdr>
    </w:div>
    <w:div w:id="1965497246">
      <w:bodyDiv w:val="1"/>
      <w:marLeft w:val="0"/>
      <w:marRight w:val="0"/>
      <w:marTop w:val="0"/>
      <w:marBottom w:val="0"/>
      <w:divBdr>
        <w:top w:val="none" w:sz="0" w:space="0" w:color="auto"/>
        <w:left w:val="none" w:sz="0" w:space="0" w:color="auto"/>
        <w:bottom w:val="none" w:sz="0" w:space="0" w:color="auto"/>
        <w:right w:val="none" w:sz="0" w:space="0" w:color="auto"/>
      </w:divBdr>
    </w:div>
    <w:div w:id="1975259135">
      <w:bodyDiv w:val="1"/>
      <w:marLeft w:val="0"/>
      <w:marRight w:val="0"/>
      <w:marTop w:val="0"/>
      <w:marBottom w:val="0"/>
      <w:divBdr>
        <w:top w:val="none" w:sz="0" w:space="0" w:color="auto"/>
        <w:left w:val="none" w:sz="0" w:space="0" w:color="auto"/>
        <w:bottom w:val="none" w:sz="0" w:space="0" w:color="auto"/>
        <w:right w:val="none" w:sz="0" w:space="0" w:color="auto"/>
      </w:divBdr>
    </w:div>
    <w:div w:id="1982684618">
      <w:bodyDiv w:val="1"/>
      <w:marLeft w:val="0"/>
      <w:marRight w:val="0"/>
      <w:marTop w:val="0"/>
      <w:marBottom w:val="0"/>
      <w:divBdr>
        <w:top w:val="none" w:sz="0" w:space="0" w:color="auto"/>
        <w:left w:val="none" w:sz="0" w:space="0" w:color="auto"/>
        <w:bottom w:val="none" w:sz="0" w:space="0" w:color="auto"/>
        <w:right w:val="none" w:sz="0" w:space="0" w:color="auto"/>
      </w:divBdr>
    </w:div>
    <w:div w:id="2008945669">
      <w:bodyDiv w:val="1"/>
      <w:marLeft w:val="0"/>
      <w:marRight w:val="0"/>
      <w:marTop w:val="0"/>
      <w:marBottom w:val="0"/>
      <w:divBdr>
        <w:top w:val="none" w:sz="0" w:space="0" w:color="auto"/>
        <w:left w:val="none" w:sz="0" w:space="0" w:color="auto"/>
        <w:bottom w:val="none" w:sz="0" w:space="0" w:color="auto"/>
        <w:right w:val="none" w:sz="0" w:space="0" w:color="auto"/>
      </w:divBdr>
    </w:div>
    <w:div w:id="2021933664">
      <w:bodyDiv w:val="1"/>
      <w:marLeft w:val="0"/>
      <w:marRight w:val="0"/>
      <w:marTop w:val="0"/>
      <w:marBottom w:val="0"/>
      <w:divBdr>
        <w:top w:val="none" w:sz="0" w:space="0" w:color="auto"/>
        <w:left w:val="none" w:sz="0" w:space="0" w:color="auto"/>
        <w:bottom w:val="none" w:sz="0" w:space="0" w:color="auto"/>
        <w:right w:val="none" w:sz="0" w:space="0" w:color="auto"/>
      </w:divBdr>
    </w:div>
    <w:div w:id="2022118856">
      <w:bodyDiv w:val="1"/>
      <w:marLeft w:val="0"/>
      <w:marRight w:val="0"/>
      <w:marTop w:val="0"/>
      <w:marBottom w:val="0"/>
      <w:divBdr>
        <w:top w:val="none" w:sz="0" w:space="0" w:color="auto"/>
        <w:left w:val="none" w:sz="0" w:space="0" w:color="auto"/>
        <w:bottom w:val="none" w:sz="0" w:space="0" w:color="auto"/>
        <w:right w:val="none" w:sz="0" w:space="0" w:color="auto"/>
      </w:divBdr>
    </w:div>
    <w:div w:id="2036541742">
      <w:bodyDiv w:val="1"/>
      <w:marLeft w:val="0"/>
      <w:marRight w:val="0"/>
      <w:marTop w:val="0"/>
      <w:marBottom w:val="0"/>
      <w:divBdr>
        <w:top w:val="none" w:sz="0" w:space="0" w:color="auto"/>
        <w:left w:val="none" w:sz="0" w:space="0" w:color="auto"/>
        <w:bottom w:val="none" w:sz="0" w:space="0" w:color="auto"/>
        <w:right w:val="none" w:sz="0" w:space="0" w:color="auto"/>
      </w:divBdr>
    </w:div>
    <w:div w:id="2041279938">
      <w:bodyDiv w:val="1"/>
      <w:marLeft w:val="0"/>
      <w:marRight w:val="0"/>
      <w:marTop w:val="0"/>
      <w:marBottom w:val="0"/>
      <w:divBdr>
        <w:top w:val="none" w:sz="0" w:space="0" w:color="auto"/>
        <w:left w:val="none" w:sz="0" w:space="0" w:color="auto"/>
        <w:bottom w:val="none" w:sz="0" w:space="0" w:color="auto"/>
        <w:right w:val="none" w:sz="0" w:space="0" w:color="auto"/>
      </w:divBdr>
    </w:div>
    <w:div w:id="2051220449">
      <w:bodyDiv w:val="1"/>
      <w:marLeft w:val="0"/>
      <w:marRight w:val="0"/>
      <w:marTop w:val="0"/>
      <w:marBottom w:val="0"/>
      <w:divBdr>
        <w:top w:val="none" w:sz="0" w:space="0" w:color="auto"/>
        <w:left w:val="none" w:sz="0" w:space="0" w:color="auto"/>
        <w:bottom w:val="none" w:sz="0" w:space="0" w:color="auto"/>
        <w:right w:val="none" w:sz="0" w:space="0" w:color="auto"/>
      </w:divBdr>
    </w:div>
    <w:div w:id="2065523501">
      <w:bodyDiv w:val="1"/>
      <w:marLeft w:val="0"/>
      <w:marRight w:val="0"/>
      <w:marTop w:val="0"/>
      <w:marBottom w:val="0"/>
      <w:divBdr>
        <w:top w:val="none" w:sz="0" w:space="0" w:color="auto"/>
        <w:left w:val="none" w:sz="0" w:space="0" w:color="auto"/>
        <w:bottom w:val="none" w:sz="0" w:space="0" w:color="auto"/>
        <w:right w:val="none" w:sz="0" w:space="0" w:color="auto"/>
      </w:divBdr>
    </w:div>
    <w:div w:id="2073117134">
      <w:bodyDiv w:val="1"/>
      <w:marLeft w:val="0"/>
      <w:marRight w:val="0"/>
      <w:marTop w:val="0"/>
      <w:marBottom w:val="0"/>
      <w:divBdr>
        <w:top w:val="none" w:sz="0" w:space="0" w:color="auto"/>
        <w:left w:val="none" w:sz="0" w:space="0" w:color="auto"/>
        <w:bottom w:val="none" w:sz="0" w:space="0" w:color="auto"/>
        <w:right w:val="none" w:sz="0" w:space="0" w:color="auto"/>
      </w:divBdr>
    </w:div>
    <w:div w:id="2101872854">
      <w:bodyDiv w:val="1"/>
      <w:marLeft w:val="0"/>
      <w:marRight w:val="0"/>
      <w:marTop w:val="0"/>
      <w:marBottom w:val="0"/>
      <w:divBdr>
        <w:top w:val="none" w:sz="0" w:space="0" w:color="auto"/>
        <w:left w:val="none" w:sz="0" w:space="0" w:color="auto"/>
        <w:bottom w:val="none" w:sz="0" w:space="0" w:color="auto"/>
        <w:right w:val="none" w:sz="0" w:space="0" w:color="auto"/>
      </w:divBdr>
    </w:div>
    <w:div w:id="2110395553">
      <w:bodyDiv w:val="1"/>
      <w:marLeft w:val="0"/>
      <w:marRight w:val="0"/>
      <w:marTop w:val="0"/>
      <w:marBottom w:val="0"/>
      <w:divBdr>
        <w:top w:val="none" w:sz="0" w:space="0" w:color="auto"/>
        <w:left w:val="none" w:sz="0" w:space="0" w:color="auto"/>
        <w:bottom w:val="none" w:sz="0" w:space="0" w:color="auto"/>
        <w:right w:val="none" w:sz="0" w:space="0" w:color="auto"/>
      </w:divBdr>
    </w:div>
    <w:div w:id="2110857028">
      <w:bodyDiv w:val="1"/>
      <w:marLeft w:val="0"/>
      <w:marRight w:val="0"/>
      <w:marTop w:val="0"/>
      <w:marBottom w:val="0"/>
      <w:divBdr>
        <w:top w:val="none" w:sz="0" w:space="0" w:color="auto"/>
        <w:left w:val="none" w:sz="0" w:space="0" w:color="auto"/>
        <w:bottom w:val="none" w:sz="0" w:space="0" w:color="auto"/>
        <w:right w:val="none" w:sz="0" w:space="0" w:color="auto"/>
      </w:divBdr>
    </w:div>
    <w:div w:id="2121757924">
      <w:bodyDiv w:val="1"/>
      <w:marLeft w:val="0"/>
      <w:marRight w:val="0"/>
      <w:marTop w:val="0"/>
      <w:marBottom w:val="0"/>
      <w:divBdr>
        <w:top w:val="none" w:sz="0" w:space="0" w:color="auto"/>
        <w:left w:val="none" w:sz="0" w:space="0" w:color="auto"/>
        <w:bottom w:val="none" w:sz="0" w:space="0" w:color="auto"/>
        <w:right w:val="none" w:sz="0" w:space="0" w:color="auto"/>
      </w:divBdr>
    </w:div>
    <w:div w:id="2135371078">
      <w:bodyDiv w:val="1"/>
      <w:marLeft w:val="0"/>
      <w:marRight w:val="0"/>
      <w:marTop w:val="0"/>
      <w:marBottom w:val="0"/>
      <w:divBdr>
        <w:top w:val="none" w:sz="0" w:space="0" w:color="auto"/>
        <w:left w:val="none" w:sz="0" w:space="0" w:color="auto"/>
        <w:bottom w:val="none" w:sz="0" w:space="0" w:color="auto"/>
        <w:right w:val="none" w:sz="0" w:space="0" w:color="auto"/>
      </w:divBdr>
    </w:div>
    <w:div w:id="21366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Her24</b:Tag>
    <b:SourceType>JournalArticle</b:SourceType>
    <b:Guid>{524F849A-BB80-4799-8BA8-DA3E60AB07BA}</b:Guid>
    <b:Title>Real‑time cloud computing of GNSS measurements from smartphones</b:Title>
    <b:JournalName>Springer Nature</b:JournalName>
    <b:Year>2024</b:Year>
    <b:Pages>167</b:Pages>
    <b:Author>
      <b:Author>
        <b:NameList>
          <b:Person>
            <b:Last>Hernández Olcina</b:Last>
            <b:First>Jorge</b:First>
          </b:Person>
          <b:Person>
            <b:Last>Anquela Julián</b:Last>
            <b:First>Ana B.</b:First>
          </b:Person>
          <b:Person>
            <b:Last>Martín Furones</b:Last>
            <b:First>Ángel E.</b:First>
          </b:Person>
        </b:NameList>
      </b:Author>
    </b:Author>
    <b:DOI>https://doi.org/10.1007/s10291-024-01705-8</b:DOI>
    <b:RefOrder>3</b:RefOrder>
  </b:Source>
  <b:Source>
    <b:Tag>INE22</b:Tag>
    <b:SourceType>InternetSite</b:SourceType>
    <b:Guid>{2BDF0DA9-288A-4628-AA8D-5BC35F932157}</b:Guid>
    <b:Author>
      <b:Author>
        <b:Corporate>INEC</b:Corporate>
      </b:Author>
    </b:Author>
    <b:Title>Geovisualizador INEC</b:Title>
    <b:Year>2022</b:Year>
    <b:URL>https://geovisualizador.inec.gob.ec/</b:URL>
    <b:RefOrder>16</b:RefOrder>
  </b:Source>
  <b:Source>
    <b:Tag>INE23</b:Tag>
    <b:SourceType>InternetSite</b:SourceType>
    <b:Guid>{A5075C9C-700F-4883-8DA9-0065B3423B2F}</b:Guid>
    <b:Author>
      <b:Author>
        <b:Corporate>INEC</b:Corporate>
      </b:Author>
    </b:Author>
    <b:Title>El servicio de internet fijo crece 5 veces más que en 2010 - Censo Ecuador</b:Title>
    <b:Year>2023</b:Year>
    <b:Month>diciembre</b:Month>
    <b:Day>23</b:Day>
    <b:URL>https://www.censoecuador.gob.ec/el-servicio-de-internet-fijo-crece-5-veces-mas-que-en-2010/</b:URL>
    <b:RefOrder>14</b:RefOrder>
  </b:Source>
  <b:Source>
    <b:Tag>Dat26</b:Tag>
    <b:SourceType>InternetSite</b:SourceType>
    <b:Guid>{11D81812-F6FD-47CE-949F-52B4AF7222DD}</b:Guid>
    <b:Author>
      <b:Author>
        <b:Corporate>DataReportal</b:Corporate>
      </b:Author>
    </b:Author>
    <b:Title>Digital 2026: Ecuador — DataReportal – Global Digital Insights</b:Title>
    <b:Year>2026</b:Year>
    <b:URL>https://datareportal.com/reports/digital-2026-ecuador</b:URL>
    <b:RefOrder>13</b:RefOrder>
  </b:Source>
  <b:Source>
    <b:Tag>INE25</b:Tag>
    <b:SourceType>InternetSite</b:SourceType>
    <b:Guid>{11457EB3-CD7E-4227-8BF4-E9B84890DF2D}</b:Guid>
    <b:Author>
      <b:Author>
        <b:Corporate>INEC</b:Corporate>
      </b:Author>
    </b:Author>
    <b:Title>Anuario de Estadísticas de Transporte</b:Title>
    <b:Year>2025</b:Year>
    <b:Month>agosto</b:Month>
    <b:URL>https://www.ecuadorencifras.gob.ec/documentos/web-inec/Estadisticas_Economicas/Estadistica%20de%20Transporte/ESTRA/2024/Principales_Resultados_ESTRA_2024.pdf</b:URL>
    <b:RefOrder>15</b:RefOrder>
  </b:Source>
  <b:Source>
    <b:Tag>Alm25</b:Tag>
    <b:SourceType>JournalArticle</b:SourceType>
    <b:Guid>{5308AA97-ED77-4137-9A7A-8182DAEEA3AF}</b:Guid>
    <b:Title>Socio-technical issues in the platform-mediated gig economy: A systematic literature review</b:Title>
    <b:JournalName>Heliyon</b:JournalName>
    <b:Year>2025</b:Year>
    <b:Volume>11</b:Volume>
    <b:Issue>1</b:Issue>
    <b:DOI>https://doi.org/10.1016/j.heliyon.2024.e41491</b:DOI>
    <b:Author>
      <b:Author>
        <b:NameList>
          <b:Person>
            <b:Last>Alauddin</b:Last>
            <b:First>Farah</b:First>
          </b:Person>
          <b:Person>
            <b:Last>Aman</b:Last>
            <b:First>Aini</b:First>
          </b:Person>
          <b:Person>
            <b:Last>Ghazali</b:Last>
            <b:First>Mohd</b:First>
          </b:Person>
        </b:NameList>
      </b:Author>
    </b:Author>
    <b:RefOrder>7</b:RefOrder>
  </b:Source>
  <b:Source>
    <b:Tag>Ded24</b:Tag>
    <b:SourceType>JournalArticle</b:SourceType>
    <b:Guid>{8D7EEAC3-17D4-4337-B7F6-5C8C565633CD}</b:Guid>
    <b:Title>Socio-technical issues in the platform-mediated gig economy: A systematic literature review</b:Title>
    <b:JournalName>Journal of the Association for Information Science and Technology</b:JournalName>
    <b:Year>2024</b:Year>
    <b:Pages>344–374</b:Pages>
    <b:Volume>75</b:Volume>
    <b:Issue>3</b:Issue>
    <b:DOI>https://doi.org/10.1002/asi.24868</b:DOI>
    <b:Author>
      <b:Author>
        <b:NameList>
          <b:Person>
            <b:Last>Dedema</b:Last>
            <b:First>Meredith</b:First>
          </b:Person>
          <b:Person>
            <b:Last>Rosenbaum</b:Last>
            <b:First>Howard </b:First>
          </b:Person>
        </b:NameList>
      </b:Author>
    </b:Author>
    <b:RefOrder>8</b:RefOrder>
  </b:Source>
  <b:Source>
    <b:Tag>Suk25</b:Tag>
    <b:SourceType>JournalArticle</b:SourceType>
    <b:Guid>{A3D3CFCA-92CA-4147-9686-39AAB2B27C64}</b:Guid>
    <b:Title>GNSS for High-Precision and Reliable Positioning: A Review of Correction Techniques and System Architectures</b:Title>
    <b:JournalName>Applied Sciences</b:JournalName>
    <b:Year>2025</b:Year>
    <b:Volume>15</b:Volume>
    <b:Issue>22</b:Issue>
    <b:DOI>https://doi.org/10.3390/app152212304</b:DOI>
    <b:Author>
      <b:Author>
        <b:NameList>
          <b:Person>
            <b:Last>Sukhenko</b:Last>
            <b:First>Anna</b:First>
          </b:Person>
          <b:Person>
            <b:Last>Meirambekuly</b:Last>
            <b:First>Nursultan</b:First>
          </b:Person>
          <b:Person>
            <b:Last>Syzdykov</b:Last>
            <b:First>Arman</b:First>
          </b:Person>
          <b:Person>
            <b:Last>Mukhamedgali</b:Last>
            <b:First>Adil</b:First>
          </b:Person>
          <b:Person>
            <b:Last>Mellatova</b:Last>
            <b:First>Yenglik</b:First>
          </b:Person>
        </b:NameList>
      </b:Author>
    </b:Author>
    <b:RefOrder>9</b:RefOrder>
  </b:Source>
  <b:Source>
    <b:Tag>Sch04</b:Tag>
    <b:SourceType>Book</b:SourceType>
    <b:Guid>{0E831C13-2ACF-44F7-B0EB-B4E512888CB5}</b:Guid>
    <b:Title>Location-Based Services</b:Title>
    <b:Year>2004</b:Year>
    <b:City>San Francisco, CA</b:City>
    <b:Publisher>Morgan Kaufmann Publishers</b:Publisher>
    <b:Author>
      <b:Author>
        <b:NameList>
          <b:Person>
            <b:Last>Schiller</b:Last>
            <b:First>Jochen</b:First>
          </b:Person>
          <b:Person>
            <b:Last>Voisard</b:Last>
            <b:First>Agnes</b:First>
          </b:Person>
        </b:NameList>
      </b:Author>
    </b:Author>
    <b:StandardNumber>1558609296</b:StandardNumber>
    <b:RefOrder>1</b:RefOrder>
  </b:Source>
  <b:Source>
    <b:Tag>Han25</b:Tag>
    <b:SourceType>JournalArticle</b:SourceType>
    <b:Guid>{B9202040-8BBE-4997-8FA4-4076D4C5C5E7}</b:Guid>
    <b:Title>Development of Location-Based Services inSmart Systems: A Literature Review</b:Title>
    <b:Year>2025</b:Year>
    <b:DOI>https://doi.org/10.23917/emitor.v25i1.8540</b:DOI>
    <b:Author>
      <b:Author>
        <b:NameList>
          <b:Person>
            <b:Last>Hanafi</b:Last>
            <b:First>Firdaus</b:First>
          </b:Person>
        </b:NameList>
      </b:Author>
    </b:Author>
    <b:JournalName>Journal Teknik Elektro</b:JournalName>
    <b:Pages>23-32</b:Pages>
    <b:Volume>25</b:Volume>
    <b:Issue>1</b:Issue>
    <b:RefOrder>2</b:RefOrder>
  </b:Source>
  <b:Source>
    <b:Tag>Jia23</b:Tag>
    <b:SourceType>JournalArticle</b:SourceType>
    <b:Guid>{63913FF2-D47E-4136-A8B5-D10A6CF21FFE}</b:Guid>
    <b:Title>Pseudolites to Support Location Services in Smart Cities: Review and Prospects</b:Title>
    <b:JournalName>Smart Cities</b:JournalName>
    <b:Year>2023</b:Year>
    <b:Pages>2081-2105</b:Pages>
    <b:Volume>4</b:Volume>
    <b:Issue>6</b:Issue>
    <b:DOI>https://doi.org/10.3390/smartcities6040096</b:DOI>
    <b:Author>
      <b:Author>
        <b:NameList>
          <b:Person>
            <b:Last>Jian</b:Last>
            <b:First>Liu</b:First>
          </b:Person>
          <b:Person>
            <b:Last>Tong</b:Last>
            <b:First>Liu</b:First>
          </b:Person>
          <b:Person>
            <b:Last>Jing</b:Last>
            <b:First>Wang</b:First>
          </b:Person>
          <b:Person>
            <b:Last>Heng</b:Last>
            <b:First>Zhang</b:First>
          </b:Person>
          <b:Person>
            <b:Last>Bing</b:Last>
            <b:First>Zhang</b:First>
          </b:Person>
          <b:Person>
            <b:Last>Yongchao</b:Last>
            <b:First>Ma</b:First>
          </b:Person>
          <b:Person>
            <b:Last>Mengfei</b:Last>
            <b:First>Sun</b:First>
          </b:Person>
          <b:Person>
            <b:Last>Zhiping</b:Last>
            <b:First>Lv</b:First>
          </b:Person>
          <b:Person>
            <b:Last>Guochang</b:Last>
            <b:First>Xu</b:First>
          </b:Person>
        </b:NameList>
      </b:Author>
    </b:Author>
    <b:RefOrder>4</b:RefOrder>
  </b:Source>
  <b:Source>
    <b:Tag>Özd24</b:Tag>
    <b:SourceType>JournalArticle</b:SourceType>
    <b:Guid>{820BB2BB-F8A4-4D77-A2A8-8FE09395F970}</b:Guid>
    <b:Title>Linking location privacy, digital sovereignty and</b:Title>
    <b:JournalName>JOURNAL OF LOCATION BASED SERVICES</b:JournalName>
    <b:Year>2024</b:Year>
    <b:Pages>1-52</b:Pages>
    <b:Volume>18</b:Volume>
    <b:Issue>1</b:Issue>
    <b:DOI>https://doi.org/10.1080/17489725.2023.2239180</b:DOI>
    <b:Author>
      <b:Author>
        <b:NameList>
          <b:Person>
            <b:Last>Özdal Oktay</b:Last>
            <b:First>Simge </b:First>
          </b:Person>
          <b:Person>
            <b:Last>Heitmann</b:Last>
            <b:First>Sven</b:First>
          </b:Person>
          <b:Person>
            <b:Last>Kray</b:Last>
            <b:First>Christian</b:First>
          </b:Person>
        </b:NameList>
      </b:Author>
    </b:Author>
    <b:RefOrder>5</b:RefOrder>
  </b:Source>
  <b:Source>
    <b:Tag>Lov24</b:Tag>
    <b:SourceType>JournalArticle</b:SourceType>
    <b:Guid>{797F948E-89C9-44F5-A1C4-DE0F0451B89D}</b:Guid>
    <b:Title>Designing, development and validation of an app to reduce the response time of the emergency medical services</b:Title>
    <b:JournalName>PLoS One</b:JournalName>
    <b:Year>2024</b:Year>
    <b:Volume>19</b:Volume>
    <b:Issue>3</b:Issue>
    <b:DOI>https://doi.org/10.1371/journal.pone.0299828</b:DOI>
    <b:Author>
      <b:Author>
        <b:NameList>
          <b:Person>
            <b:Last>Loverde Gabella</b:Last>
            <b:First>Júlia</b:First>
          </b:Person>
          <b:Person>
            <b:Last>Peres Gualda</b:Last>
            <b:First>Iago Amado</b:First>
          </b:Person>
          <b:Person>
            <b:Last>Laguila Altoé</b:Last>
            <b:First>Isadora</b:First>
          </b:Person>
          <b:Person>
            <b:Last>Arruda Beltrame</b:Last>
            <b:First>Matheus Henrique</b:First>
          </b:Person>
          <b:Person>
            <b:Last>Aguillar da Silva</b:Last>
            <b:First>Pedro Henrique</b:First>
          </b:Person>
          <b:Person>
            <b:Last>Breno Costa</b:Last>
            <b:First>Dalton</b:First>
          </b:Person>
          <b:Person>
            <b:Last>Grossi Paggi</b:Last>
            <b:First>Fernando César</b:First>
          </b:Person>
          <b:Person>
            <b:Last>Fabres Filho</b:Last>
            <b:First>Sérgio Sanches</b:First>
          </b:Person>
          <b:Person>
            <b:Last>Massago</b:Last>
            <b:First>Miyoko</b:First>
          </b:Person>
          <b:Person>
            <b:Last>de Paulo</b:Last>
            <b:First>Luiz Gustavo </b:First>
          </b:Person>
          <b:Person>
            <b:Last>Bitencourt</b:Last>
            <b:First>Marcos Rogério</b:First>
          </b:Person>
          <b:Person>
            <b:Last>Patel Joiner</b:Last>
            <b:First>Anjni</b:First>
          </b:Person>
          <b:Person>
            <b:Last>Nickenig Vissoci</b:Last>
            <b:First>João Ricardo</b:First>
          </b:Person>
          <b:Person>
            <b:Last>Andrade</b:Last>
            <b:First>Luciano de </b:First>
          </b:Person>
        </b:NameList>
      </b:Author>
    </b:Author>
    <b:RefOrder>6</b:RefOrder>
  </b:Source>
  <b:Source>
    <b:Tag>Mar17</b:Tag>
    <b:SourceType>Book</b:SourceType>
    <b:Guid>{C5A7F6AC-3C93-41CF-AA42-A1475BC56743}</b:Guid>
    <b:Title>Clean Architecture: A Craftsman’s Guide to Software Structure and Design</b:Title>
    <b:Year>2017</b:Year>
    <b:DOI>ISBN-13: 978-0-13-449416-6</b:DOI>
    <b:Author>
      <b:Author>
        <b:NameList>
          <b:Person>
            <b:Last>Martin</b:Last>
            <b:First>Robert C.</b:First>
          </b:Person>
        </b:NameList>
      </b:Author>
    </b:Author>
    <b:Publisher>Pearson Education, Inc</b:Publisher>
    <b:RefOrder>10</b:RefOrder>
  </b:Source>
  <b:Source>
    <b:Tag>Asa21</b:Tag>
    <b:SourceType>DocumentFromInternetSite</b:SourceType>
    <b:Guid>{EA731972-9DAC-4691-B8A7-094E08275E07}</b:Guid>
    <b:Title>Constitucion-de-la-Republica-del-Ecuador_act_ene-2021</b:Title>
    <b:Year>2021</b:Year>
    <b:Author>
      <b:Author>
        <b:Corporate>Asamblea Nacional del Ecuador</b:Corporate>
      </b:Author>
    </b:Author>
    <b:InternetSiteTitle>www.defensa.gob.ec</b:InternetSiteTitle>
    <b:URL>https://www.defensa.gob.ec/wp-content/uploads/downloads/2021/02/Constitucion-de-la-Republica-del-Ecuador_act_ene-2021.pdf</b:URL>
    <b:RefOrder>11</b:RefOrder>
  </b:Source>
  <b:Source>
    <b:Tag>Asa02</b:Tag>
    <b:SourceType>DocumentFromInternetSite</b:SourceType>
    <b:Guid>{7496EA99-3C38-4A89-80F6-519F7A1E071C}</b:Guid>
    <b:Author>
      <b:Author>
        <b:Corporate>Asamblea Nacional del Ecuador</b:Corporate>
      </b:Author>
    </b:Author>
    <b:Title>Ley-de-Comercio-Electronico-Firmas-y-Mensajes-de-Datos</b:Title>
    <b:InternetSiteTitle>www.telecomunicaciones.gob.ec</b:InternetSiteTitle>
    <b:Year>2002</b:Year>
    <b:URL>https://www.telecomunicaciones.gob.ec/wp-content/uploads/downloads/2012/11/Ley-de-Comercio-Electronico-Firmas-y-Mensajes-de-Datos.pdf</b:URL>
    <b:RefOrder>12</b:RefOrder>
  </b:Source>
  <b:Source>
    <b:Tag>Uni25</b:Tag>
    <b:SourceType>DocumentFromInternetSite</b:SourceType>
    <b:Guid>{1FD8EF8F-2524-4A99-AF12-DC2586DF6DA8}</b:Guid>
    <b:Author>
      <b:Author>
        <b:Corporate>United for Smart Sustainable Cities (U4SSC)</b:Corporate>
      </b:Author>
    </b:Author>
    <b:Title>Verification-Report-Quito-Ecuador</b:Title>
    <b:InternetSiteTitle>u4ssc.itu.int</b:InternetSiteTitle>
    <b:Year>2025</b:Year>
    <b:Month>Abril</b:Month>
    <b:URL>https://u4ssc.itu.int/wp-content/uploads/2025/04/2500529_U4SSC-Verification-Report-Quito-Ecuador.pdf</b:URL>
    <b:RefOrder>17</b:RefOrder>
  </b:Source>
  <b:Source>
    <b:Tag>Mun22</b:Tag>
    <b:SourceType>DocumentFromInternetSite</b:SourceType>
    <b:Guid>{76C06C24-8DF5-4AEE-A598-C16EB10AD3A5}</b:Guid>
    <b:Author>
      <b:Author>
        <b:Corporate>Municipio del Distrito Metropolitano de Quito</b:Corporate>
      </b:Author>
    </b:Author>
    <b:Title>PLAN MAESTRO DE MOVILIDAD SOSTENIBLE DEL DISTRITO METROPOLITANO DE QUITO</b:Title>
    <b:InternetSiteTitle>https://gobiernoabierto.quito.gob.ec</b:InternetSiteTitle>
    <b:Year>2022</b:Year>
    <b:URL>https://gobiernoabierto.quito.gob.ec/wp-content/uploads/2023/05/PMMS-Quito_2022_2042.pdf</b:URL>
    <b:RefOrder>18</b:RefOrder>
  </b:Source>
  <b:Source>
    <b:Tag>Her18</b:Tag>
    <b:SourceType>Book</b:SourceType>
    <b:Guid>{24036293-41B5-4E0D-A977-311BDB5BBD07}</b:Guid>
    <b:Title>Metodología de la investigación: Las rutas cuantitativa, cualitativa y mixta</b:Title>
    <b:Year>2018</b:Year>
    <b:Publisher>McGraw-Hill</b:Publisher>
    <b:DOI>ISBN 13:9781456260965</b:DOI>
    <b:Author>
      <b:Author>
        <b:NameList>
          <b:Person>
            <b:Last>Hernández Sampieri</b:Last>
            <b:First>Roberto</b:First>
          </b:Person>
          <b:Person>
            <b:Last>Mendoza Torres</b:Last>
            <b:First>Christian Paulina</b:First>
          </b:Person>
        </b:NameList>
      </b:Author>
    </b:Author>
    <b:RefOrder>19</b:RefOrder>
  </b:Source>
  <b:Source>
    <b:Tag>Sch201</b:Tag>
    <b:SourceType>DocumentFromInternetSite</b:SourceType>
    <b:Guid>{49316D35-E10E-46C4-BFEE-5063D8DB817D}</b:Guid>
    <b:Title>The Scrum Guide: The Definitive Guide to Scrum: The Rules of the Game</b:Title>
    <b:Year>2020</b:Year>
    <b:Publisher>Scrum.org</b:Publisher>
    <b:InternetSiteTitle>https://scrumguides.org/</b:InternetSiteTitle>
    <b:URL>https://scrumguides.org/docs/scrumguide/v2020/2020-Scrum-Guide-US.pdf</b:URL>
    <b:Author>
      <b:Author>
        <b:NameList>
          <b:Person>
            <b:Last>Schwaber</b:Last>
            <b:First>Ken</b:First>
          </b:Person>
          <b:Person>
            <b:Last>Sutherland</b:Last>
            <b:First>Jeff</b:First>
          </b:Person>
        </b:NameList>
      </b:Author>
    </b:Author>
    <b:RefOrder>20</b:RefOrder>
  </b:Source>
</b:Sources>
</file>

<file path=customXml/itemProps1.xml><?xml version="1.0" encoding="utf-8"?>
<ds:datastoreItem xmlns:ds="http://schemas.openxmlformats.org/officeDocument/2006/customXml" ds:itemID="{15857343-05BE-455A-84DD-93E225D48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3007</Words>
  <Characters>17145</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2026-08-02T23:04:00Z</dcterms:created>
  <dcterms:modified xsi:type="dcterms:W3CDTF">2026-08-02T23:04:00Z</dcterms:modified>
</cp:coreProperties>
</file>