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7F7D6F1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7F7D6F11" w:rsidRDefault="00161231" w14:paraId="24D99E43" w14:textId="4354D979">
            <w:pPr>
              <w:spacing w:after="160" w:line="259" w:lineRule="auto"/>
              <w:jc w:val="left"/>
              <w:rPr>
                <w:rFonts w:ascii="Aptos" w:hAnsi="Aptos" w:cs="Aptos" w:asciiTheme="minorAscii" w:hAnsiTheme="minorAscii" w:cstheme="minorAscii"/>
                <w:color w:val="auto"/>
                <w:sz w:val="28"/>
                <w:szCs w:val="28"/>
              </w:rPr>
            </w:pPr>
            <w:r w:rsidRPr="7F7D6F11" w:rsidR="00161231">
              <w:rPr>
                <w:rFonts w:ascii="Aptos" w:hAnsi="Aptos" w:cs="Aptos" w:asciiTheme="minorAscii" w:hAnsiTheme="minorAscii" w:cstheme="minorAscii"/>
                <w:color w:val="auto"/>
                <w:sz w:val="28"/>
                <w:szCs w:val="28"/>
              </w:rPr>
              <w:t xml:space="preserve">Name: </w:t>
            </w:r>
            <w:r w:rsidRPr="7F7D6F11" w:rsidR="44580307">
              <w:rPr>
                <w:rFonts w:ascii="Aptos" w:hAnsi="Aptos" w:cs="Aptos" w:asciiTheme="minorAscii" w:hAnsiTheme="minorAscii" w:cstheme="minorAscii"/>
                <w:color w:val="auto"/>
                <w:sz w:val="28"/>
                <w:szCs w:val="28"/>
              </w:rPr>
              <w:t>Edmilson Fernandes de Assuncao</w:t>
            </w:r>
          </w:p>
        </w:tc>
      </w:tr>
      <w:tr w:rsidRPr="00312DC5" w:rsidR="00161231" w:rsidTr="7F7D6F1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7F7D6F1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161231" w:rsidP="00161231" w:rsidRDefault="00161231" w14:paraId="41B216FC" w14:textId="77777777">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06769083">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rsidR="00161231" w:rsidP="00161231" w:rsidRDefault="00161231" w14:paraId="68288F0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161231" w:rsidP="00161231" w:rsidRDefault="00161231" w14:paraId="7703ABF9"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62E964A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2EC6EB1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161231" w:rsidP="00161231" w:rsidRDefault="00161231" w14:paraId="20352FA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161231" w:rsidP="00161231" w:rsidRDefault="00161231" w14:paraId="33716418"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161231" w:rsidP="00161231" w:rsidRDefault="00161231" w14:paraId="2019CB6E"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7777777">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77777777">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7F7D6F11"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F7D6F11" w:rsidRDefault="00161231" w14:paraId="10FF7C57" w14:textId="18351C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8CEFB1A">
              <w:drawing>
                <wp:inline wp14:editId="577A4D6B" wp14:anchorId="3C76B694">
                  <wp:extent cx="4800600" cy="2190750"/>
                  <wp:effectExtent l="0" t="0" r="0" b="0"/>
                  <wp:docPr id="195377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77234" name="Picture 195377234"/>
                          <pic:cNvPicPr/>
                        </pic:nvPicPr>
                        <pic:blipFill>
                          <a:blip xmlns:r="http://schemas.openxmlformats.org/officeDocument/2006/relationships" r:embed="rId1194531823">
                            <a:extLst>
                              <a:ext uri="{28A0092B-C50C-407E-A947-70E740481C1C}">
                                <a14:useLocalDpi xmlns:a14="http://schemas.microsoft.com/office/drawing/2010/main"/>
                              </a:ext>
                            </a:extLst>
                          </a:blip>
                          <a:stretch>
                            <a:fillRect/>
                          </a:stretch>
                        </pic:blipFill>
                        <pic:spPr>
                          <a:xfrm>
                            <a:off x="0" y="0"/>
                            <a:ext cx="4800600" cy="2190750"/>
                          </a:xfrm>
                          <a:prstGeom prst="rect">
                            <a:avLst/>
                          </a:prstGeom>
                        </pic:spPr>
                      </pic:pic>
                    </a:graphicData>
                  </a:graphic>
                </wp:inline>
              </w:drawing>
            </w:r>
          </w:p>
        </w:tc>
      </w:tr>
      <w:tr w:rsidR="00161231" w:rsidTr="7F7D6F11"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F7D6F11" w:rsidRDefault="00161231" w14:paraId="5B410478" w14:textId="0D245BB1">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7F7D6F11" w:rsidR="22B3169D">
              <w:rPr>
                <w:rFonts w:ascii="Segoe UI" w:hAnsi="Segoe UI" w:eastAsia="Segoe UI" w:cs="Segoe UI"/>
                <w:b w:val="0"/>
                <w:bCs w:val="0"/>
                <w:i w:val="0"/>
                <w:iCs w:val="0"/>
                <w:noProof w:val="0"/>
                <w:sz w:val="21"/>
                <w:szCs w:val="21"/>
                <w:lang w:val="en-GB"/>
              </w:rPr>
              <w:t>1.</w:t>
            </w:r>
            <w:r w:rsidRPr="7F7D6F11" w:rsidR="22B3169D">
              <w:rPr>
                <w:rFonts w:ascii="Segoe UI" w:hAnsi="Segoe UI" w:eastAsia="Segoe UI" w:cs="Segoe UI"/>
                <w:b w:val="1"/>
                <w:bCs w:val="1"/>
                <w:i w:val="0"/>
                <w:iCs w:val="0"/>
                <w:noProof w:val="0"/>
                <w:sz w:val="21"/>
                <w:szCs w:val="21"/>
                <w:lang w:val="en-GB"/>
              </w:rPr>
              <w:t>Life Expectancy vs BMI</w:t>
            </w:r>
          </w:p>
          <w:p w:rsidR="00161231" w:rsidP="7F7D6F11" w:rsidRDefault="00161231" w14:paraId="5CE5B228" w14:textId="39ED00E0">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pPr>
            <w:r w:rsidRPr="7F7D6F11" w:rsidR="5A93CBFE">
              <w:rPr>
                <w:rFonts w:ascii="Segoe UI" w:hAnsi="Segoe UI" w:eastAsia="Segoe UI" w:cs="Segoe UI"/>
                <w:b w:val="0"/>
                <w:bCs w:val="0"/>
                <w:i w:val="0"/>
                <w:iCs w:val="0"/>
                <w:noProof w:val="0"/>
                <w:sz w:val="21"/>
                <w:szCs w:val="21"/>
                <w:lang w:val="en-GB"/>
              </w:rPr>
              <w:t xml:space="preserve">Countries with higher BMI tend to cluster around mid-to-high life expectancy, but extremes in BMI correlate with lower life expectancy. This suggests </w:t>
            </w:r>
            <w:r w:rsidRPr="7F7D6F11" w:rsidR="6D1D45BD">
              <w:rPr>
                <w:rFonts w:ascii="Segoe UI" w:hAnsi="Segoe UI" w:eastAsia="Segoe UI" w:cs="Segoe UI"/>
                <w:b w:val="0"/>
                <w:bCs w:val="0"/>
                <w:i w:val="0"/>
                <w:iCs w:val="0"/>
                <w:noProof w:val="0"/>
                <w:sz w:val="21"/>
                <w:szCs w:val="21"/>
                <w:lang w:val="en-GB"/>
              </w:rPr>
              <w:t>that BMI level</w:t>
            </w:r>
            <w:r w:rsidRPr="7F7D6F11" w:rsidR="5A93CBFE">
              <w:rPr>
                <w:rFonts w:ascii="Segoe UI" w:hAnsi="Segoe UI" w:eastAsia="Segoe UI" w:cs="Segoe UI"/>
                <w:b w:val="0"/>
                <w:bCs w:val="0"/>
                <w:i w:val="0"/>
                <w:iCs w:val="0"/>
                <w:noProof w:val="0"/>
                <w:sz w:val="21"/>
                <w:szCs w:val="21"/>
                <w:lang w:val="en-GB"/>
              </w:rPr>
              <w:t xml:space="preserve"> could </w:t>
            </w:r>
            <w:r w:rsidRPr="7F7D6F11" w:rsidR="5A93CBFE">
              <w:rPr>
                <w:rFonts w:ascii="Segoe UI" w:hAnsi="Segoe UI" w:eastAsia="Segoe UI" w:cs="Segoe UI"/>
                <w:b w:val="0"/>
                <w:bCs w:val="0"/>
                <w:i w:val="0"/>
                <w:iCs w:val="0"/>
                <w:noProof w:val="0"/>
                <w:sz w:val="21"/>
                <w:szCs w:val="21"/>
                <w:lang w:val="en-GB"/>
              </w:rPr>
              <w:t>impact</w:t>
            </w:r>
            <w:r w:rsidRPr="7F7D6F11" w:rsidR="5A93CBFE">
              <w:rPr>
                <w:rFonts w:ascii="Segoe UI" w:hAnsi="Segoe UI" w:eastAsia="Segoe UI" w:cs="Segoe UI"/>
                <w:b w:val="0"/>
                <w:bCs w:val="0"/>
                <w:i w:val="0"/>
                <w:iCs w:val="0"/>
                <w:noProof w:val="0"/>
                <w:sz w:val="21"/>
                <w:szCs w:val="21"/>
                <w:lang w:val="en-GB"/>
              </w:rPr>
              <w:t xml:space="preserve"> longevity.</w:t>
            </w:r>
          </w:p>
          <w:p w:rsidR="00161231" w:rsidP="7F7D6F11" w:rsidRDefault="00161231" w14:paraId="71FF4FC3" w14:textId="3E2303CE">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7F7D6F11" w:rsidR="6FB5E694">
              <w:rPr>
                <w:rFonts w:ascii="Segoe UI" w:hAnsi="Segoe UI" w:eastAsia="Segoe UI" w:cs="Segoe UI"/>
                <w:b w:val="0"/>
                <w:bCs w:val="0"/>
                <w:i w:val="0"/>
                <w:iCs w:val="0"/>
                <w:noProof w:val="0"/>
                <w:sz w:val="21"/>
                <w:szCs w:val="21"/>
                <w:lang w:val="en-GB"/>
              </w:rPr>
              <w:t>2.</w:t>
            </w:r>
            <w:r w:rsidRPr="7F7D6F11" w:rsidR="2F938A28">
              <w:rPr>
                <w:rFonts w:ascii="Segoe UI" w:hAnsi="Segoe UI" w:eastAsia="Segoe UI" w:cs="Segoe UI"/>
                <w:b w:val="1"/>
                <w:bCs w:val="1"/>
                <w:i w:val="0"/>
                <w:iCs w:val="0"/>
                <w:noProof w:val="0"/>
                <w:sz w:val="21"/>
                <w:szCs w:val="21"/>
                <w:lang w:val="en-GB"/>
              </w:rPr>
              <w:t xml:space="preserve"> Population Growth by Continent</w:t>
            </w:r>
          </w:p>
          <w:p w:rsidR="00161231" w:rsidP="7F7D6F11" w:rsidRDefault="00161231" w14:paraId="21A9DC1E" w14:textId="44D2A1E7">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7F7D6F11" w:rsidR="2F938A28">
              <w:rPr>
                <w:rFonts w:ascii="Segoe UI" w:hAnsi="Segoe UI" w:eastAsia="Segoe UI" w:cs="Segoe UI"/>
                <w:b w:val="0"/>
                <w:bCs w:val="0"/>
                <w:i w:val="0"/>
                <w:iCs w:val="0"/>
                <w:noProof w:val="0"/>
                <w:sz w:val="21"/>
                <w:szCs w:val="21"/>
                <w:lang w:val="en-GB"/>
              </w:rPr>
              <w:t>Africa and Asia show the steepest population growth, while Europe remains relatively stable.</w:t>
            </w:r>
          </w:p>
          <w:p w:rsidR="00161231" w:rsidP="7F7D6F11" w:rsidRDefault="00161231" w14:paraId="57AB0C5F" w14:textId="54BB26B1">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7F7D6F11" w:rsidR="30672F61">
              <w:rPr>
                <w:rFonts w:ascii="Segoe UI" w:hAnsi="Segoe UI" w:eastAsia="Segoe UI" w:cs="Segoe UI"/>
                <w:b w:val="0"/>
                <w:bCs w:val="0"/>
                <w:i w:val="0"/>
                <w:iCs w:val="0"/>
                <w:noProof w:val="0"/>
                <w:sz w:val="21"/>
                <w:szCs w:val="21"/>
                <w:lang w:val="en-GB"/>
              </w:rPr>
              <w:t>In resume</w:t>
            </w:r>
            <w:r w:rsidRPr="7F7D6F11" w:rsidR="282A9DE9">
              <w:rPr>
                <w:rFonts w:ascii="Segoe UI" w:hAnsi="Segoe UI" w:eastAsia="Segoe UI" w:cs="Segoe UI"/>
                <w:b w:val="0"/>
                <w:bCs w:val="0"/>
                <w:i w:val="0"/>
                <w:iCs w:val="0"/>
                <w:noProof w:val="0"/>
                <w:sz w:val="21"/>
                <w:szCs w:val="21"/>
                <w:lang w:val="en-GB"/>
              </w:rPr>
              <w:t>:</w:t>
            </w:r>
          </w:p>
          <w:p w:rsidR="00161231" w:rsidP="7F7D6F11" w:rsidRDefault="00161231" w14:paraId="21150872" w14:textId="5B8C35B8">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7F7D6F11" w:rsidR="30672F61">
              <w:rPr>
                <w:rFonts w:ascii="Segoe UI" w:hAnsi="Segoe UI" w:eastAsia="Segoe UI" w:cs="Segoe UI"/>
                <w:b w:val="0"/>
                <w:bCs w:val="0"/>
                <w:i w:val="0"/>
                <w:iCs w:val="0"/>
                <w:noProof w:val="0"/>
                <w:sz w:val="21"/>
                <w:szCs w:val="21"/>
                <w:lang w:val="en-GB"/>
              </w:rPr>
              <w:t>I can assume that global health interventions and technology have had a positive impact.</w:t>
            </w:r>
          </w:p>
          <w:p w:rsidR="00161231" w:rsidP="7F7D6F11" w:rsidRDefault="00161231" w14:paraId="129C0CE1" w14:textId="4FEEFE36">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7F7D6F11" w:rsidR="59EB5300">
              <w:rPr>
                <w:rFonts w:ascii="Segoe UI" w:hAnsi="Segoe UI" w:eastAsia="Segoe UI" w:cs="Segoe UI"/>
                <w:b w:val="1"/>
                <w:bCs w:val="1"/>
                <w:i w:val="0"/>
                <w:iCs w:val="0"/>
                <w:noProof w:val="0"/>
                <w:sz w:val="21"/>
                <w:szCs w:val="21"/>
                <w:lang w:val="en-GB"/>
              </w:rPr>
              <w:t>The NHS could use this for:</w:t>
            </w:r>
          </w:p>
          <w:p w:rsidR="00161231" w:rsidP="7F7D6F11" w:rsidRDefault="00161231" w14:paraId="04CA25F3" w14:textId="69C28273">
            <w:pPr>
              <w:pStyle w:val="Normal"/>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pPr>
            <w:r w:rsidRPr="7F7D6F11" w:rsidR="04B74D03">
              <w:rPr>
                <w:rFonts w:ascii="Segoe UI" w:hAnsi="Segoe UI" w:eastAsia="Segoe UI" w:cs="Segoe UI"/>
                <w:noProof w:val="0"/>
                <w:sz w:val="21"/>
                <w:szCs w:val="21"/>
                <w:lang w:val="en-GB"/>
              </w:rPr>
              <w:t>-U</w:t>
            </w:r>
            <w:r w:rsidRPr="7F7D6F11" w:rsidR="3A836B6E">
              <w:rPr>
                <w:rFonts w:ascii="Segoe UI" w:hAnsi="Segoe UI" w:eastAsia="Segoe UI" w:cs="Segoe UI"/>
                <w:noProof w:val="0"/>
                <w:sz w:val="21"/>
                <w:szCs w:val="21"/>
                <w:lang w:val="en-GB"/>
              </w:rPr>
              <w:t>se data from similar developed nations or a global aggregate as a benchmark to assess whether the UK's life expectancy is improving at a comparable or better rate than its peers. If the UK is lagging, it signals a need for strategic intervention.</w:t>
            </w:r>
          </w:p>
          <w:p w:rsidR="00161231" w:rsidP="7F7D6F11" w:rsidRDefault="00161231" w14:paraId="1DFA23DD" w14:textId="5D630662">
            <w:pPr>
              <w:pStyle w:val="Normal"/>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1"/>
                <w:szCs w:val="21"/>
                <w:lang w:val="en-GB"/>
              </w:rPr>
            </w:pPr>
          </w:p>
          <w:p w:rsidR="00161231" w:rsidP="7F7D6F11" w:rsidRDefault="00161231" w14:paraId="1AC68C3E" w14:textId="0395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tc>
      </w:tr>
      <w:tr w:rsidR="00161231" w:rsidTr="7F7D6F11"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F7D6F11" w:rsidRDefault="00161231" w14:paraId="387FA56C" w14:textId="3F7D177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6bd5cf928ae04a2b">
              <w:r w:rsidRPr="7F7D6F11" w:rsidR="4C6EFDCB">
                <w:rPr>
                  <w:rStyle w:val="Hyperlink"/>
                  <w:rFonts w:ascii="Aptos" w:hAnsi="Aptos" w:eastAsia="Aptos" w:cs="Aptos"/>
                  <w:noProof w:val="0"/>
                  <w:sz w:val="28"/>
                  <w:szCs w:val="28"/>
                  <w:lang w:val="en-GB"/>
                </w:rPr>
                <w:t>Global Health Insights | Tableau Public</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00161231" w:rsidRDefault="00161231" w14:paraId="356E918D" w14:textId="77777777">
      <w:pPr>
        <w:pStyle w:val="Heading1"/>
        <w:rPr>
          <w:rFonts w:asciiTheme="minorHAnsi" w:hAnsiTheme="minorHAnsi" w:cstheme="minorBidi"/>
        </w:rPr>
      </w:pPr>
      <w:bookmarkStart w:name="_Toc206769084" w:id="1"/>
      <w:r w:rsidRPr="404954BD">
        <w:rPr>
          <w:rFonts w:asciiTheme="minorHAnsi" w:hAnsiTheme="minorHAnsi" w:cstheme="minorBidi"/>
        </w:rPr>
        <w:t xml:space="preserve">Day 2: Task </w:t>
      </w:r>
      <w:bookmarkEnd w:id="1"/>
      <w:r>
        <w:rPr>
          <w:rFonts w:asciiTheme="minorHAnsi" w:hAnsiTheme="minorHAnsi" w:cstheme="minorBidi"/>
        </w:rPr>
        <w:t>2 (If completed Day 2 Task 1 Early)</w:t>
      </w:r>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7F7D6F11"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F7D6F11" w:rsidRDefault="00161231" w14:paraId="61DD780C" w14:textId="49C4DE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121E774">
              <w:drawing>
                <wp:inline wp14:editId="5CF50642" wp14:anchorId="06CE4382">
                  <wp:extent cx="4800600" cy="2190750"/>
                  <wp:effectExtent l="0" t="0" r="0" b="0"/>
                  <wp:docPr id="1136199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199504" name="Picture 1136199504"/>
                          <pic:cNvPicPr/>
                        </pic:nvPicPr>
                        <pic:blipFill>
                          <a:blip xmlns:r="http://schemas.openxmlformats.org/officeDocument/2006/relationships" r:embed="rId423974533">
                            <a:extLst>
                              <a:ext uri="{28A0092B-C50C-407E-A947-70E740481C1C}">
                                <a14:useLocalDpi xmlns:a14="http://schemas.microsoft.com/office/drawing/2010/main"/>
                              </a:ext>
                            </a:extLst>
                          </a:blip>
                          <a:stretch>
                            <a:fillRect/>
                          </a:stretch>
                        </pic:blipFill>
                        <pic:spPr>
                          <a:xfrm>
                            <a:off x="0" y="0"/>
                            <a:ext cx="4800600" cy="2190750"/>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7F7D6F11"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F7D6F11" w:rsidRDefault="00161231" w14:paraId="2D96F9B7" w14:textId="64A7499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1"/>
                <w:bCs w:val="1"/>
                <w:noProof w:val="0"/>
                <w:sz w:val="28"/>
                <w:szCs w:val="28"/>
                <w:lang w:val="en-GB"/>
              </w:rPr>
            </w:pPr>
            <w:r w:rsidRPr="7F7D6F11" w:rsidR="0A85FC52">
              <w:rPr>
                <w:rFonts w:ascii="Aptos" w:hAnsi="Aptos" w:eastAsia="Aptos" w:cs="Aptos"/>
                <w:b w:val="1"/>
                <w:bCs w:val="1"/>
                <w:noProof w:val="0"/>
                <w:sz w:val="28"/>
                <w:szCs w:val="28"/>
                <w:lang w:val="en-GB"/>
              </w:rPr>
              <w:t>Top 10 Most Popular Music Genre</w:t>
            </w:r>
          </w:p>
          <w:p w:rsidR="00161231" w:rsidP="7F7D6F11" w:rsidRDefault="00161231" w14:paraId="7FE3629F" w14:textId="07B5CE1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F7D6F11" w:rsidR="0A85FC52">
              <w:rPr>
                <w:rFonts w:ascii="Aptos" w:hAnsi="Aptos" w:eastAsia="Aptos" w:cs="Aptos"/>
                <w:b w:val="1"/>
                <w:bCs w:val="1"/>
                <w:noProof w:val="0"/>
                <w:sz w:val="28"/>
                <w:szCs w:val="28"/>
                <w:lang w:val="en-GB"/>
              </w:rPr>
              <w:t>-</w:t>
            </w:r>
            <w:r w:rsidRPr="7F7D6F11" w:rsidR="0A85FC52">
              <w:rPr>
                <w:rFonts w:ascii="Aptos" w:hAnsi="Aptos" w:eastAsia="Aptos" w:cs="Aptos"/>
                <w:b w:val="0"/>
                <w:bCs w:val="0"/>
                <w:noProof w:val="0"/>
                <w:sz w:val="28"/>
                <w:szCs w:val="28"/>
                <w:lang w:val="en-GB"/>
              </w:rPr>
              <w:t>Pop is the most popular, followed by Rap, Rock, and Hip-Hop. Other major genres include Dance, Alternative, Folk, Soul, and Country.</w:t>
            </w:r>
          </w:p>
          <w:p w:rsidR="00161231" w:rsidP="7F7D6F11" w:rsidRDefault="00161231" w14:paraId="6D9C2F37" w14:textId="18A8D8F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b w:val="1"/>
                <w:bCs w:val="1"/>
                <w:noProof w:val="0"/>
                <w:sz w:val="28"/>
                <w:szCs w:val="28"/>
                <w:lang w:val="en-GB"/>
              </w:rPr>
            </w:pPr>
            <w:r w:rsidRPr="7F7D6F11" w:rsidR="0A85FC52">
              <w:rPr>
                <w:rFonts w:ascii="Aptos" w:hAnsi="Aptos" w:eastAsia="Aptos" w:cs="Aptos"/>
                <w:b w:val="1"/>
                <w:bCs w:val="1"/>
                <w:noProof w:val="0"/>
                <w:sz w:val="28"/>
                <w:szCs w:val="28"/>
                <w:lang w:val="en-GB"/>
              </w:rPr>
              <w:t>Mode vs Danceability</w:t>
            </w:r>
          </w:p>
          <w:p w:rsidR="00161231" w:rsidP="7F7D6F11" w:rsidRDefault="00161231" w14:paraId="7552A3C2" w14:textId="4436476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F7D6F11" w:rsidR="0A85FC52">
              <w:rPr>
                <w:rFonts w:ascii="Aptos" w:hAnsi="Aptos" w:eastAsia="Aptos" w:cs="Aptos"/>
                <w:noProof w:val="0"/>
                <w:sz w:val="28"/>
                <w:szCs w:val="28"/>
                <w:lang w:val="en-GB"/>
              </w:rPr>
              <w:t>-Most of the music in the dataset is in a Major key (66.73%), while Minor key music makes up 33.27%. This suggests that</w:t>
            </w:r>
            <w:r w:rsidRPr="7F7D6F11" w:rsidR="0A85FC52">
              <w:rPr>
                <w:rFonts w:ascii="Aptos" w:hAnsi="Aptos" w:eastAsia="Aptos" w:cs="Aptos"/>
                <w:noProof w:val="0"/>
                <w:sz w:val="28"/>
                <w:szCs w:val="28"/>
                <w:lang w:val="en-GB"/>
              </w:rPr>
              <w:t>, generally, the</w:t>
            </w:r>
            <w:r w:rsidRPr="7F7D6F11" w:rsidR="0A85FC52">
              <w:rPr>
                <w:rFonts w:ascii="Aptos" w:hAnsi="Aptos" w:eastAsia="Aptos" w:cs="Aptos"/>
                <w:noProof w:val="0"/>
                <w:sz w:val="28"/>
                <w:szCs w:val="28"/>
                <w:lang w:val="en-GB"/>
              </w:rPr>
              <w:t xml:space="preserve"> music is perceived as happier or brighter.</w:t>
            </w:r>
          </w:p>
          <w:p w:rsidR="00161231" w:rsidP="7F7D6F11" w:rsidRDefault="00161231" w14:paraId="0B7EF291" w14:textId="55BCC2A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Pr="7F7D6F11" w:rsidR="03A91FD0">
              <w:rPr>
                <w:rFonts w:ascii="Aptos" w:hAnsi="Aptos" w:eastAsia="Aptos" w:cs="Aptos"/>
                <w:b w:val="1"/>
                <w:bCs w:val="1"/>
                <w:noProof w:val="0"/>
                <w:sz w:val="28"/>
                <w:szCs w:val="28"/>
                <w:lang w:val="en-GB"/>
              </w:rPr>
              <w:t>Tempo/Energy Correlation</w:t>
            </w:r>
          </w:p>
          <w:p w:rsidR="00161231" w:rsidP="7F7D6F11" w:rsidRDefault="00161231" w14:paraId="15B1AA8E" w14:textId="20D3289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Pr="7F7D6F11" w:rsidR="03A91FD0">
              <w:rPr>
                <w:rFonts w:ascii="Aptos" w:hAnsi="Aptos" w:eastAsia="Aptos" w:cs="Aptos"/>
                <w:noProof w:val="0"/>
                <w:sz w:val="28"/>
                <w:szCs w:val="28"/>
                <w:lang w:val="en-GB"/>
              </w:rPr>
              <w:t>-The scatter plot visually confirms the intuitive link between Tempo and Energy. High-energy genres like Rap and Pop tend to have faster tempos, while lower-energy, complex genres like Opera and Classical tend to have slower tempos.</w:t>
            </w:r>
          </w:p>
          <w:p w:rsidR="00161231" w:rsidP="7F7D6F11" w:rsidRDefault="00161231" w14:paraId="14BFEB14" w14:textId="0B7E905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F7D6F11" w:rsidR="03A91FD0">
              <w:rPr>
                <w:rFonts w:ascii="Aptos" w:hAnsi="Aptos" w:eastAsia="Aptos" w:cs="Aptos"/>
                <w:noProof w:val="0"/>
                <w:sz w:val="28"/>
                <w:szCs w:val="28"/>
                <w:lang w:val="en-GB"/>
              </w:rPr>
              <w:t xml:space="preserve"> </w:t>
            </w:r>
          </w:p>
          <w:p w:rsidR="00161231" w:rsidP="7F7D6F11" w:rsidRDefault="00161231" w14:paraId="37DA1DA9" w14:textId="74F1AC3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F7D6F11" w:rsidR="03A91FD0">
              <w:rPr>
                <w:rFonts w:ascii="Aptos" w:hAnsi="Aptos" w:eastAsia="Aptos" w:cs="Aptos"/>
                <w:noProof w:val="0"/>
                <w:sz w:val="28"/>
                <w:szCs w:val="28"/>
                <w:lang w:val="en-GB"/>
              </w:rPr>
              <w:t>Instrumentalness</w:t>
            </w:r>
            <w:r w:rsidRPr="7F7D6F11" w:rsidR="03A91FD0">
              <w:rPr>
                <w:rFonts w:ascii="Aptos" w:hAnsi="Aptos" w:eastAsia="Aptos" w:cs="Aptos"/>
                <w:noProof w:val="0"/>
                <w:sz w:val="28"/>
                <w:szCs w:val="28"/>
                <w:lang w:val="en-GB"/>
              </w:rPr>
              <w:t xml:space="preserve"> and Context</w:t>
            </w:r>
          </w:p>
          <w:p w:rsidR="00161231" w:rsidP="7F7D6F11" w:rsidRDefault="00161231" w14:paraId="2FF5DDCF" w14:textId="10C05EA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F7D6F11" w:rsidR="03A91FD0">
              <w:rPr>
                <w:rFonts w:ascii="Aptos" w:hAnsi="Aptos" w:eastAsia="Aptos" w:cs="Aptos"/>
                <w:noProof w:val="0"/>
                <w:sz w:val="28"/>
                <w:szCs w:val="28"/>
                <w:lang w:val="en-GB"/>
              </w:rPr>
              <w:t xml:space="preserve">-The "Most </w:t>
            </w:r>
            <w:r w:rsidRPr="7F7D6F11" w:rsidR="03A91FD0">
              <w:rPr>
                <w:rFonts w:ascii="Aptos" w:hAnsi="Aptos" w:eastAsia="Aptos" w:cs="Aptos"/>
                <w:noProof w:val="0"/>
                <w:sz w:val="28"/>
                <w:szCs w:val="28"/>
                <w:lang w:val="en-GB"/>
              </w:rPr>
              <w:t>Instrumentalness</w:t>
            </w:r>
            <w:r w:rsidRPr="7F7D6F11" w:rsidR="03A91FD0">
              <w:rPr>
                <w:rFonts w:ascii="Aptos" w:hAnsi="Aptos" w:eastAsia="Aptos" w:cs="Aptos"/>
                <w:noProof w:val="0"/>
                <w:sz w:val="28"/>
                <w:szCs w:val="28"/>
                <w:lang w:val="en-GB"/>
              </w:rPr>
              <w:t>" chart is strongly influenced by the type of artist. The inclusion of classical composers (Mozart, Beethoven) and film composers (Zimmer, Shore) confirms that instrumental music is highly represented in these specific fields, making this metric an indicator of genre/composer style rather than just overall popularity.</w:t>
            </w:r>
          </w:p>
        </w:tc>
      </w:tr>
      <w:tr w:rsidR="00161231" w:rsidTr="7F7D6F11"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F7D6F11" w:rsidRDefault="00161231" w14:paraId="46F090BE" w14:noSpellErr="1" w14:textId="3B221C1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F7D6F11" w:rsidR="3E42D60A">
              <w:rPr>
                <w:rStyle w:val="ANSWERS"/>
                <w:rFonts w:ascii="Aptos" w:hAnsi="Aptos" w:cs="" w:asciiTheme="minorAscii" w:hAnsiTheme="minorAscii" w:cstheme="minorBidi"/>
                <w:sz w:val="28"/>
                <w:szCs w:val="28"/>
              </w:rPr>
              <w:t>https://public.tableau.com/app/profile/edy.assu.o/viz/SpotifyFeatures_17652967408260/Dashboard1?publish=yes</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77777777">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8">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161231" w:rsidP="00161231" w:rsidRDefault="00161231" w14:paraId="620C9662" w14:textId="5875F598">
      <w:r>
        <w:t xml:space="preserve">You can also watch this video </w:t>
      </w:r>
      <w:hyperlink w:history="1" r:id="rId9">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w:t>
      </w:r>
      <w:r w:rsidR="008B58EC">
        <w:t>and share with your trainer.</w:t>
      </w:r>
    </w:p>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7F7D6F11"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F7D6F11" w:rsidRDefault="00161231" w14:paraId="69D014E4" w14:textId="5957D82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41E0E3C3">
              <w:drawing>
                <wp:inline wp14:editId="1F31C3D7" wp14:anchorId="62A01C30">
                  <wp:extent cx="4800600" cy="2505075"/>
                  <wp:effectExtent l="0" t="0" r="0" b="0"/>
                  <wp:docPr id="498191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191120" name="Picture 498191120"/>
                          <pic:cNvPicPr/>
                        </pic:nvPicPr>
                        <pic:blipFill>
                          <a:blip xmlns:r="http://schemas.openxmlformats.org/officeDocument/2006/relationships" r:embed="rId964978707">
                            <a:extLst>
                              <a:ext uri="{28A0092B-C50C-407E-A947-70E740481C1C}">
                                <a14:useLocalDpi xmlns:a14="http://schemas.microsoft.com/office/drawing/2010/main"/>
                              </a:ext>
                            </a:extLst>
                          </a:blip>
                          <a:stretch>
                            <a:fillRect/>
                          </a:stretch>
                        </pic:blipFill>
                        <pic:spPr>
                          <a:xfrm>
                            <a:off x="0" y="0"/>
                            <a:ext cx="4800600" cy="2505075"/>
                          </a:xfrm>
                          <a:prstGeom prst="rect">
                            <a:avLst/>
                          </a:prstGeom>
                        </pic:spPr>
                      </pic:pic>
                    </a:graphicData>
                  </a:graphic>
                </wp:inline>
              </w:drawing>
            </w:r>
            <w:hyperlink r:id="R92053966ad234ffc">
              <w:r w:rsidRPr="7F7D6F11" w:rsidR="02744B79">
                <w:rPr>
                  <w:rStyle w:val="Hyperlink"/>
                  <w:rFonts w:ascii="Aptos" w:hAnsi="Aptos" w:eastAsia="Aptos" w:cs="Aptos"/>
                  <w:noProof w:val="0"/>
                  <w:sz w:val="28"/>
                  <w:szCs w:val="28"/>
                  <w:lang w:val="en-GB"/>
                </w:rPr>
                <w:t>Executive Summary - Finance Report - Power BI</w:t>
              </w:r>
            </w:hyperlink>
          </w:p>
        </w:tc>
      </w:tr>
    </w:tbl>
    <w:p w:rsidR="00161231" w:rsidP="00161231" w:rsidRDefault="00161231" w14:paraId="179FDB25" w14:textId="77777777"/>
    <w:p w:rsidR="00161231" w:rsidP="00161231" w:rsidRDefault="00161231" w14:paraId="6AA6E24C" w14:textId="77777777">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0">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77777777">
      <w:r>
        <w:t xml:space="preserve">You can also watch this video </w:t>
      </w:r>
      <w:hyperlink w:history="1" r:id="rId1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7F7D6F11"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F7D6F11" w:rsidRDefault="00161231" w14:paraId="4F501AC7" w14:textId="762F279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6400FFCC">
              <w:drawing>
                <wp:inline wp14:editId="7F353036" wp14:anchorId="7F724D0C">
                  <wp:extent cx="4800600" cy="2400300"/>
                  <wp:effectExtent l="0" t="0" r="0" b="0"/>
                  <wp:docPr id="73688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88921" name="Picture 73688921"/>
                          <pic:cNvPicPr/>
                        </pic:nvPicPr>
                        <pic:blipFill>
                          <a:blip xmlns:r="http://schemas.openxmlformats.org/officeDocument/2006/relationships" r:embed="rId1477725187">
                            <a:extLst>
                              <a:ext uri="{28A0092B-C50C-407E-A947-70E740481C1C}">
                                <a14:useLocalDpi xmlns:a14="http://schemas.microsoft.com/office/drawing/2010/main"/>
                              </a:ext>
                            </a:extLst>
                          </a:blip>
                          <a:stretch>
                            <a:fillRect/>
                          </a:stretch>
                        </pic:blipFill>
                        <pic:spPr>
                          <a:xfrm>
                            <a:off x="0" y="0"/>
                            <a:ext cx="4800600" cy="2400300"/>
                          </a:xfrm>
                          <a:prstGeom prst="rect">
                            <a:avLst/>
                          </a:prstGeom>
                        </pic:spPr>
                      </pic:pic>
                    </a:graphicData>
                  </a:graphic>
                </wp:inline>
              </w:drawing>
            </w:r>
            <w:hyperlink r:id="R3a79291cf8564cf7">
              <w:r w:rsidRPr="7F7D6F11" w:rsidR="6400FFCC">
                <w:rPr>
                  <w:rStyle w:val="Hyperlink"/>
                  <w:rFonts w:ascii="Aptos" w:hAnsi="Aptos" w:eastAsia="Aptos" w:cs="Aptos"/>
                  <w:noProof w:val="0"/>
                  <w:sz w:val="28"/>
                  <w:szCs w:val="28"/>
                  <w:lang w:val="en-GB"/>
                </w:rPr>
                <w:t>Products - Power BI</w:t>
              </w:r>
            </w:hyperlink>
          </w:p>
        </w:tc>
      </w:tr>
    </w:tbl>
    <w:p w:rsidR="00161231" w:rsidP="6460DBB3" w:rsidRDefault="00161231" w14:paraId="3C7E4FA1" w14:textId="15D656E7">
      <w:pPr>
        <w:pStyle w:val="Heading1"/>
        <w:rPr>
          <w:rFonts w:ascii="Aptos" w:hAnsi="Aptos" w:cs="" w:asciiTheme="minorAscii" w:hAnsiTheme="minorAscii" w:cstheme="minorBidi"/>
        </w:rPr>
      </w:pPr>
      <w:bookmarkStart w:name="_Toc206769087" w:id="4"/>
      <w:r w:rsidRPr="6460DBB3" w:rsidR="00161231">
        <w:rPr>
          <w:rFonts w:ascii="Aptos" w:hAnsi="Aptos" w:cs="" w:asciiTheme="minorAscii" w:hAnsiTheme="minorAscii" w:cstheme="minorBidi"/>
        </w:rPr>
        <w:t xml:space="preserve">Day 4: Task </w:t>
      </w:r>
      <w:r w:rsidRPr="6460DBB3" w:rsidR="00161231">
        <w:rPr>
          <w:rFonts w:ascii="Aptos" w:hAnsi="Aptos" w:cs="" w:asciiTheme="minorAscii" w:hAnsiTheme="minorAscii" w:cstheme="minorBidi"/>
        </w:rPr>
        <w:t>3</w:t>
      </w:r>
      <w:bookmarkEnd w:id="4"/>
    </w:p>
    <w:p w:rsidR="00E63E7C" w:rsidP="00161231" w:rsidRDefault="00161231" w14:paraId="17127200" w14:textId="77777777">
      <w:r>
        <w:t xml:space="preserve">Please complete </w:t>
      </w:r>
      <w:hyperlink w:history="1" r:id="rId12">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77777777">
      <w:pPr>
        <w:pStyle w:val="ListParagraph"/>
        <w:numPr>
          <w:ilvl w:val="0"/>
          <w:numId w:val="3"/>
        </w:numPr>
      </w:pPr>
      <w:r>
        <w:t>Sign in using Just IT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 xml:space="preserve">share with </w:t>
      </w:r>
      <w:proofErr w:type="spellStart"/>
      <w:r w:rsidR="008B58EC">
        <w:t>your</w:t>
      </w:r>
      <w:proofErr w:type="spellEnd"/>
      <w:r w:rsidR="008B58EC">
        <w:t xml:space="preserve"> trainer</w:t>
      </w:r>
      <w:r>
        <w:t>.</w:t>
      </w:r>
    </w:p>
    <w:p w:rsidR="00161231" w:rsidP="00161231" w:rsidRDefault="00161231" w14:paraId="24236CB3" w14:textId="77777777">
      <w:r>
        <w:t xml:space="preserve">You can also watch this video </w:t>
      </w:r>
      <w:hyperlink w:history="1" r:id="rId13">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6460DBB3"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460DBB3" w:rsidRDefault="00161231" w14:paraId="5177DA76" w14:textId="2FEE21F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F7E8196">
              <w:drawing>
                <wp:inline wp14:editId="1CF56E17" wp14:anchorId="3E967D4A">
                  <wp:extent cx="4354033" cy="2600325"/>
                  <wp:effectExtent l="0" t="0" r="0" b="0"/>
                  <wp:docPr id="1036037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6037511" name="Picture 1036037511"/>
                          <pic:cNvPicPr/>
                        </pic:nvPicPr>
                        <pic:blipFill>
                          <a:blip xmlns:r="http://schemas.openxmlformats.org/officeDocument/2006/relationships" r:embed="rId2046634477">
                            <a:extLst>
                              <a:ext uri="{28A0092B-C50C-407E-A947-70E740481C1C}">
                                <a14:useLocalDpi xmlns:a14="http://schemas.microsoft.com/office/drawing/2010/main"/>
                              </a:ext>
                            </a:extLst>
                          </a:blip>
                          <a:stretch>
                            <a:fillRect/>
                          </a:stretch>
                        </pic:blipFill>
                        <pic:spPr>
                          <a:xfrm rot="0">
                            <a:off x="0" y="0"/>
                            <a:ext cx="4354033" cy="2600325"/>
                          </a:xfrm>
                          <a:prstGeom prst="rect">
                            <a:avLst/>
                          </a:prstGeom>
                        </pic:spPr>
                      </pic:pic>
                    </a:graphicData>
                  </a:graphic>
                </wp:inline>
              </w:drawing>
            </w:r>
          </w:p>
          <w:p w:rsidR="00161231" w:rsidP="6460DBB3" w:rsidRDefault="00161231" w14:paraId="44EAA1B6" w14:textId="6217EAF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4"/>
                <w:szCs w:val="24"/>
                <w:lang w:val="en-GB"/>
              </w:rPr>
            </w:pPr>
            <w:hyperlink r:id="R13d24c57834c474d">
              <w:r w:rsidRPr="6460DBB3" w:rsidR="7F4E7C20">
                <w:rPr>
                  <w:rStyle w:val="Hyperlink"/>
                  <w:rFonts w:ascii="Segoe UI" w:hAnsi="Segoe UI" w:eastAsia="Segoe UI" w:cs="Segoe UI"/>
                  <w:noProof w:val="0"/>
                  <w:sz w:val="24"/>
                  <w:szCs w:val="24"/>
                  <w:lang w:val="en-GB"/>
                </w:rPr>
                <w:t>02-Starter-Sales Analysis - Power BI</w:t>
              </w:r>
            </w:hyperlink>
          </w:p>
        </w:tc>
      </w:tr>
    </w:tbl>
    <w:p w:rsidR="00161231" w:rsidP="00161231" w:rsidRDefault="00161231" w14:paraId="636B4982" w14:textId="77777777">
      <w:r>
        <w:br w:type="page"/>
      </w:r>
    </w:p>
    <w:p w:rsidR="00161231" w:rsidP="00161231" w:rsidRDefault="00161231" w14:paraId="25EFD978" w14:textId="77777777">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4">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77777777">
      <w:pPr>
        <w:pStyle w:val="ListParagraph"/>
        <w:numPr>
          <w:ilvl w:val="0"/>
          <w:numId w:val="4"/>
        </w:numPr>
      </w:pPr>
      <w:r>
        <w:t xml:space="preserve">Sign in using Just IT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77777777">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6460DBB3"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460DBB3" w:rsidRDefault="00161231" w14:paraId="4D3173E9" w14:textId="7452FB3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4"/>
                <w:szCs w:val="24"/>
                <w:lang w:val="en-GB"/>
              </w:rPr>
            </w:pPr>
            <w:r w:rsidR="73FD15BD">
              <w:drawing>
                <wp:inline wp14:editId="6B465C95" wp14:anchorId="5F090731">
                  <wp:extent cx="4800600" cy="2705100"/>
                  <wp:effectExtent l="0" t="0" r="0" b="0"/>
                  <wp:docPr id="618957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957862" name="Picture 618957862"/>
                          <pic:cNvPicPr/>
                        </pic:nvPicPr>
                        <pic:blipFill>
                          <a:blip xmlns:r="http://schemas.openxmlformats.org/officeDocument/2006/relationships" r:embed="rId751799167">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hyperlink r:id="R9178e5a478134fc4">
              <w:r w:rsidRPr="6460DBB3" w:rsidR="51673F4A">
                <w:rPr>
                  <w:rStyle w:val="Hyperlink"/>
                  <w:rFonts w:ascii="Segoe UI" w:hAnsi="Segoe UI" w:eastAsia="Segoe UI" w:cs="Segoe UI"/>
                  <w:noProof w:val="0"/>
                  <w:sz w:val="24"/>
                  <w:szCs w:val="24"/>
                  <w:lang w:val="en-GB"/>
                </w:rPr>
                <w:t>Overview - 08-Starter-Sales Analysis - Power BI</w:t>
              </w:r>
            </w:hyperlink>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50E8D0E6" w14:textId="77777777">
        <w:trPr>
          <w:jc w:val="center"/>
        </w:trPr>
        <w:tc>
          <w:tcPr>
            <w:tcW w:w="9628" w:type="dxa"/>
            <w:shd w:val="clear" w:color="auto" w:fill="00B0F0"/>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312DC5" w:rsidR="00161231" w:rsidP="00161231" w:rsidRDefault="00161231" w14:paraId="1052ECA9" w14:textId="77777777">
      <w:pPr>
        <w:spacing w:after="200" w:line="276" w:lineRule="auto"/>
      </w:pPr>
    </w:p>
    <w:p w:rsidRPr="00312DC5" w:rsidR="00161231" w:rsidP="00161231" w:rsidRDefault="00161231" w14:paraId="584DC14C" w14:textId="77777777">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475B8142" w14:textId="77777777">
        <w:trPr>
          <w:jc w:val="right"/>
        </w:trPr>
        <w:tc>
          <w:tcPr>
            <w:tcW w:w="9628" w:type="dxa"/>
          </w:tcPr>
          <w:p w:rsidRPr="00312DC5" w:rsidR="00161231" w:rsidP="00A122F1" w:rsidRDefault="00161231" w14:paraId="39FD5966"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189F651"/>
    <w:rsid w:val="025A181A"/>
    <w:rsid w:val="02744B79"/>
    <w:rsid w:val="031188B3"/>
    <w:rsid w:val="036664B6"/>
    <w:rsid w:val="03A91FD0"/>
    <w:rsid w:val="04B74D03"/>
    <w:rsid w:val="069F4797"/>
    <w:rsid w:val="07CE25EA"/>
    <w:rsid w:val="0A007249"/>
    <w:rsid w:val="0A85FC52"/>
    <w:rsid w:val="0F57A093"/>
    <w:rsid w:val="0F7E8196"/>
    <w:rsid w:val="110D7738"/>
    <w:rsid w:val="19233F27"/>
    <w:rsid w:val="194064F5"/>
    <w:rsid w:val="1A78C05A"/>
    <w:rsid w:val="1C1CA70C"/>
    <w:rsid w:val="1DE331DE"/>
    <w:rsid w:val="22B3169D"/>
    <w:rsid w:val="240B1922"/>
    <w:rsid w:val="282A9DE9"/>
    <w:rsid w:val="2B159346"/>
    <w:rsid w:val="2C73AAA6"/>
    <w:rsid w:val="2E3CCF3A"/>
    <w:rsid w:val="2F938A28"/>
    <w:rsid w:val="30672F61"/>
    <w:rsid w:val="3121E774"/>
    <w:rsid w:val="3434BC90"/>
    <w:rsid w:val="360C434A"/>
    <w:rsid w:val="37B1AFF5"/>
    <w:rsid w:val="3A836B6E"/>
    <w:rsid w:val="3CE56558"/>
    <w:rsid w:val="3E42D60A"/>
    <w:rsid w:val="3F6179AE"/>
    <w:rsid w:val="41539D4B"/>
    <w:rsid w:val="41E0E3C3"/>
    <w:rsid w:val="44580307"/>
    <w:rsid w:val="48CEFB1A"/>
    <w:rsid w:val="4931786E"/>
    <w:rsid w:val="4C04B338"/>
    <w:rsid w:val="4C6EFDCB"/>
    <w:rsid w:val="4DAD58C4"/>
    <w:rsid w:val="4DEF718A"/>
    <w:rsid w:val="51673F4A"/>
    <w:rsid w:val="51CB6844"/>
    <w:rsid w:val="5434BC54"/>
    <w:rsid w:val="55CC714A"/>
    <w:rsid w:val="59EB5300"/>
    <w:rsid w:val="5A93CBFE"/>
    <w:rsid w:val="6400FFCC"/>
    <w:rsid w:val="6460DBB3"/>
    <w:rsid w:val="65BCB226"/>
    <w:rsid w:val="66D13262"/>
    <w:rsid w:val="6A504D51"/>
    <w:rsid w:val="6D1D45BD"/>
    <w:rsid w:val="6D7AF10B"/>
    <w:rsid w:val="6FB5E694"/>
    <w:rsid w:val="709E1AFD"/>
    <w:rsid w:val="730DC6D0"/>
    <w:rsid w:val="73FD15BD"/>
    <w:rsid w:val="74A360C7"/>
    <w:rsid w:val="7A96563E"/>
    <w:rsid w:val="7B04BA15"/>
    <w:rsid w:val="7C0B34A9"/>
    <w:rsid w:val="7C448F06"/>
    <w:rsid w:val="7C63D925"/>
    <w:rsid w:val="7EC41F75"/>
    <w:rsid w:val="7F4E7C20"/>
    <w:rsid w:val="7F7D6F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8" /><Relationship Type="http://schemas.openxmlformats.org/officeDocument/2006/relationships/hyperlink" Target="https://b2wcompletetraining057-my.sharepoint.com/:v:/g/personal/yusufs_justit_co_uk/IQA4JIuA4pjCQbxkuE6SF34DAcCujlhAXsybEVx2_TH8HLs?e=rQah5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hyperlink" Target="https://learn.microsoft.com/en-us/training/modules/clean-data-power-bi/8-lab?source=learn"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hyperlink" Target="https://b2wcompletetraining057-my.sharepoint.com/:v:/g/personal/yusufs_justit_co_uk/IQA4JIuA4pjCQbxkuE6SF34DAcCujlhAXsybEVx2_TH8HLs?e=rQah5w" TargetMode="External" Id="rId11" /><Relationship Type="http://schemas.openxmlformats.org/officeDocument/2006/relationships/image" Target="media/image1.png" Id="rId5" /><Relationship Type="http://schemas.openxmlformats.org/officeDocument/2006/relationships/hyperlink" Target="https://b2wcompletetraining057-my.sharepoint.com/:v:/g/personal/yusufs_justit_co_uk/IQA4JIuA4pjCQbxkuE6SF34DAcCujlhAXsybEVx2_TH8HLs?e=rQah5w" TargetMode="External" Id="rId15" /><Relationship Type="http://schemas.openxmlformats.org/officeDocument/2006/relationships/customXml" Target="../customXml/item3.xml" Id="rId23" /><Relationship Type="http://schemas.openxmlformats.org/officeDocument/2006/relationships/hyperlink" Target="https://learn.microsoft.com/en-gb/power-bi/connect-data/desktop-tutorial-analyzing-sales-data-from-excel-and-an-odata-fee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b2wcompletetraining057-my.sharepoint.com/:v:/g/personal/yusufs_justit_co_uk/IQA4JIuA4pjCQbxkuE6SF34DAcCujlhAXsybEVx2_TH8HLs?e=rQah5w" TargetMode="External" Id="rId9" /><Relationship Type="http://schemas.openxmlformats.org/officeDocument/2006/relationships/hyperlink" Target="https://learn.microsoft.com/en-us/training/modules/power-bi-effective-reports/9-lab" TargetMode="External" Id="rId14" /><Relationship Type="http://schemas.openxmlformats.org/officeDocument/2006/relationships/customXml" Target="../customXml/item2.xml" Id="rId22" /><Relationship Type="http://schemas.openxmlformats.org/officeDocument/2006/relationships/image" Target="/media/image2.png" Id="rId1194531823" /><Relationship Type="http://schemas.openxmlformats.org/officeDocument/2006/relationships/hyperlink" Target="https://public.tableau.com/app/profile/edy.assu.o/viz/GlobalHealthInsights_17652843268640/GlobalHealthInsights?publish=yes" TargetMode="External" Id="R6bd5cf928ae04a2b" /><Relationship Type="http://schemas.openxmlformats.org/officeDocument/2006/relationships/image" Target="/media/image3.png" Id="rId423974533" /><Relationship Type="http://schemas.openxmlformats.org/officeDocument/2006/relationships/image" Target="/media/image4.png" Id="rId964978707" /><Relationship Type="http://schemas.openxmlformats.org/officeDocument/2006/relationships/hyperlink" Target="https://app.powerbi.com/groups/me/reports/7403c638-001a-4cc1-9715-7042c087e13e/7fa8421e1727a8c4ef92?experience=power-bi" TargetMode="External" Id="R92053966ad234ffc" /><Relationship Type="http://schemas.openxmlformats.org/officeDocument/2006/relationships/image" Target="/media/image5.png" Id="rId1477725187" /><Relationship Type="http://schemas.openxmlformats.org/officeDocument/2006/relationships/hyperlink" Target="https://app.powerbi.com/groups/me/reports/56d70ddb-cffc-4083-b474-a6bc4263da89/f91f168f8eb0e7ebef2a?experience=power-bi" TargetMode="External" Id="R3a79291cf8564cf7" /><Relationship Type="http://schemas.openxmlformats.org/officeDocument/2006/relationships/image" Target="/media/image6.png" Id="rId2046634477" /><Relationship Type="http://schemas.openxmlformats.org/officeDocument/2006/relationships/hyperlink" Target="https://app.powerbi.com/groups/me/reports/e56ec0de-1aa4-40c8-929c-08b526211aac/ReportSection?experience=power-bi" TargetMode="External" Id="R13d24c57834c474d" /><Relationship Type="http://schemas.openxmlformats.org/officeDocument/2006/relationships/image" Target="/media/image7.png" Id="rId751799167" /><Relationship Type="http://schemas.openxmlformats.org/officeDocument/2006/relationships/hyperlink" Target="https://app.powerbi.com/groups/me/reports/ea0aec15-2d56-45ab-8ba2-86b8f83bcada/ReportSection?experience=power-bi" TargetMode="External" Id="R9178e5a478134fc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6E9967E8-FC62-43BF-AA1B-07BBEDAEEE1B}"/>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Edmilson Fernandes</cp:lastModifiedBy>
  <cp:revision>9</cp:revision>
  <dcterms:created xsi:type="dcterms:W3CDTF">2025-12-09T09:16:00Z</dcterms:created>
  <dcterms:modified xsi:type="dcterms:W3CDTF">2025-12-14T18:27:38Z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