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  <w:lang w:val="en-US"/>
        </w:rPr>
        <w:t>I spent over an hour on this just because I put in “i” instead of ”yr” into my function.</w:t>
      </w:r>
      <w:r>
        <w:br w:type="textWrapping"/>
      </w:r>
      <w:r>
        <w:drawing>
          <wp:inline distT="0" distB="0" distL="114300" distR="114300">
            <wp:extent cx="4610100" cy="6572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9865" cy="7686675"/>
            <wp:effectExtent l="0" t="0" r="698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6953885"/>
            <wp:effectExtent l="0" t="0" r="5715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5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7F957D"/>
    <w:rsid w:val="BB7F9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321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2022-01-31T02:39:00Z</dcterms:created>
  <dc:creator>olis</dc:creator>
  <cp:lastModifiedBy>olis</cp:lastModifiedBy>
  <dcterms:modified xsi:type="dcterms:W3CDTF">2022-01-31T08:00:35Z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