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Link to the demonstration of this script: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"https://youtu.be/X8DQorFMRRM"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https://youtu.be/X8DQorFMRRM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Link to this script on GitHub: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"https://github.com/edydex/IT385py/blob/master/week3/guess_final.py"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https://github.com/edydex/IT385py/blob/master/week3/guess_final.py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</w:p>
    <w:p>
      <w:r>
        <w:rPr>
          <w:rFonts w:hint="default"/>
        </w:rPr>
        <w:t xml:space="preserve">Link to the picture of my script: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"https://drive.google.com/file/d/1py1rdOUsLWQ13DQpKmciWqJYWKp0z1eA/view?usp=sharing"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https://drive.google.com/file/d/1py1rdOUsLWQ13DQpKmciWqJYWKp0z1eA/view?usp=sharing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1F76CC"/>
    <w:rsid w:val="DB1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2022-01-23T04:00:00Z</dcterms:created>
  <dc:creator>olis</dc:creator>
  <cp:lastModifiedBy>olis</cp:lastModifiedBy>
  <dcterms:modified xsi:type="dcterms:W3CDTF">2022-01-23T04:03:14Z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