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color w:val="43522F"/>
          <w:sz w:val="56"/>
        </w:rPr>
        <w:t>Gialora — Technical Documentation</w:t>
      </w:r>
    </w:p>
    <w:p>
      <w:pPr>
        <w:jc w:val="center"/>
      </w:pPr>
      <w:r>
        <w:rPr>
          <w:color w:val="5F5A51"/>
          <w:sz w:val="22"/>
        </w:rPr>
        <w:t>Mediterranean meal planning for real families.</w:t>
      </w:r>
    </w:p>
    <w:p>
      <w:pPr>
        <w:jc w:val="center"/>
      </w:pPr>
      <w:r>
        <w:rPr>
          <w:color w:val="5F5A51"/>
          <w:sz w:val="22"/>
        </w:rPr>
        <w:t>Version 1.0 · September 2026</w:t>
      </w:r>
    </w:p>
    <w:p>
      <w:pPr>
        <w:spacing w:before="120" w:after="200"/>
        <w:pBdr>
          <w:bottom w:val="single" w:sz="6" w:space="4" w:color="D8D0C0"/>
        </w:pBdr>
      </w:pPr>
    </w:p>
    <w:p>
      <w:pPr>
        <w:pStyle w:val="Heading2"/>
      </w:pPr>
      <w:r>
        <w:t>1. What Gialora is</w:t>
      </w:r>
    </w:p>
    <w:p>
      <w:r>
        <w:t>Gialora is two products sharing one backend.</w:t>
      </w:r>
    </w:p>
    <w:p>
      <w:r>
        <w:rPr>
          <w:b/>
        </w:rPr>
        <w:t>Product 1 — Recipe discovery.</w:t>
      </w:r>
      <w:r>
        <w:t xml:space="preserve"> A browsable, filterable catalogue of structured Mediterranean recipes.</w:t>
      </w:r>
    </w:p>
    <w:p>
      <w:r>
        <w:rPr>
          <w:b/>
        </w:rPr>
        <w:t>Product 2 — Personal meal planner.</w:t>
      </w:r>
      <w:r>
        <w:t xml:space="preserve"> The more valuable of the two: </w:t>
      </w:r>
      <w:r>
        <w:rPr>
          <w:i/>
        </w:rPr>
        <w:t>"Tell me about your family and I'll organise your week."</w:t>
      </w:r>
    </w:p>
    <w:p>
      <w:r>
        <w:t xml:space="preserve">The differentiation is deliberately not "we have good Mediterranean recipes" — there are thousands of recipe websites. It is </w:t>
      </w:r>
      <w:r>
        <w:rPr>
          <w:i/>
        </w:rPr>
        <w:t>"we help busy families decide what to cook, organise the week and shop for it."</w:t>
      </w:r>
      <w:r>
        <w:t xml:space="preserve"> Every design decision below follows from that.</w:t>
      </w:r>
    </w:p>
    <w:p>
      <w:pPr>
        <w:pStyle w:val="Heading3"/>
      </w:pPr>
      <w:r>
        <w:t>The core user journey</w:t>
      </w:r>
    </w:p>
    <w:p>
      <w:r>
        <w:t>User → Family profile → Preferences → Weekly plan → Automatic grocery list → Cooking → Feedback → Better future plans</w:t>
      </w:r>
    </w:p>
    <w:p>
      <w:pPr>
        <w:pStyle w:val="ListNumber"/>
        <w:spacing w:after="60"/>
      </w:pPr>
      <w:r>
        <w:t>The user creates an account.</w:t>
      </w:r>
    </w:p>
    <w:p>
      <w:pPr>
        <w:pStyle w:val="ListNumber"/>
        <w:spacing w:after="60"/>
      </w:pPr>
      <w:r>
        <w:t>They add family members: adults, children with ages, dietary restrictions, allergies, and optional goals such as "more iron" or "picky eater".</w:t>
      </w:r>
    </w:p>
    <w:p>
      <w:pPr>
        <w:pStyle w:val="ListNumber"/>
        <w:spacing w:after="60"/>
      </w:pPr>
      <w:r>
        <w:t>They select preferences: cuisine, maximum cooking time, number of cooking days, disliked ingredients, budget.</w:t>
      </w:r>
    </w:p>
    <w:p>
      <w:pPr>
        <w:pStyle w:val="ListNumber"/>
        <w:spacing w:after="60"/>
      </w:pPr>
      <w:r>
        <w:t>The app generates a daily, weekly, biweekly or batch-cook meal plan.</w:t>
      </w:r>
    </w:p>
    <w:p>
      <w:pPr>
        <w:pStyle w:val="ListNumber"/>
        <w:spacing w:after="60"/>
      </w:pPr>
      <w:r>
        <w:t>The user can accept it, replace one meal, replace an entire day, or regenerate the week.</w:t>
      </w:r>
    </w:p>
    <w:p>
      <w:pPr>
        <w:pStyle w:val="ListNumber"/>
        <w:spacing w:after="60"/>
      </w:pPr>
      <w:r>
        <w:t>The app builds a consolidated shopping list from the recipes and quantities.</w:t>
      </w:r>
    </w:p>
    <w:p>
      <w:pPr>
        <w:pStyle w:val="ListNumber"/>
        <w:spacing w:after="60"/>
      </w:pPr>
      <w:r>
        <w:t>The user checks off ingredients while shopping.</w:t>
      </w:r>
    </w:p>
    <w:p>
      <w:pPr>
        <w:pStyle w:val="ListNumber"/>
        <w:spacing w:after="60"/>
      </w:pPr>
      <w:r>
        <w:t>After cooking, the user can leave feedback — liked, disliked, too difficult, kids didn't eat it.</w:t>
      </w:r>
    </w:p>
    <w:p>
      <w:pPr>
        <w:pStyle w:val="ListNumber"/>
        <w:spacing w:after="60"/>
      </w:pPr>
      <w:r>
        <w:t>The system uses that feedback to improve subsequent recommendations.</w:t>
      </w:r>
    </w:p>
    <w:p>
      <w:pPr>
        <w:pStyle w:val="Heading3"/>
      </w:pPr>
      <w:r>
        <w:t>Site structure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Section</w:t>
            </w:r>
          </w:p>
        </w:tc>
        <w:tc>
          <w:tcPr>
            <w:tcW w:type="dxa" w:w="4680"/>
            <w:shd w:val="clear" w:fill="EDE7DA"/>
          </w:tcPr>
          <w:p>
            <w:pPr>
              <w:spacing w:after="40" w:before="40"/>
            </w:pPr>
            <w:r>
              <w:rPr>
                <w:b/>
                <w:sz w:val="19"/>
              </w:rPr>
            </w:r>
            <w:r>
              <w:rPr>
                <w:b/>
                <w:sz w:val="19"/>
              </w:rPr>
              <w:t>Purpose</w:t>
            </w:r>
          </w:p>
        </w:tc>
      </w:tr>
      <w:tr>
        <w:tc>
          <w:tcPr>
            <w:tcW w:type="dxa" w:w="4680"/>
          </w:tcPr>
          <w:p>
            <w:pPr>
              <w:spacing w:after="40" w:before="40"/>
            </w:pPr>
            <w:r/>
            <w:r>
              <w:rPr>
                <w:sz w:val="19"/>
              </w:rPr>
              <w:t>Home</w:t>
            </w:r>
          </w:p>
        </w:tc>
        <w:tc>
          <w:tcPr>
            <w:tcW w:type="dxa" w:w="4680"/>
          </w:tcPr>
          <w:p>
            <w:pPr>
              <w:spacing w:after="40" w:before="40"/>
            </w:pPr>
            <w:r/>
            <w:r>
              <w:rPr>
                <w:sz w:val="19"/>
              </w:rPr>
              <w:t>"What do you need today?" — the three entry points</w:t>
            </w:r>
          </w:p>
        </w:tc>
      </w:tr>
      <w:tr>
        <w:tc>
          <w:tcPr>
            <w:tcW w:type="dxa" w:w="4680"/>
          </w:tcPr>
          <w:p>
            <w:pPr>
              <w:spacing w:after="40" w:before="40"/>
            </w:pPr>
            <w:r/>
            <w:r>
              <w:rPr>
                <w:sz w:val="19"/>
              </w:rPr>
              <w:t>Daily</w:t>
            </w:r>
          </w:p>
        </w:tc>
        <w:tc>
          <w:tcPr>
            <w:tcW w:type="dxa" w:w="4680"/>
          </w:tcPr>
          <w:p>
            <w:pPr>
              <w:spacing w:after="40" w:before="40"/>
            </w:pPr>
            <w:r/>
            <w:r>
              <w:rPr>
                <w:sz w:val="19"/>
              </w:rPr>
              <w:t>What should I cook today?</w:t>
            </w:r>
          </w:p>
        </w:tc>
      </w:tr>
      <w:tr>
        <w:tc>
          <w:tcPr>
            <w:tcW w:type="dxa" w:w="4680"/>
          </w:tcPr>
          <w:p>
            <w:pPr>
              <w:spacing w:after="40" w:before="40"/>
            </w:pPr>
            <w:r/>
            <w:r>
              <w:rPr>
                <w:sz w:val="19"/>
              </w:rPr>
              <w:t>Weekly</w:t>
            </w:r>
          </w:p>
        </w:tc>
        <w:tc>
          <w:tcPr>
            <w:tcW w:type="dxa" w:w="4680"/>
          </w:tcPr>
          <w:p>
            <w:pPr>
              <w:spacing w:after="40" w:before="40"/>
            </w:pPr>
            <w:r/>
            <w:r>
              <w:rPr>
                <w:sz w:val="19"/>
              </w:rPr>
              <w:t>Plan my week</w:t>
            </w:r>
          </w:p>
        </w:tc>
      </w:tr>
      <w:tr>
        <w:tc>
          <w:tcPr>
            <w:tcW w:type="dxa" w:w="4680"/>
          </w:tcPr>
          <w:p>
            <w:pPr>
              <w:spacing w:after="40" w:before="40"/>
            </w:pPr>
            <w:r/>
            <w:r>
              <w:rPr>
                <w:sz w:val="19"/>
              </w:rPr>
              <w:t>Batch &amp; freeze</w:t>
            </w:r>
          </w:p>
        </w:tc>
        <w:tc>
          <w:tcPr>
            <w:tcW w:type="dxa" w:w="4680"/>
          </w:tcPr>
          <w:p>
            <w:pPr>
              <w:spacing w:after="40" w:before="40"/>
            </w:pPr>
            <w:r/>
            <w:r>
              <w:rPr>
                <w:sz w:val="19"/>
              </w:rPr>
              <w:t>Prepare more, cook less</w:t>
            </w:r>
          </w:p>
        </w:tc>
      </w:tr>
      <w:tr>
        <w:tc>
          <w:tcPr>
            <w:tcW w:type="dxa" w:w="4680"/>
          </w:tcPr>
          <w:p>
            <w:pPr>
              <w:spacing w:after="40" w:before="40"/>
            </w:pPr>
            <w:r/>
            <w:r>
              <w:rPr>
                <w:sz w:val="19"/>
              </w:rPr>
              <w:t>Recipes</w:t>
            </w:r>
          </w:p>
        </w:tc>
        <w:tc>
          <w:tcPr>
            <w:tcW w:type="dxa" w:w="4680"/>
          </w:tcPr>
          <w:p>
            <w:pPr>
              <w:spacing w:after="40" w:before="40"/>
            </w:pPr>
            <w:r/>
            <w:r>
              <w:rPr>
                <w:sz w:val="19"/>
              </w:rPr>
              <w:t>Browse all recipes</w:t>
            </w:r>
          </w:p>
        </w:tc>
      </w:tr>
      <w:tr>
        <w:tc>
          <w:tcPr>
            <w:tcW w:type="dxa" w:w="4680"/>
          </w:tcPr>
          <w:p>
            <w:pPr>
              <w:spacing w:after="40" w:before="40"/>
            </w:pPr>
            <w:r/>
            <w:r>
              <w:rPr>
                <w:sz w:val="19"/>
              </w:rPr>
              <w:t>Shopping list</w:t>
            </w:r>
          </w:p>
        </w:tc>
        <w:tc>
          <w:tcPr>
            <w:tcW w:type="dxa" w:w="4680"/>
          </w:tcPr>
          <w:p>
            <w:pPr>
              <w:spacing w:after="40" w:before="40"/>
            </w:pPr>
            <w:r/>
            <w:r>
              <w:rPr>
                <w:sz w:val="19"/>
              </w:rPr>
              <w:t>Consolidated grocery lists</w:t>
            </w:r>
          </w:p>
        </w:tc>
      </w:tr>
      <w:tr>
        <w:tc>
          <w:tcPr>
            <w:tcW w:type="dxa" w:w="4680"/>
          </w:tcPr>
          <w:p>
            <w:pPr>
              <w:spacing w:after="40" w:before="40"/>
            </w:pPr>
            <w:r/>
            <w:r>
              <w:rPr>
                <w:sz w:val="19"/>
              </w:rPr>
              <w:t>Blog</w:t>
            </w:r>
          </w:p>
        </w:tc>
        <w:tc>
          <w:tcPr>
            <w:tcW w:type="dxa" w:w="4680"/>
          </w:tcPr>
          <w:p>
            <w:pPr>
              <w:spacing w:after="40" w:before="40"/>
            </w:pPr>
            <w:r/>
            <w:r>
              <w:rPr>
                <w:sz w:val="19"/>
              </w:rPr>
              <w:t>Tips, guides and Mediterranean inspiration</w:t>
            </w:r>
          </w:p>
        </w:tc>
      </w:tr>
    </w:tbl>
    <w:p>
      <w:pPr>
        <w:spacing w:after="80"/>
      </w:pPr>
    </w:p>
    <w:p>
      <w:r>
        <w:t xml:space="preserve">Authenticated users additionally get </w:t>
      </w:r>
      <w:r>
        <w:rPr>
          <w:b/>
        </w:rPr>
        <w:t>Saved</w:t>
      </w:r>
      <w:r>
        <w:t xml:space="preserve"> (favourites) and </w:t>
      </w:r>
      <w:r>
        <w:rPr>
          <w:b/>
        </w:rPr>
        <w:t>My family</w:t>
      </w:r>
      <w:r>
        <w:t xml:space="preserve">. Administrators get an </w:t>
      </w:r>
      <w:r>
        <w:rPr>
          <w:b/>
        </w:rPr>
        <w:t>Admin</w:t>
      </w:r>
      <w:r>
        <w:t xml:space="preserve"> area.</w:t>
      </w:r>
    </w:p>
    <w:p>
      <w:pPr>
        <w:spacing w:before="120" w:after="200"/>
        <w:pBdr>
          <w:bottom w:val="single" w:sz="6" w:space="4" w:color="D8D0C0"/>
        </w:pBdr>
      </w:pPr>
    </w:p>
    <w:p>
      <w:pPr>
        <w:pStyle w:val="Heading2"/>
      </w:pPr>
      <w:r>
        <w:t>2. Solution architecture</w:t>
      </w:r>
    </w:p>
    <w:p>
      <w:r>
        <w:t>The solution is five projects targeting .NET 9.</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Project</w:t>
            </w:r>
          </w:p>
        </w:tc>
        <w:tc>
          <w:tcPr>
            <w:tcW w:type="dxa" w:w="3120"/>
            <w:shd w:val="clear" w:fill="EDE7DA"/>
          </w:tcPr>
          <w:p>
            <w:pPr>
              <w:spacing w:after="40" w:before="40"/>
            </w:pPr>
            <w:r>
              <w:rPr>
                <w:b/>
                <w:sz w:val="19"/>
              </w:rPr>
            </w:r>
            <w:r>
              <w:rPr>
                <w:b/>
                <w:sz w:val="19"/>
              </w:rPr>
              <w:t>Type</w:t>
            </w:r>
          </w:p>
        </w:tc>
        <w:tc>
          <w:tcPr>
            <w:tcW w:type="dxa" w:w="3120"/>
            <w:shd w:val="clear" w:fill="EDE7DA"/>
          </w:tcPr>
          <w:p>
            <w:pPr>
              <w:spacing w:after="40" w:before="40"/>
            </w:pPr>
            <w:r>
              <w:rPr>
                <w:b/>
                <w:sz w:val="19"/>
              </w:rPr>
            </w:r>
            <w:r>
              <w:rPr>
                <w:b/>
                <w:sz w:val="19"/>
              </w:rPr>
              <w:t>Responsibility</w:t>
            </w:r>
          </w:p>
        </w:tc>
      </w:tr>
      <w:tr>
        <w:tc>
          <w:tcPr>
            <w:tcW w:type="dxa" w:w="3120"/>
          </w:tcPr>
          <w:p>
            <w:pPr>
              <w:spacing w:after="40" w:before="40"/>
            </w:pPr>
            <w:r/>
            <w:r>
              <w:rPr>
                <w:sz w:val="19"/>
              </w:rPr>
              <w:t>Gialora.Shared</w:t>
            </w:r>
          </w:p>
        </w:tc>
        <w:tc>
          <w:tcPr>
            <w:tcW w:type="dxa" w:w="3120"/>
          </w:tcPr>
          <w:p>
            <w:pPr>
              <w:spacing w:after="40" w:before="40"/>
            </w:pPr>
            <w:r/>
            <w:r>
              <w:rPr>
                <w:sz w:val="19"/>
              </w:rPr>
              <w:t>Class library</w:t>
            </w:r>
          </w:p>
        </w:tc>
        <w:tc>
          <w:tcPr>
            <w:tcW w:type="dxa" w:w="3120"/>
          </w:tcPr>
          <w:p>
            <w:pPr>
              <w:spacing w:after="40" w:before="40"/>
            </w:pPr>
            <w:r/>
            <w:r>
              <w:rPr>
                <w:sz w:val="19"/>
              </w:rPr>
              <w:t>DTOs and domain enums. No dependencies at all.</w:t>
            </w:r>
          </w:p>
        </w:tc>
      </w:tr>
      <w:tr>
        <w:tc>
          <w:tcPr>
            <w:tcW w:type="dxa" w:w="3120"/>
          </w:tcPr>
          <w:p>
            <w:pPr>
              <w:spacing w:after="40" w:before="40"/>
            </w:pPr>
            <w:r/>
            <w:r>
              <w:rPr>
                <w:sz w:val="19"/>
              </w:rPr>
              <w:t>Gialora.Data</w:t>
            </w:r>
          </w:p>
        </w:tc>
        <w:tc>
          <w:tcPr>
            <w:tcW w:type="dxa" w:w="3120"/>
          </w:tcPr>
          <w:p>
            <w:pPr>
              <w:spacing w:after="40" w:before="40"/>
            </w:pPr>
            <w:r/>
            <w:r>
              <w:rPr>
                <w:sz w:val="19"/>
              </w:rPr>
              <w:t>Class library</w:t>
            </w:r>
          </w:p>
        </w:tc>
        <w:tc>
          <w:tcPr>
            <w:tcW w:type="dxa" w:w="3120"/>
          </w:tcPr>
          <w:p>
            <w:pPr>
              <w:spacing w:after="40" w:before="40"/>
            </w:pPr>
            <w:r/>
            <w:r>
              <w:rPr>
                <w:sz w:val="19"/>
              </w:rPr>
              <w:t>EF Core entities, DbContext, migrations.</w:t>
            </w:r>
          </w:p>
        </w:tc>
      </w:tr>
      <w:tr>
        <w:tc>
          <w:tcPr>
            <w:tcW w:type="dxa" w:w="3120"/>
          </w:tcPr>
          <w:p>
            <w:pPr>
              <w:spacing w:after="40" w:before="40"/>
            </w:pPr>
            <w:r/>
            <w:r>
              <w:rPr>
                <w:sz w:val="19"/>
              </w:rPr>
              <w:t>Gialora.Application</w:t>
            </w:r>
          </w:p>
        </w:tc>
        <w:tc>
          <w:tcPr>
            <w:tcW w:type="dxa" w:w="3120"/>
          </w:tcPr>
          <w:p>
            <w:pPr>
              <w:spacing w:after="40" w:before="40"/>
            </w:pPr>
            <w:r/>
            <w:r>
              <w:rPr>
                <w:sz w:val="19"/>
              </w:rPr>
              <w:t>Class library</w:t>
            </w:r>
          </w:p>
        </w:tc>
        <w:tc>
          <w:tcPr>
            <w:tcW w:type="dxa" w:w="3120"/>
          </w:tcPr>
          <w:p>
            <w:pPr>
              <w:spacing w:after="40" w:before="40"/>
            </w:pPr>
            <w:r/>
            <w:r>
              <w:rPr>
                <w:sz w:val="19"/>
              </w:rPr>
              <w:t>Business logic: services, the planning engine, seeding.</w:t>
            </w:r>
          </w:p>
        </w:tc>
      </w:tr>
      <w:tr>
        <w:tc>
          <w:tcPr>
            <w:tcW w:type="dxa" w:w="3120"/>
          </w:tcPr>
          <w:p>
            <w:pPr>
              <w:spacing w:after="40" w:before="40"/>
            </w:pPr>
            <w:r/>
            <w:r>
              <w:rPr>
                <w:sz w:val="19"/>
              </w:rPr>
              <w:t>Gialora.Api</w:t>
            </w:r>
          </w:p>
        </w:tc>
        <w:tc>
          <w:tcPr>
            <w:tcW w:type="dxa" w:w="3120"/>
          </w:tcPr>
          <w:p>
            <w:pPr>
              <w:spacing w:after="40" w:before="40"/>
            </w:pPr>
            <w:r/>
            <w:r>
              <w:rPr>
                <w:sz w:val="19"/>
              </w:rPr>
              <w:t>ASP.NET Core Web API</w:t>
            </w:r>
          </w:p>
        </w:tc>
        <w:tc>
          <w:tcPr>
            <w:tcW w:type="dxa" w:w="3120"/>
          </w:tcPr>
          <w:p>
            <w:pPr>
              <w:spacing w:after="40" w:before="40"/>
            </w:pPr>
            <w:r/>
            <w:r>
              <w:rPr>
                <w:sz w:val="19"/>
              </w:rPr>
              <w:t>HTTP surface, authentication, error translation.</w:t>
            </w:r>
          </w:p>
        </w:tc>
      </w:tr>
      <w:tr>
        <w:tc>
          <w:tcPr>
            <w:tcW w:type="dxa" w:w="3120"/>
          </w:tcPr>
          <w:p>
            <w:pPr>
              <w:spacing w:after="40" w:before="40"/>
            </w:pPr>
            <w:r/>
            <w:r>
              <w:rPr>
                <w:sz w:val="19"/>
              </w:rPr>
              <w:t>Gialora.Client</w:t>
            </w:r>
          </w:p>
        </w:tc>
        <w:tc>
          <w:tcPr>
            <w:tcW w:type="dxa" w:w="3120"/>
          </w:tcPr>
          <w:p>
            <w:pPr>
              <w:spacing w:after="40" w:before="40"/>
            </w:pPr>
            <w:r/>
            <w:r>
              <w:rPr>
                <w:sz w:val="19"/>
              </w:rPr>
              <w:t>Blazor WebAssembly</w:t>
            </w:r>
          </w:p>
        </w:tc>
        <w:tc>
          <w:tcPr>
            <w:tcW w:type="dxa" w:w="3120"/>
          </w:tcPr>
          <w:p>
            <w:pPr>
              <w:spacing w:after="40" w:before="40"/>
            </w:pPr>
            <w:r/>
            <w:r>
              <w:rPr>
                <w:sz w:val="19"/>
              </w:rPr>
              <w:t>The user interface.</w:t>
            </w:r>
          </w:p>
        </w:tc>
      </w:tr>
      <w:tr>
        <w:tc>
          <w:tcPr>
            <w:tcW w:type="dxa" w:w="3120"/>
          </w:tcPr>
          <w:p>
            <w:pPr>
              <w:spacing w:after="40" w:before="40"/>
            </w:pPr>
            <w:r/>
            <w:r>
              <w:rPr>
                <w:sz w:val="19"/>
              </w:rPr>
              <w:t>Gialora.Tests</w:t>
            </w:r>
          </w:p>
        </w:tc>
        <w:tc>
          <w:tcPr>
            <w:tcW w:type="dxa" w:w="3120"/>
          </w:tcPr>
          <w:p>
            <w:pPr>
              <w:spacing w:after="40" w:before="40"/>
            </w:pPr>
            <w:r/>
            <w:r>
              <w:rPr>
                <w:sz w:val="19"/>
              </w:rPr>
              <w:t>xUnit</w:t>
            </w:r>
          </w:p>
        </w:tc>
        <w:tc>
          <w:tcPr>
            <w:tcW w:type="dxa" w:w="3120"/>
          </w:tcPr>
          <w:p>
            <w:pPr>
              <w:spacing w:after="40" w:before="40"/>
            </w:pPr>
            <w:r/>
            <w:r>
              <w:rPr>
                <w:sz w:val="19"/>
              </w:rPr>
              <w:t>Unit tests for the engine, the unit maths and the client auth flow.</w:t>
            </w:r>
          </w:p>
        </w:tc>
      </w:tr>
    </w:tbl>
    <w:p>
      <w:pPr>
        <w:spacing w:after="80"/>
      </w:pPr>
    </w:p>
    <w:p>
      <w:pPr>
        <w:pStyle w:val="Heading3"/>
      </w:pPr>
      <w:r>
        <w:t>Dependency direction</w:t>
      </w:r>
    </w:p>
    <w:p>
      <w:pPr>
        <w:spacing w:after="0" w:before="0"/>
        <w:ind w:left="288"/>
        <w:shd w:val="clear" w:fill="F2EEE4"/>
      </w:pPr>
      <w:r>
        <w:rPr>
          <w:rFonts w:ascii="Consolas" w:hAnsi="Consolas"/>
          <w:color w:val="2C2A26"/>
          <w:sz w:val="18"/>
        </w:rPr>
        <w:t>Gialora.Client  ──────────────┐</w:t>
      </w:r>
    </w:p>
    <w:p>
      <w:pPr>
        <w:spacing w:after="0" w:before="0"/>
        <w:ind w:left="288"/>
        <w:shd w:val="clear" w:fill="F2EEE4"/>
      </w:pPr>
      <w:r>
        <w:rPr>
          <w:rFonts w:ascii="Consolas" w:hAnsi="Consolas"/>
          <w:color w:val="2C2A26"/>
          <w:sz w:val="18"/>
        </w:rPr>
        <w:t xml:space="preserve">                              ▼</w:t>
      </w:r>
    </w:p>
    <w:p>
      <w:pPr>
        <w:spacing w:after="0" w:before="0"/>
        <w:ind w:left="288"/>
        <w:shd w:val="clear" w:fill="F2EEE4"/>
      </w:pPr>
      <w:r>
        <w:rPr>
          <w:rFonts w:ascii="Consolas" w:hAnsi="Consolas"/>
          <w:color w:val="2C2A26"/>
          <w:sz w:val="18"/>
        </w:rPr>
        <w:t>Gialora.Api ──► Gialora.Application ──► Gialora.Data ──► Gialora.Shared</w:t>
      </w:r>
    </w:p>
    <w:p>
      <w:pPr>
        <w:spacing w:after="0" w:before="0"/>
        <w:ind w:left="288"/>
        <w:shd w:val="clear" w:fill="F2EEE4"/>
      </w:pPr>
      <w:r>
        <w:rPr>
          <w:rFonts w:ascii="Consolas" w:hAnsi="Consolas"/>
          <w:color w:val="2C2A26"/>
          <w:sz w:val="18"/>
        </w:rPr>
        <w:t xml:space="preserve">                                                              ▲</w:t>
      </w:r>
    </w:p>
    <w:p>
      <w:pPr>
        <w:spacing w:after="0" w:before="0"/>
        <w:ind w:left="288"/>
        <w:shd w:val="clear" w:fill="F2EEE4"/>
      </w:pPr>
      <w:r>
        <w:rPr>
          <w:rFonts w:ascii="Consolas" w:hAnsi="Consolas"/>
          <w:color w:val="2C2A26"/>
          <w:sz w:val="18"/>
        </w:rPr>
        <w:t xml:space="preserve">                                                              │</w:t>
      </w:r>
    </w:p>
    <w:p>
      <w:pPr>
        <w:spacing w:after="0" w:before="0"/>
        <w:ind w:left="288"/>
        <w:shd w:val="clear" w:fill="F2EEE4"/>
      </w:pPr>
      <w:r>
        <w:rPr>
          <w:rFonts w:ascii="Consolas" w:hAnsi="Consolas"/>
          <w:color w:val="2C2A26"/>
          <w:sz w:val="18"/>
        </w:rPr>
        <w:t>Gialora.Client ───────────────────────────────────────────────┘</w:t>
      </w:r>
    </w:p>
    <w:p>
      <w:pPr>
        <w:spacing w:after="80"/>
      </w:pPr>
    </w:p>
    <w:p>
      <w:r>
        <w:t>Two rules matter here.</w:t>
      </w:r>
    </w:p>
    <w:p>
      <w:r>
        <w:rPr>
          <w:b/>
        </w:rPr>
        <w:t>The client references only Gialora.Shared.</w:t>
      </w:r>
      <w:r>
        <w:t xml:space="preserve"> It never sees EF Core. This is not stylistic: a Blazor WebAssembly application downloads every referenced assembly into the browser. An earlier version of this project had </w:t>
      </w:r>
      <w:r>
        <w:rPr>
          <w:rFonts w:ascii="Consolas" w:hAnsi="Consolas"/>
          <w:color w:val="A4472A"/>
          <w:sz w:val="20"/>
        </w:rPr>
        <w:t>Microsoft.EntityFrameworkCore.SqlServer</w:t>
      </w:r>
      <w:r>
        <w:t xml:space="preserve"> reachable from the client, which pulled the entire ORM into the browser payload for a database the browser can never open.</w:t>
      </w:r>
    </w:p>
    <w:p>
      <w:r>
        <w:rPr>
          <w:b/>
        </w:rPr>
        <w:t>Domain enums live in Gialora.Shared, not Gialora.Data.</w:t>
      </w:r>
      <w:r>
        <w:t xml:space="preserve"> DTOs need them and so do entities. Putting them in Shared lets both sides use the same definitions without the client taking a dependency on the data layer. It also means the Blazor UI can call </w:t>
      </w:r>
      <w:r>
        <w:rPr>
          <w:rFonts w:ascii="Consolas" w:hAnsi="Consolas"/>
          <w:color w:val="A4472A"/>
          <w:sz w:val="20"/>
        </w:rPr>
        <w:t>Enum.GetValues&lt;MealType&gt;()</w:t>
      </w:r>
      <w:r>
        <w:t xml:space="preserve"> to populate a dropdown with no network round-trip and full compile-time safety.</w:t>
      </w:r>
    </w:p>
    <w:p>
      <w:pPr>
        <w:pStyle w:val="Heading3"/>
      </w:pPr>
      <w:r>
        <w:t>Request flow</w:t>
      </w:r>
    </w:p>
    <w:p>
      <w:r>
        <w:t>A typical authenticated request travels:</w:t>
      </w:r>
    </w:p>
    <w:p>
      <w:pPr>
        <w:spacing w:after="0" w:before="0"/>
        <w:ind w:left="288"/>
        <w:shd w:val="clear" w:fill="F2EEE4"/>
      </w:pPr>
      <w:r>
        <w:rPr>
          <w:rFonts w:ascii="Consolas" w:hAnsi="Consolas"/>
          <w:color w:val="2C2A26"/>
          <w:sz w:val="18"/>
        </w:rPr>
        <w:t>Blazor page</w:t>
      </w:r>
    </w:p>
    <w:p>
      <w:pPr>
        <w:spacing w:after="0" w:before="0"/>
        <w:ind w:left="288"/>
        <w:shd w:val="clear" w:fill="F2EEE4"/>
      </w:pPr>
      <w:r>
        <w:rPr>
          <w:rFonts w:ascii="Consolas" w:hAnsi="Consolas"/>
          <w:color w:val="2C2A26"/>
          <w:sz w:val="18"/>
        </w:rPr>
        <w:t xml:space="preserve">   → typed API client (RecipeApi / PlannerApi / AdminApi …)</w:t>
      </w:r>
    </w:p>
    <w:p>
      <w:pPr>
        <w:spacing w:after="0" w:before="0"/>
        <w:ind w:left="288"/>
        <w:shd w:val="clear" w:fill="F2EEE4"/>
      </w:pPr>
      <w:r>
        <w:rPr>
          <w:rFonts w:ascii="Consolas" w:hAnsi="Consolas"/>
          <w:color w:val="2C2A26"/>
          <w:sz w:val="18"/>
        </w:rPr>
        <w:t xml:space="preserve">      → ApiClientBase          — JSON options, error translation</w:t>
      </w:r>
    </w:p>
    <w:p>
      <w:pPr>
        <w:spacing w:after="0" w:before="0"/>
        <w:ind w:left="288"/>
        <w:shd w:val="clear" w:fill="F2EEE4"/>
      </w:pPr>
      <w:r>
        <w:rPr>
          <w:rFonts w:ascii="Consolas" w:hAnsi="Consolas"/>
          <w:color w:val="2C2A26"/>
          <w:sz w:val="18"/>
        </w:rPr>
        <w:t xml:space="preserve">         → HttpClient + AuthHeaderHandler   — attaches the bearer token</w:t>
      </w:r>
    </w:p>
    <w:p>
      <w:pPr>
        <w:spacing w:after="0" w:before="0"/>
        <w:ind w:left="288"/>
        <w:shd w:val="clear" w:fill="F2EEE4"/>
      </w:pPr>
      <w:r>
        <w:rPr>
          <w:rFonts w:ascii="Consolas" w:hAnsi="Consolas"/>
          <w:color w:val="2C2A26"/>
          <w:sz w:val="18"/>
        </w:rPr>
        <w:t xml:space="preserve">            ── HTTPS ──►</w:t>
      </w:r>
    </w:p>
    <w:p>
      <w:pPr>
        <w:spacing w:after="0" w:before="0"/>
        <w:ind w:left="288"/>
        <w:shd w:val="clear" w:fill="F2EEE4"/>
      </w:pPr>
      <w:r>
        <w:rPr>
          <w:rFonts w:ascii="Consolas" w:hAnsi="Consolas"/>
          <w:color w:val="2C2A26"/>
          <w:sz w:val="18"/>
        </w:rPr>
        <w:t xml:space="preserve">            ExceptionHandlingMiddleware     — typed exceptions → HTTP status</w:t>
      </w:r>
    </w:p>
    <w:p>
      <w:pPr>
        <w:spacing w:after="0" w:before="0"/>
        <w:ind w:left="288"/>
        <w:shd w:val="clear" w:fill="F2EEE4"/>
      </w:pPr>
      <w:r>
        <w:rPr>
          <w:rFonts w:ascii="Consolas" w:hAnsi="Consolas"/>
          <w:color w:val="2C2A26"/>
          <w:sz w:val="18"/>
        </w:rPr>
        <w:t xml:space="preserve">               → Controller                 — authorisation, model binding</w:t>
      </w:r>
    </w:p>
    <w:p>
      <w:pPr>
        <w:spacing w:after="0" w:before="0"/>
        <w:ind w:left="288"/>
        <w:shd w:val="clear" w:fill="F2EEE4"/>
      </w:pPr>
      <w:r>
        <w:rPr>
          <w:rFonts w:ascii="Consolas" w:hAnsi="Consolas"/>
          <w:color w:val="2C2A26"/>
          <w:sz w:val="18"/>
        </w:rPr>
        <w:t xml:space="preserve">                  → Application service     — business rules, ownership checks</w:t>
      </w:r>
    </w:p>
    <w:p>
      <w:pPr>
        <w:spacing w:after="0" w:before="0"/>
        <w:ind w:left="288"/>
        <w:shd w:val="clear" w:fill="F2EEE4"/>
      </w:pPr>
      <w:r>
        <w:rPr>
          <w:rFonts w:ascii="Consolas" w:hAnsi="Consolas"/>
          <w:color w:val="2C2A26"/>
          <w:sz w:val="18"/>
        </w:rPr>
        <w:t xml:space="preserve">                     → GialoraDbContext     — soft-delete filters, timestamps</w:t>
      </w:r>
    </w:p>
    <w:p>
      <w:pPr>
        <w:spacing w:after="0" w:before="0"/>
        <w:ind w:left="288"/>
        <w:shd w:val="clear" w:fill="F2EEE4"/>
      </w:pPr>
      <w:r>
        <w:rPr>
          <w:rFonts w:ascii="Consolas" w:hAnsi="Consolas"/>
          <w:color w:val="2C2A26"/>
          <w:sz w:val="18"/>
        </w:rPr>
        <w:t xml:space="preserve">                        → SQL Server</w:t>
      </w:r>
    </w:p>
    <w:p>
      <w:pPr>
        <w:spacing w:after="80"/>
      </w:pPr>
    </w:p>
    <w:p>
      <w:pPr>
        <w:spacing w:before="120" w:after="200"/>
        <w:pBdr>
          <w:bottom w:val="single" w:sz="6" w:space="4" w:color="D8D0C0"/>
        </w:pBdr>
      </w:pPr>
    </w:p>
    <w:p>
      <w:pPr>
        <w:pStyle w:val="Heading2"/>
      </w:pPr>
      <w:r>
        <w:t>3. Data model</w:t>
      </w:r>
    </w:p>
    <w:p>
      <w:r>
        <w:t>The database structure matters more than the visual design: if the architecture is right, features can be added later without rebuilding everything.</w:t>
      </w:r>
    </w:p>
    <w:p>
      <w:pPr>
        <w:pStyle w:val="Heading3"/>
      </w:pPr>
      <w:r>
        <w:t>3.1 BaseEntity</w:t>
      </w:r>
    </w:p>
    <w:p>
      <w:r>
        <w:t xml:space="preserve">Every persisted entity except the pure join tables derives from </w:t>
      </w:r>
      <w:r>
        <w:rPr>
          <w:rFonts w:ascii="Consolas" w:hAnsi="Consolas"/>
          <w:color w:val="A4472A"/>
          <w:sz w:val="20"/>
        </w:rPr>
        <w:t>BaseEntity</w:t>
      </w:r>
      <w: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Field</w:t>
            </w:r>
          </w:p>
        </w:tc>
        <w:tc>
          <w:tcPr>
            <w:tcW w:type="dxa" w:w="3120"/>
            <w:shd w:val="clear" w:fill="EDE7DA"/>
          </w:tcPr>
          <w:p>
            <w:pPr>
              <w:spacing w:after="40" w:before="40"/>
            </w:pPr>
            <w:r>
              <w:rPr>
                <w:b/>
                <w:sz w:val="19"/>
              </w:rPr>
            </w:r>
            <w:r>
              <w:rPr>
                <w:b/>
                <w:sz w:val="19"/>
              </w:rPr>
              <w:t>Type</w:t>
            </w:r>
          </w:p>
        </w:tc>
        <w:tc>
          <w:tcPr>
            <w:tcW w:type="dxa" w:w="3120"/>
            <w:shd w:val="clear" w:fill="EDE7DA"/>
          </w:tcPr>
          <w:p>
            <w:pPr>
              <w:spacing w:after="40" w:before="40"/>
            </w:pPr>
            <w:r>
              <w:rPr>
                <w:b/>
                <w:sz w:val="19"/>
              </w:rPr>
            </w:r>
            <w:r>
              <w:rPr>
                <w:b/>
                <w:sz w:val="19"/>
              </w:rPr>
              <w:t>Notes</w:t>
            </w:r>
          </w:p>
        </w:tc>
      </w:tr>
      <w:tr>
        <w:tc>
          <w:tcPr>
            <w:tcW w:type="dxa" w:w="3120"/>
          </w:tcPr>
          <w:p>
            <w:pPr>
              <w:spacing w:after="40" w:before="40"/>
            </w:pPr>
            <w:r/>
            <w:r>
              <w:rPr>
                <w:sz w:val="19"/>
              </w:rPr>
              <w:t>Id</w:t>
            </w:r>
          </w:p>
        </w:tc>
        <w:tc>
          <w:tcPr>
            <w:tcW w:type="dxa" w:w="3120"/>
          </w:tcPr>
          <w:p>
            <w:pPr>
              <w:spacing w:after="40" w:before="40"/>
            </w:pPr>
            <w:r/>
            <w:r>
              <w:rPr>
                <w:sz w:val="19"/>
              </w:rPr>
              <w:t>Guid</w:t>
            </w:r>
          </w:p>
        </w:tc>
        <w:tc>
          <w:tcPr>
            <w:tcW w:type="dxa" w:w="3120"/>
          </w:tcPr>
          <w:p>
            <w:pPr>
              <w:spacing w:after="40" w:before="40"/>
            </w:pPr>
            <w:r/>
            <w:r>
              <w:rPr>
                <w:sz w:val="19"/>
              </w:rPr>
              <w:t>Generated client-side (</w:t>
            </w:r>
            <w:r>
              <w:rPr>
                <w:rFonts w:ascii="Consolas" w:hAnsi="Consolas"/>
                <w:color w:val="A4472A"/>
                <w:sz w:val="18"/>
              </w:rPr>
              <w:t>Guid.NewGuid()</w:t>
            </w:r>
            <w:r>
              <w:rPr>
                <w:sz w:val="19"/>
              </w:rPr>
              <w:t>) so object graphs can be wired up before saving.</w:t>
            </w:r>
          </w:p>
        </w:tc>
      </w:tr>
      <w:tr>
        <w:tc>
          <w:tcPr>
            <w:tcW w:type="dxa" w:w="3120"/>
          </w:tcPr>
          <w:p>
            <w:pPr>
              <w:spacing w:after="40" w:before="40"/>
            </w:pPr>
            <w:r/>
            <w:r>
              <w:rPr>
                <w:sz w:val="19"/>
              </w:rPr>
              <w:t>CreatedAtUtc</w:t>
            </w:r>
          </w:p>
        </w:tc>
        <w:tc>
          <w:tcPr>
            <w:tcW w:type="dxa" w:w="3120"/>
          </w:tcPr>
          <w:p>
            <w:pPr>
              <w:spacing w:after="40" w:before="40"/>
            </w:pPr>
            <w:r/>
            <w:r>
              <w:rPr>
                <w:sz w:val="19"/>
              </w:rPr>
              <w:t>DateTime</w:t>
            </w:r>
          </w:p>
        </w:tc>
        <w:tc>
          <w:tcPr>
            <w:tcW w:type="dxa" w:w="3120"/>
          </w:tcPr>
          <w:p>
            <w:pPr>
              <w:spacing w:after="40" w:before="40"/>
            </w:pPr>
            <w:r/>
            <w:r>
              <w:rPr>
                <w:sz w:val="19"/>
              </w:rPr>
              <w:t>Set on construction.</w:t>
            </w:r>
          </w:p>
        </w:tc>
      </w:tr>
      <w:tr>
        <w:tc>
          <w:tcPr>
            <w:tcW w:type="dxa" w:w="3120"/>
          </w:tcPr>
          <w:p>
            <w:pPr>
              <w:spacing w:after="40" w:before="40"/>
            </w:pPr>
            <w:r/>
            <w:r>
              <w:rPr>
                <w:sz w:val="19"/>
              </w:rPr>
              <w:t>UpdatedAtUtc</w:t>
            </w:r>
          </w:p>
        </w:tc>
        <w:tc>
          <w:tcPr>
            <w:tcW w:type="dxa" w:w="3120"/>
          </w:tcPr>
          <w:p>
            <w:pPr>
              <w:spacing w:after="40" w:before="40"/>
            </w:pPr>
            <w:r/>
            <w:r>
              <w:rPr>
                <w:sz w:val="19"/>
              </w:rPr>
              <w:t>DateTime?</w:t>
            </w:r>
          </w:p>
        </w:tc>
        <w:tc>
          <w:tcPr>
            <w:tcW w:type="dxa" w:w="3120"/>
          </w:tcPr>
          <w:p>
            <w:pPr>
              <w:spacing w:after="40" w:before="40"/>
            </w:pPr>
            <w:r/>
            <w:r>
              <w:rPr>
                <w:sz w:val="19"/>
              </w:rPr>
              <w:t>Set automatically — see below.</w:t>
            </w:r>
          </w:p>
        </w:tc>
      </w:tr>
      <w:tr>
        <w:tc>
          <w:tcPr>
            <w:tcW w:type="dxa" w:w="3120"/>
          </w:tcPr>
          <w:p>
            <w:pPr>
              <w:spacing w:after="40" w:before="40"/>
            </w:pPr>
            <w:r/>
            <w:r>
              <w:rPr>
                <w:sz w:val="19"/>
              </w:rPr>
              <w:t>IsDeleted</w:t>
            </w:r>
          </w:p>
        </w:tc>
        <w:tc>
          <w:tcPr>
            <w:tcW w:type="dxa" w:w="3120"/>
          </w:tcPr>
          <w:p>
            <w:pPr>
              <w:spacing w:after="40" w:before="40"/>
            </w:pPr>
            <w:r/>
            <w:r>
              <w:rPr>
                <w:sz w:val="19"/>
              </w:rPr>
              <w:t>bool</w:t>
            </w:r>
          </w:p>
        </w:tc>
        <w:tc>
          <w:tcPr>
            <w:tcW w:type="dxa" w:w="3120"/>
          </w:tcPr>
          <w:p>
            <w:pPr>
              <w:spacing w:after="40" w:before="40"/>
            </w:pPr>
            <w:r/>
            <w:r>
              <w:rPr>
                <w:sz w:val="19"/>
              </w:rPr>
              <w:t>Soft delete.</w:t>
            </w:r>
          </w:p>
        </w:tc>
      </w:tr>
    </w:tbl>
    <w:p>
      <w:pPr>
        <w:spacing w:after="80"/>
      </w:pPr>
    </w:p>
    <w:p>
      <w:r>
        <w:rPr>
          <w:rFonts w:ascii="Consolas" w:hAnsi="Consolas"/>
          <w:color w:val="A4472A"/>
          <w:sz w:val="20"/>
        </w:rPr>
        <w:t>GialoraDbContext.SaveChangesAsync</w:t>
      </w:r>
      <w:r>
        <w:t xml:space="preserve"> overrides the base implementation and stamps </w:t>
      </w:r>
      <w:r>
        <w:rPr>
          <w:rFonts w:ascii="Consolas" w:hAnsi="Consolas"/>
          <w:color w:val="A4472A"/>
          <w:sz w:val="20"/>
        </w:rPr>
        <w:t>UpdatedAtUtc</w:t>
      </w:r>
      <w:r>
        <w:t xml:space="preserve"> on every entity in the </w:t>
      </w:r>
      <w:r>
        <w:rPr>
          <w:rFonts w:ascii="Consolas" w:hAnsi="Consolas"/>
          <w:color w:val="A4472A"/>
          <w:sz w:val="20"/>
        </w:rPr>
        <w:t>Modified</w:t>
      </w:r>
      <w:r>
        <w:t xml:space="preserve"> state. Doing this centrally removes a class of bug where an individual service forgets to set it.</w:t>
      </w:r>
    </w:p>
    <w:p>
      <w:pPr>
        <w:pStyle w:val="Heading3"/>
      </w:pPr>
      <w:r>
        <w:t>3.2 Users, families and members</w:t>
      </w:r>
    </w:p>
    <w:p>
      <w:r>
        <w:rPr>
          <w:b/>
        </w:rPr>
        <w:t>User</w:t>
      </w:r>
      <w:r>
        <w:t xml:space="preserve"> — Email (unique, 256 chars), PasswordHash, DisplayName, EmailConfirmed, Role (</w:t>
      </w:r>
      <w:r>
        <w:rPr>
          <w:rFonts w:ascii="Consolas" w:hAnsi="Consolas"/>
          <w:color w:val="A4472A"/>
          <w:sz w:val="20"/>
        </w:rPr>
        <w:t>User</w:t>
      </w:r>
      <w:r>
        <w:t xml:space="preserve"> or </w:t>
      </w:r>
      <w:r>
        <w:rPr>
          <w:rFonts w:ascii="Consolas" w:hAnsi="Consolas"/>
          <w:color w:val="A4472A"/>
          <w:sz w:val="20"/>
        </w:rPr>
        <w:t>Admin</w:t>
      </w:r>
      <w:r>
        <w:t>), FailedLoginAttempts, LockoutEndUtc, optional FamilyId.</w:t>
      </w:r>
    </w:p>
    <w:p>
      <w:r>
        <w:rPr>
          <w:b/>
        </w:rPr>
        <w:t>Family</w:t>
      </w:r>
      <w:r>
        <w:t xml:space="preserve"> — the household, and the complete input to the planning engine alongside its members.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Field</w:t>
            </w:r>
          </w:p>
        </w:tc>
        <w:tc>
          <w:tcPr>
            <w:tcW w:type="dxa" w:w="4680"/>
            <w:shd w:val="clear" w:fill="EDE7DA"/>
          </w:tcPr>
          <w:p>
            <w:pPr>
              <w:spacing w:after="40" w:before="40"/>
            </w:pPr>
            <w:r>
              <w:rPr>
                <w:b/>
                <w:sz w:val="19"/>
              </w:rPr>
            </w:r>
            <w:r>
              <w:rPr>
                <w:b/>
                <w:sz w:val="19"/>
              </w:rPr>
              <w:t>Purpose</w:t>
            </w:r>
          </w:p>
        </w:tc>
      </w:tr>
      <w:tr>
        <w:tc>
          <w:tcPr>
            <w:tcW w:type="dxa" w:w="4680"/>
          </w:tcPr>
          <w:p>
            <w:pPr>
              <w:spacing w:after="40" w:before="40"/>
            </w:pPr>
            <w:r/>
            <w:r>
              <w:rPr>
                <w:sz w:val="19"/>
              </w:rPr>
              <w:t>Name</w:t>
            </w:r>
          </w:p>
        </w:tc>
        <w:tc>
          <w:tcPr>
            <w:tcW w:type="dxa" w:w="4680"/>
          </w:tcPr>
          <w:p>
            <w:pPr>
              <w:spacing w:after="40" w:before="40"/>
            </w:pPr>
            <w:r/>
            <w:r>
              <w:rPr>
                <w:sz w:val="19"/>
              </w:rPr>
              <w:t>Display name, defaulted to "</w:t>
            </w:r>
            <w:r>
              <w:rPr>
                <w:i/>
                <w:sz w:val="19"/>
              </w:rPr>
              <w:t>DisplayName</w:t>
            </w:r>
            <w:r>
              <w:rPr>
                <w:sz w:val="19"/>
              </w:rPr>
              <w:t>'s Family".</w:t>
            </w:r>
          </w:p>
        </w:tc>
      </w:tr>
      <w:tr>
        <w:tc>
          <w:tcPr>
            <w:tcW w:type="dxa" w:w="4680"/>
          </w:tcPr>
          <w:p>
            <w:pPr>
              <w:spacing w:after="40" w:before="40"/>
            </w:pPr>
            <w:r/>
            <w:r>
              <w:rPr>
                <w:sz w:val="19"/>
              </w:rPr>
              <w:t>PreferredCuisine</w:t>
            </w:r>
          </w:p>
        </w:tc>
        <w:tc>
          <w:tcPr>
            <w:tcW w:type="dxa" w:w="4680"/>
          </w:tcPr>
          <w:p>
            <w:pPr>
              <w:spacing w:after="40" w:before="40"/>
            </w:pPr>
            <w:r/>
            <w:r>
              <w:rPr>
                <w:sz w:val="19"/>
              </w:rPr>
              <w:t>Scoring preference, not a hard filter.</w:t>
            </w:r>
          </w:p>
        </w:tc>
      </w:tr>
      <w:tr>
        <w:tc>
          <w:tcPr>
            <w:tcW w:type="dxa" w:w="4680"/>
          </w:tcPr>
          <w:p>
            <w:pPr>
              <w:spacing w:after="40" w:before="40"/>
            </w:pPr>
            <w:r/>
            <w:r>
              <w:rPr>
                <w:sz w:val="19"/>
              </w:rPr>
              <w:t>MaxCookingTimeMinutes</w:t>
            </w:r>
          </w:p>
        </w:tc>
        <w:tc>
          <w:tcPr>
            <w:tcW w:type="dxa" w:w="4680"/>
          </w:tcPr>
          <w:p>
            <w:pPr>
              <w:spacing w:after="40" w:before="40"/>
            </w:pPr>
            <w:r/>
            <w:r>
              <w:rPr>
                <w:sz w:val="19"/>
              </w:rPr>
              <w:t>Hard filter: prep + cook must not exceed this.</w:t>
            </w:r>
          </w:p>
        </w:tc>
      </w:tr>
      <w:tr>
        <w:tc>
          <w:tcPr>
            <w:tcW w:type="dxa" w:w="4680"/>
          </w:tcPr>
          <w:p>
            <w:pPr>
              <w:spacing w:after="40" w:before="40"/>
            </w:pPr>
            <w:r/>
            <w:r>
              <w:rPr>
                <w:sz w:val="19"/>
              </w:rPr>
              <w:t>CookingDaysPerWeek</w:t>
            </w:r>
          </w:p>
        </w:tc>
        <w:tc>
          <w:tcPr>
            <w:tcW w:type="dxa" w:w="4680"/>
          </w:tcPr>
          <w:p>
            <w:pPr>
              <w:spacing w:after="40" w:before="40"/>
            </w:pPr>
            <w:r/>
            <w:r>
              <w:rPr>
                <w:sz w:val="19"/>
              </w:rPr>
              <w:t>Default number of days a generated week covers.</w:t>
            </w:r>
          </w:p>
        </w:tc>
      </w:tr>
      <w:tr>
        <w:tc>
          <w:tcPr>
            <w:tcW w:type="dxa" w:w="4680"/>
          </w:tcPr>
          <w:p>
            <w:pPr>
              <w:spacing w:after="40" w:before="40"/>
            </w:pPr>
            <w:r/>
            <w:r>
              <w:rPr>
                <w:sz w:val="19"/>
              </w:rPr>
              <w:t>ServingsPerMeal</w:t>
            </w:r>
          </w:p>
        </w:tc>
        <w:tc>
          <w:tcPr>
            <w:tcW w:type="dxa" w:w="4680"/>
          </w:tcPr>
          <w:p>
            <w:pPr>
              <w:spacing w:after="40" w:before="40"/>
            </w:pPr>
            <w:r/>
            <w:r>
              <w:rPr>
                <w:sz w:val="19"/>
              </w:rPr>
              <w:t>Drives quantity scaling throughout.</w:t>
            </w:r>
          </w:p>
        </w:tc>
      </w:tr>
      <w:tr>
        <w:tc>
          <w:tcPr>
            <w:tcW w:type="dxa" w:w="4680"/>
          </w:tcPr>
          <w:p>
            <w:pPr>
              <w:spacing w:after="40" w:before="40"/>
            </w:pPr>
            <w:r/>
            <w:r>
              <w:rPr>
                <w:sz w:val="19"/>
              </w:rPr>
              <w:t>Budget</w:t>
            </w:r>
          </w:p>
        </w:tc>
        <w:tc>
          <w:tcPr>
            <w:tcW w:type="dxa" w:w="4680"/>
          </w:tcPr>
          <w:p>
            <w:pPr>
              <w:spacing w:after="40" w:before="40"/>
            </w:pPr>
            <w:r/>
            <w:r>
              <w:rPr>
                <w:rFonts w:ascii="Consolas" w:hAnsi="Consolas"/>
                <w:color w:val="A4472A"/>
                <w:sz w:val="18"/>
              </w:rPr>
              <w:t>Any</w:t>
            </w:r>
            <w:r>
              <w:rPr>
                <w:sz w:val="19"/>
              </w:rPr>
              <w:t xml:space="preserve">, </w:t>
            </w:r>
            <w:r>
              <w:rPr>
                <w:rFonts w:ascii="Consolas" w:hAnsi="Consolas"/>
                <w:color w:val="A4472A"/>
                <w:sz w:val="18"/>
              </w:rPr>
              <w:t>Low</w:t>
            </w:r>
            <w:r>
              <w:rPr>
                <w:sz w:val="19"/>
              </w:rPr>
              <w:t xml:space="preserve">, </w:t>
            </w:r>
            <w:r>
              <w:rPr>
                <w:rFonts w:ascii="Consolas" w:hAnsi="Consolas"/>
                <w:color w:val="A4472A"/>
                <w:sz w:val="18"/>
              </w:rPr>
              <w:t>Medium</w:t>
            </w:r>
            <w:r>
              <w:rPr>
                <w:sz w:val="19"/>
              </w:rPr>
              <w:t xml:space="preserve">, </w:t>
            </w:r>
            <w:r>
              <w:rPr>
                <w:rFonts w:ascii="Consolas" w:hAnsi="Consolas"/>
                <w:color w:val="A4472A"/>
                <w:sz w:val="18"/>
              </w:rPr>
              <w:t>High</w:t>
            </w:r>
            <w:r>
              <w:rPr>
                <w:sz w:val="19"/>
              </w:rPr>
              <w:t>.</w:t>
            </w:r>
          </w:p>
        </w:tc>
      </w:tr>
      <w:tr>
        <w:tc>
          <w:tcPr>
            <w:tcW w:type="dxa" w:w="4680"/>
          </w:tcPr>
          <w:p>
            <w:pPr>
              <w:spacing w:after="40" w:before="40"/>
            </w:pPr>
            <w:r/>
            <w:r>
              <w:rPr>
                <w:sz w:val="19"/>
              </w:rPr>
              <w:t>DietPreference</w:t>
            </w:r>
          </w:p>
        </w:tc>
        <w:tc>
          <w:tcPr>
            <w:tcW w:type="dxa" w:w="4680"/>
          </w:tcPr>
          <w:p>
            <w:pPr>
              <w:spacing w:after="40" w:before="40"/>
            </w:pPr>
            <w:r/>
            <w:r>
              <w:rPr>
                <w:sz w:val="19"/>
              </w:rPr>
              <w:t>Optional household-wide diet.</w:t>
            </w:r>
          </w:p>
        </w:tc>
      </w:tr>
      <w:tr>
        <w:tc>
          <w:tcPr>
            <w:tcW w:type="dxa" w:w="4680"/>
          </w:tcPr>
          <w:p>
            <w:pPr>
              <w:spacing w:after="40" w:before="40"/>
            </w:pPr>
            <w:r/>
            <w:r>
              <w:rPr>
                <w:sz w:val="19"/>
              </w:rPr>
              <w:t>ExcludedProteins</w:t>
            </w:r>
          </w:p>
        </w:tc>
        <w:tc>
          <w:tcPr>
            <w:tcW w:type="dxa" w:w="4680"/>
          </w:tcPr>
          <w:p>
            <w:pPr>
              <w:spacing w:after="40" w:before="40"/>
            </w:pPr>
            <w:r/>
            <w:r>
              <w:rPr>
                <w:sz w:val="19"/>
              </w:rPr>
              <w:t xml:space="preserve">Stored as a pipe-delimited list of enum </w:t>
            </w:r>
            <w:r>
              <w:rPr>
                <w:b/>
                <w:sz w:val="19"/>
              </w:rPr>
              <w:t>names</w:t>
            </w:r>
            <w:r>
              <w:rPr>
                <w:sz w:val="19"/>
              </w:rPr>
              <w:t>. This is where "no fish" lives.</w:t>
            </w:r>
          </w:p>
        </w:tc>
      </w:tr>
      <w:tr>
        <w:tc>
          <w:tcPr>
            <w:tcW w:type="dxa" w:w="4680"/>
          </w:tcPr>
          <w:p>
            <w:pPr>
              <w:spacing w:after="40" w:before="40"/>
            </w:pPr>
            <w:r/>
            <w:r>
              <w:rPr>
                <w:sz w:val="19"/>
              </w:rPr>
              <w:t>DislikedIngredients</w:t>
            </w:r>
          </w:p>
        </w:tc>
        <w:tc>
          <w:tcPr>
            <w:tcW w:type="dxa" w:w="4680"/>
          </w:tcPr>
          <w:p>
            <w:pPr>
              <w:spacing w:after="40" w:before="40"/>
            </w:pPr>
            <w:r/>
            <w:r>
              <w:rPr>
                <w:sz w:val="19"/>
              </w:rPr>
              <w:t>Pipe-delimited, normalised to lowercase.</w:t>
            </w:r>
          </w:p>
        </w:tc>
      </w:tr>
      <w:tr>
        <w:tc>
          <w:tcPr>
            <w:tcW w:type="dxa" w:w="4680"/>
          </w:tcPr>
          <w:p>
            <w:pPr>
              <w:spacing w:after="40" w:before="40"/>
            </w:pPr>
            <w:r/>
            <w:r>
              <w:rPr>
                <w:sz w:val="19"/>
              </w:rPr>
              <w:t>PreferFreezerFriendly</w:t>
            </w:r>
          </w:p>
        </w:tc>
        <w:tc>
          <w:tcPr>
            <w:tcW w:type="dxa" w:w="4680"/>
          </w:tcPr>
          <w:p>
            <w:pPr>
              <w:spacing w:after="40" w:before="40"/>
            </w:pPr>
            <w:r/>
            <w:r>
              <w:rPr>
                <w:sz w:val="19"/>
              </w:rPr>
              <w:t>Scoring preference.</w:t>
            </w:r>
          </w:p>
        </w:tc>
      </w:tr>
    </w:tbl>
    <w:p>
      <w:pPr>
        <w:spacing w:after="80"/>
      </w:pPr>
    </w:p>
    <w:p>
      <w:r>
        <w:t xml:space="preserve">Excluded proteins are persisted by name rather than by numeric value so the database stays readable and so reordering the </w:t>
      </w:r>
      <w:r>
        <w:rPr>
          <w:rFonts w:ascii="Consolas" w:hAnsi="Consolas"/>
          <w:color w:val="A4472A"/>
          <w:sz w:val="20"/>
        </w:rPr>
        <w:t>ProteinType</w:t>
      </w:r>
      <w:r>
        <w:t xml:space="preserve"> enum cannot silently corrupt existing rows.</w:t>
      </w:r>
    </w:p>
    <w:p>
      <w:r>
        <w:rPr>
          <w:b/>
        </w:rPr>
        <w:t>FamilyMember</w:t>
      </w:r>
      <w:r>
        <w:t xml:space="preserve"> — Name, MemberType (</w:t>
      </w:r>
      <w:r>
        <w:rPr>
          <w:rFonts w:ascii="Consolas" w:hAnsi="Consolas"/>
          <w:color w:val="A4472A"/>
          <w:sz w:val="20"/>
        </w:rPr>
        <w:t>Adult</w:t>
      </w:r>
      <w:r>
        <w:t xml:space="preserve"> / </w:t>
      </w:r>
      <w:r>
        <w:rPr>
          <w:rFonts w:ascii="Consolas" w:hAnsi="Consolas"/>
          <w:color w:val="A4472A"/>
          <w:sz w:val="20"/>
        </w:rPr>
        <w:t>Child</w:t>
      </w:r>
      <w:r>
        <w:t xml:space="preserve">), Age, AgeMonths, DietaryRestrictions, Allergies, Goals. </w:t>
      </w:r>
      <w:r>
        <w:rPr>
          <w:rFonts w:ascii="Consolas" w:hAnsi="Consolas"/>
          <w:color w:val="A4472A"/>
          <w:sz w:val="20"/>
        </w:rPr>
        <w:t>EffectiveAgeMonths</w:t>
      </w:r>
      <w:r>
        <w:t xml:space="preserve"> is a computed property (</w:t>
      </w:r>
      <w:r>
        <w:rPr>
          <w:rFonts w:ascii="Consolas" w:hAnsi="Consolas"/>
          <w:color w:val="A4472A"/>
          <w:sz w:val="20"/>
        </w:rPr>
        <w:t>AgeMonths ?? Age * 12</w:t>
      </w:r>
      <w:r>
        <w:t xml:space="preserve">) mapped as </w:t>
      </w:r>
      <w:r>
        <w:rPr>
          <w:rFonts w:ascii="Consolas" w:hAnsi="Consolas"/>
          <w:color w:val="A4472A"/>
          <w:sz w:val="20"/>
        </w:rPr>
        <w:t>Ignore</w:t>
      </w:r>
      <w:r>
        <w:t xml:space="preserve"> — it exists for the engine, not for the database.</w:t>
      </w:r>
    </w:p>
    <w:p>
      <w:pPr>
        <w:pStyle w:val="Heading3"/>
      </w:pPr>
      <w:r>
        <w:t>3.3 Recipes as data, not articles</w:t>
      </w:r>
    </w:p>
    <w:p>
      <w:r>
        <w:t>This is the single most important design decision in the project. A recipe is not a title plus a blob of text; it is structured data. Once it is structured, a great deal can be automated: serving calculations, shopping list consolidation, filtering by age, filtering by allergy, dietary restrictions, cooking time and categorisation.</w:t>
      </w:r>
    </w:p>
    <w:p>
      <w:r>
        <w:rPr>
          <w:b/>
        </w:rPr>
        <w:t>Recipe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Group</w:t>
            </w:r>
          </w:p>
        </w:tc>
        <w:tc>
          <w:tcPr>
            <w:tcW w:type="dxa" w:w="4680"/>
            <w:shd w:val="clear" w:fill="EDE7DA"/>
          </w:tcPr>
          <w:p>
            <w:pPr>
              <w:spacing w:after="40" w:before="40"/>
            </w:pPr>
            <w:r>
              <w:rPr>
                <w:b/>
                <w:sz w:val="19"/>
              </w:rPr>
            </w:r>
            <w:r>
              <w:rPr>
                <w:b/>
                <w:sz w:val="19"/>
              </w:rPr>
              <w:t>Fields</w:t>
            </w:r>
          </w:p>
        </w:tc>
      </w:tr>
      <w:tr>
        <w:tc>
          <w:tcPr>
            <w:tcW w:type="dxa" w:w="4680"/>
          </w:tcPr>
          <w:p>
            <w:pPr>
              <w:spacing w:after="40" w:before="40"/>
            </w:pPr>
            <w:r/>
            <w:r>
              <w:rPr>
                <w:sz w:val="19"/>
              </w:rPr>
              <w:t>Identity</w:t>
            </w:r>
          </w:p>
        </w:tc>
        <w:tc>
          <w:tcPr>
            <w:tcW w:type="dxa" w:w="4680"/>
          </w:tcPr>
          <w:p>
            <w:pPr>
              <w:spacing w:after="40" w:before="40"/>
            </w:pPr>
            <w:r/>
            <w:r>
              <w:rPr>
                <w:sz w:val="19"/>
              </w:rPr>
              <w:t>Title, Slug (unique, URL-friendly), Description, Instructions, ImageUrl</w:t>
            </w:r>
          </w:p>
        </w:tc>
      </w:tr>
      <w:tr>
        <w:tc>
          <w:tcPr>
            <w:tcW w:type="dxa" w:w="4680"/>
          </w:tcPr>
          <w:p>
            <w:pPr>
              <w:spacing w:after="40" w:before="40"/>
            </w:pPr>
            <w:r/>
            <w:r>
              <w:rPr>
                <w:sz w:val="19"/>
              </w:rPr>
              <w:t>Classification</w:t>
            </w:r>
          </w:p>
        </w:tc>
        <w:tc>
          <w:tcPr>
            <w:tcW w:type="dxa" w:w="4680"/>
          </w:tcPr>
          <w:p>
            <w:pPr>
              <w:spacing w:after="40" w:before="40"/>
            </w:pPr>
            <w:r/>
            <w:r>
              <w:rPr>
                <w:sz w:val="19"/>
              </w:rPr>
              <w:t>MealType, Cuisine, Difficulty, DietType, PrimaryProtein</w:t>
            </w:r>
          </w:p>
        </w:tc>
      </w:tr>
      <w:tr>
        <w:tc>
          <w:tcPr>
            <w:tcW w:type="dxa" w:w="4680"/>
          </w:tcPr>
          <w:p>
            <w:pPr>
              <w:spacing w:after="40" w:before="40"/>
            </w:pPr>
            <w:r/>
            <w:r>
              <w:rPr>
                <w:sz w:val="19"/>
              </w:rPr>
              <w:t>Time &amp; yield</w:t>
            </w:r>
          </w:p>
        </w:tc>
        <w:tc>
          <w:tcPr>
            <w:tcW w:type="dxa" w:w="4680"/>
          </w:tcPr>
          <w:p>
            <w:pPr>
              <w:spacing w:after="40" w:before="40"/>
            </w:pPr>
            <w:r/>
            <w:r>
              <w:rPr>
                <w:sz w:val="19"/>
              </w:rPr>
              <w:t>PrepTimeMinutes, CookTimeMinutes, Servings</w:t>
            </w:r>
          </w:p>
        </w:tc>
      </w:tr>
      <w:tr>
        <w:tc>
          <w:tcPr>
            <w:tcW w:type="dxa" w:w="4680"/>
          </w:tcPr>
          <w:p>
            <w:pPr>
              <w:spacing w:after="40" w:before="40"/>
            </w:pPr>
            <w:r/>
            <w:r>
              <w:rPr>
                <w:sz w:val="19"/>
              </w:rPr>
              <w:t>Age suitability</w:t>
            </w:r>
          </w:p>
        </w:tc>
        <w:tc>
          <w:tcPr>
            <w:tcW w:type="dxa" w:w="4680"/>
          </w:tcPr>
          <w:p>
            <w:pPr>
              <w:spacing w:after="40" w:before="40"/>
            </w:pPr>
            <w:r/>
            <w:r>
              <w:rPr>
                <w:sz w:val="19"/>
              </w:rPr>
              <w:t>MinAgeMonths (0 = suitable for everyone)</w:t>
            </w:r>
          </w:p>
        </w:tc>
      </w:tr>
      <w:tr>
        <w:tc>
          <w:tcPr>
            <w:tcW w:type="dxa" w:w="4680"/>
          </w:tcPr>
          <w:p>
            <w:pPr>
              <w:spacing w:after="40" w:before="40"/>
            </w:pPr>
            <w:r/>
            <w:r>
              <w:rPr>
                <w:sz w:val="19"/>
              </w:rPr>
              <w:t>Characteristics</w:t>
            </w:r>
          </w:p>
        </w:tc>
        <w:tc>
          <w:tcPr>
            <w:tcW w:type="dxa" w:w="4680"/>
          </w:tcPr>
          <w:p>
            <w:pPr>
              <w:spacing w:after="40" w:before="40"/>
            </w:pPr>
            <w:r/>
            <w:r>
              <w:rPr>
                <w:sz w:val="19"/>
              </w:rPr>
              <w:t>IsFreezerFriendly, IsLunchboxFriendly, IsKidFriendly, IsHighProtein, IsIronRich, IsBatchFriendly</w:t>
            </w:r>
          </w:p>
        </w:tc>
      </w:tr>
      <w:tr>
        <w:tc>
          <w:tcPr>
            <w:tcW w:type="dxa" w:w="4680"/>
          </w:tcPr>
          <w:p>
            <w:pPr>
              <w:spacing w:after="40" w:before="40"/>
            </w:pPr>
            <w:r/>
            <w:r>
              <w:rPr>
                <w:sz w:val="19"/>
              </w:rPr>
              <w:t>Cost</w:t>
            </w:r>
          </w:p>
        </w:tc>
        <w:tc>
          <w:tcPr>
            <w:tcW w:type="dxa" w:w="4680"/>
          </w:tcPr>
          <w:p>
            <w:pPr>
              <w:spacing w:after="40" w:before="40"/>
            </w:pPr>
            <w:r/>
            <w:r>
              <w:rPr>
                <w:sz w:val="19"/>
              </w:rPr>
              <w:t>EstimatedCostPerServing</w:t>
            </w:r>
          </w:p>
        </w:tc>
      </w:tr>
      <w:tr>
        <w:tc>
          <w:tcPr>
            <w:tcW w:type="dxa" w:w="4680"/>
          </w:tcPr>
          <w:p>
            <w:pPr>
              <w:spacing w:after="40" w:before="40"/>
            </w:pPr>
            <w:r/>
            <w:r>
              <w:rPr>
                <w:sz w:val="19"/>
              </w:rPr>
              <w:t>Publishing</w:t>
            </w:r>
          </w:p>
        </w:tc>
        <w:tc>
          <w:tcPr>
            <w:tcW w:type="dxa" w:w="4680"/>
          </w:tcPr>
          <w:p>
            <w:pPr>
              <w:spacing w:after="40" w:before="40"/>
            </w:pPr>
            <w:r/>
            <w:r>
              <w:rPr>
                <w:sz w:val="19"/>
              </w:rPr>
              <w:t>IsPublished, PublishedAtUtc, CreatedByAdminId</w:t>
            </w:r>
          </w:p>
        </w:tc>
      </w:tr>
    </w:tbl>
    <w:p>
      <w:pPr>
        <w:spacing w:after="80"/>
      </w:pPr>
    </w:p>
    <w:p>
      <w:r>
        <w:rPr>
          <w:rFonts w:ascii="Consolas" w:hAnsi="Consolas"/>
          <w:color w:val="A4472A"/>
          <w:sz w:val="20"/>
        </w:rPr>
        <w:t>TotalTimeMinutes</w:t>
      </w:r>
      <w:r>
        <w:t xml:space="preserve"> is a computed property (</w:t>
      </w:r>
      <w:r>
        <w:rPr>
          <w:rFonts w:ascii="Consolas" w:hAnsi="Consolas"/>
          <w:color w:val="A4472A"/>
          <w:sz w:val="20"/>
        </w:rPr>
        <w:t>Prep + Cook</w:t>
      </w:r>
      <w:r>
        <w:t xml:space="preserve">) mapped as </w:t>
      </w:r>
      <w:r>
        <w:rPr>
          <w:rFonts w:ascii="Consolas" w:hAnsi="Consolas"/>
          <w:color w:val="A4472A"/>
          <w:sz w:val="20"/>
        </w:rPr>
        <w:t>Ignore</w:t>
      </w:r>
      <w:r>
        <w:t xml:space="preserve">; filtering by total time is expressed in SQL as </w:t>
      </w:r>
      <w:r>
        <w:rPr>
          <w:rFonts w:ascii="Consolas" w:hAnsi="Consolas"/>
          <w:color w:val="A4472A"/>
          <w:sz w:val="20"/>
        </w:rPr>
        <w:t>PrepTimeMinutes + CookTimeMinutes &lt;= x</w:t>
      </w:r>
      <w:r>
        <w:t>.</w:t>
      </w:r>
    </w:p>
    <w:p>
      <w:r>
        <w:rPr>
          <w:rFonts w:ascii="Consolas" w:hAnsi="Consolas"/>
          <w:color w:val="A4472A"/>
          <w:sz w:val="20"/>
        </w:rPr>
        <w:t>PrimaryProtein</w:t>
      </w:r>
      <w:r>
        <w:t xml:space="preserve"> exists specifically to support the planning rule </w:t>
      </w:r>
      <w:r>
        <w:rPr>
          <w:i/>
        </w:rPr>
        <w:t>"don't repeat the same protein two days in a row"</w:t>
      </w:r>
      <w:r>
        <w:t>. Without a first-class field, that rule would require guessing from ingredient names.</w:t>
      </w:r>
    </w:p>
    <w:p>
      <w:r>
        <w:rPr>
          <w:b/>
        </w:rPr>
        <w:t>Ingredient</w:t>
      </w:r>
      <w:r>
        <w:t xml:space="preserve"> — Name (unique), DefaultUnit, Category, seven allergen flags (gluten, dairy, nuts, egg, fish, shellfish, soy) and IsPantryStaple.</w:t>
      </w:r>
    </w:p>
    <w:p>
      <w:r>
        <w:t xml:space="preserve">The </w:t>
      </w:r>
      <w:r>
        <w:rPr>
          <w:rFonts w:ascii="Consolas" w:hAnsi="Consolas"/>
          <w:color w:val="A4472A"/>
          <w:sz w:val="20"/>
        </w:rPr>
        <w:t>Category</w:t>
      </w:r>
      <w:r>
        <w:t xml:space="preserve"> is the supermarket aisle. It is what allows the shopping list to be grouped the way people actually shop, rather than grouped by recipe.</w:t>
      </w:r>
    </w:p>
    <w:p>
      <w:r>
        <w:rPr>
          <w:b/>
        </w:rPr>
        <w:t>RecipeIngredient</w:t>
      </w:r>
      <w:r>
        <w:t xml:space="preserve"> — the join between a recipe and an ingredient, with a composite primary key of (RecipeId, IngredientId).</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Field</w:t>
            </w:r>
          </w:p>
        </w:tc>
        <w:tc>
          <w:tcPr>
            <w:tcW w:type="dxa" w:w="4680"/>
            <w:shd w:val="clear" w:fill="EDE7DA"/>
          </w:tcPr>
          <w:p>
            <w:pPr>
              <w:spacing w:after="40" w:before="40"/>
            </w:pPr>
            <w:r>
              <w:rPr>
                <w:b/>
                <w:sz w:val="19"/>
              </w:rPr>
            </w:r>
            <w:r>
              <w:rPr>
                <w:b/>
                <w:sz w:val="19"/>
              </w:rPr>
              <w:t>Notes</w:t>
            </w:r>
          </w:p>
        </w:tc>
      </w:tr>
      <w:tr>
        <w:tc>
          <w:tcPr>
            <w:tcW w:type="dxa" w:w="4680"/>
          </w:tcPr>
          <w:p>
            <w:pPr>
              <w:spacing w:after="40" w:before="40"/>
            </w:pPr>
            <w:r/>
            <w:r>
              <w:rPr>
                <w:sz w:val="19"/>
              </w:rPr>
              <w:t>Quantity</w:t>
            </w:r>
          </w:p>
        </w:tc>
        <w:tc>
          <w:tcPr>
            <w:tcW w:type="dxa" w:w="4680"/>
          </w:tcPr>
          <w:p>
            <w:pPr>
              <w:spacing w:after="40" w:before="40"/>
            </w:pPr>
            <w:r/>
            <w:r>
              <w:rPr>
                <w:rFonts w:ascii="Consolas" w:hAnsi="Consolas"/>
                <w:color w:val="A4472A"/>
                <w:sz w:val="18"/>
              </w:rPr>
              <w:t>decimal(10,3)</w:t>
            </w:r>
          </w:p>
        </w:tc>
      </w:tr>
      <w:tr>
        <w:tc>
          <w:tcPr>
            <w:tcW w:type="dxa" w:w="4680"/>
          </w:tcPr>
          <w:p>
            <w:pPr>
              <w:spacing w:after="40" w:before="40"/>
            </w:pPr>
            <w:r/>
            <w:r>
              <w:rPr>
                <w:sz w:val="19"/>
              </w:rPr>
              <w:t>Unit</w:t>
            </w:r>
          </w:p>
        </w:tc>
        <w:tc>
          <w:tcPr>
            <w:tcW w:type="dxa" w:w="4680"/>
          </w:tcPr>
          <w:p>
            <w:pPr>
              <w:spacing w:after="40" w:before="40"/>
            </w:pPr>
            <w:r/>
            <w:r>
              <w:rPr>
                <w:sz w:val="19"/>
              </w:rPr>
              <w:t xml:space="preserve">Stored </w:t>
            </w:r>
            <w:r>
              <w:rPr>
                <w:b/>
                <w:sz w:val="19"/>
              </w:rPr>
              <w:t>here</w:t>
            </w:r>
            <w:r>
              <w:rPr>
                <w:sz w:val="19"/>
              </w:rPr>
              <w:t>, not on the Ingredient</w:t>
            </w:r>
          </w:p>
        </w:tc>
      </w:tr>
      <w:tr>
        <w:tc>
          <w:tcPr>
            <w:tcW w:type="dxa" w:w="4680"/>
          </w:tcPr>
          <w:p>
            <w:pPr>
              <w:spacing w:after="40" w:before="40"/>
            </w:pPr>
            <w:r/>
            <w:r>
              <w:rPr>
                <w:sz w:val="19"/>
              </w:rPr>
              <w:t>Note</w:t>
            </w:r>
          </w:p>
        </w:tc>
        <w:tc>
          <w:tcPr>
            <w:tcW w:type="dxa" w:w="4680"/>
          </w:tcPr>
          <w:p>
            <w:pPr>
              <w:spacing w:after="40" w:before="40"/>
            </w:pPr>
            <w:r/>
            <w:r>
              <w:rPr>
                <w:sz w:val="19"/>
              </w:rPr>
              <w:t>Free text: "finely chopped", "to taste"</w:t>
            </w:r>
          </w:p>
        </w:tc>
      </w:tr>
      <w:tr>
        <w:tc>
          <w:tcPr>
            <w:tcW w:type="dxa" w:w="4680"/>
          </w:tcPr>
          <w:p>
            <w:pPr>
              <w:spacing w:after="40" w:before="40"/>
            </w:pPr>
            <w:r/>
            <w:r>
              <w:rPr>
                <w:sz w:val="19"/>
              </w:rPr>
              <w:t>IsOptional</w:t>
            </w:r>
          </w:p>
        </w:tc>
        <w:tc>
          <w:tcPr>
            <w:tcW w:type="dxa" w:w="4680"/>
          </w:tcPr>
          <w:p>
            <w:pPr>
              <w:spacing w:after="40" w:before="40"/>
            </w:pPr>
            <w:r/>
            <w:r>
              <w:rPr>
                <w:sz w:val="19"/>
              </w:rPr>
              <w:t>Optional items are flagged separately on the shopping list</w:t>
            </w:r>
          </w:p>
        </w:tc>
      </w:tr>
      <w:tr>
        <w:tc>
          <w:tcPr>
            <w:tcW w:type="dxa" w:w="4680"/>
          </w:tcPr>
          <w:p>
            <w:pPr>
              <w:spacing w:after="40" w:before="40"/>
            </w:pPr>
            <w:r/>
            <w:r>
              <w:rPr>
                <w:sz w:val="19"/>
              </w:rPr>
              <w:t>SortOrder</w:t>
            </w:r>
          </w:p>
        </w:tc>
        <w:tc>
          <w:tcPr>
            <w:tcW w:type="dxa" w:w="4680"/>
          </w:tcPr>
          <w:p>
            <w:pPr>
              <w:spacing w:after="40" w:before="40"/>
            </w:pPr>
            <w:r/>
            <w:r>
              <w:rPr>
                <w:sz w:val="19"/>
              </w:rPr>
              <w:t>Display order on the recipe page</w:t>
            </w:r>
          </w:p>
        </w:tc>
      </w:tr>
    </w:tbl>
    <w:p>
      <w:pPr>
        <w:spacing w:after="80"/>
      </w:pPr>
    </w:p>
    <w:p>
      <w:r>
        <w:t>The unit belongs to the relationship, not to the ingredient, because the same onion is 100 g in one recipe and 1 piece in another.</w:t>
      </w:r>
    </w:p>
    <w:p>
      <w:r>
        <w:rPr>
          <w:b/>
        </w:rPr>
        <w:t>Tag / RecipeTag</w:t>
      </w:r>
      <w:r>
        <w:t xml:space="preserve"> — Tags carry a normalised lowercase </w:t>
      </w:r>
      <w:r>
        <w:rPr>
          <w:rFonts w:ascii="Consolas" w:hAnsi="Consolas"/>
          <w:color w:val="A4472A"/>
          <w:sz w:val="20"/>
        </w:rPr>
        <w:t>Name</w:t>
      </w:r>
      <w:r>
        <w:t xml:space="preserve"> (the slug, e.g. </w:t>
      </w:r>
      <w:r>
        <w:rPr>
          <w:rFonts w:ascii="Consolas" w:hAnsi="Consolas"/>
          <w:color w:val="A4472A"/>
          <w:sz w:val="20"/>
        </w:rPr>
        <w:t>high-protein</w:t>
      </w:r>
      <w:r>
        <w:t xml:space="preserve">) and a </w:t>
      </w:r>
      <w:r>
        <w:rPr>
          <w:rFonts w:ascii="Consolas" w:hAnsi="Consolas"/>
          <w:color w:val="A4472A"/>
          <w:sz w:val="20"/>
        </w:rPr>
        <w:t>DisplayName</w:t>
      </w:r>
      <w:r>
        <w:t xml:space="preserve"> for the UI. Tags are created on demand when a recipe references one that does not exist yet.</w:t>
      </w:r>
    </w:p>
    <w:p>
      <w:pPr>
        <w:pStyle w:val="Heading3"/>
      </w:pPr>
      <w:r>
        <w:t>3.4 Meal plans</w:t>
      </w:r>
    </w:p>
    <w:p>
      <w:r>
        <w:rPr>
          <w:b/>
        </w:rPr>
        <w:t>MealPlan</w:t>
      </w:r>
      <w:r>
        <w:t xml:space="preserve"> — FamilyId, Name, PlanType (</w:t>
      </w:r>
      <w:r>
        <w:rPr>
          <w:rFonts w:ascii="Consolas" w:hAnsi="Consolas"/>
          <w:color w:val="A4472A"/>
          <w:sz w:val="20"/>
        </w:rPr>
        <w:t>Daily</w:t>
      </w:r>
      <w:r>
        <w:t xml:space="preserve">, </w:t>
      </w:r>
      <w:r>
        <w:rPr>
          <w:rFonts w:ascii="Consolas" w:hAnsi="Consolas"/>
          <w:color w:val="A4472A"/>
          <w:sz w:val="20"/>
        </w:rPr>
        <w:t>Weekly</w:t>
      </w:r>
      <w:r>
        <w:t xml:space="preserve">, </w:t>
      </w:r>
      <w:r>
        <w:rPr>
          <w:rFonts w:ascii="Consolas" w:hAnsi="Consolas"/>
          <w:color w:val="A4472A"/>
          <w:sz w:val="20"/>
        </w:rPr>
        <w:t>Biweekly</w:t>
      </w:r>
      <w:r>
        <w:t xml:space="preserve">, </w:t>
      </w:r>
      <w:r>
        <w:rPr>
          <w:rFonts w:ascii="Consolas" w:hAnsi="Consolas"/>
          <w:color w:val="A4472A"/>
          <w:sz w:val="20"/>
        </w:rPr>
        <w:t>BatchAndFreeze</w:t>
      </w:r>
      <w:r>
        <w:t>), Status (</w:t>
      </w:r>
      <w:r>
        <w:rPr>
          <w:rFonts w:ascii="Consolas" w:hAnsi="Consolas"/>
          <w:color w:val="A4472A"/>
          <w:sz w:val="20"/>
        </w:rPr>
        <w:t>Draft</w:t>
      </w:r>
      <w:r>
        <w:t xml:space="preserve">, </w:t>
      </w:r>
      <w:r>
        <w:rPr>
          <w:rFonts w:ascii="Consolas" w:hAnsi="Consolas"/>
          <w:color w:val="A4472A"/>
          <w:sz w:val="20"/>
        </w:rPr>
        <w:t>Accepted</w:t>
      </w:r>
      <w:r>
        <w:t xml:space="preserve">, </w:t>
      </w:r>
      <w:r>
        <w:rPr>
          <w:rFonts w:ascii="Consolas" w:hAnsi="Consolas"/>
          <w:color w:val="A4472A"/>
          <w:sz w:val="20"/>
        </w:rPr>
        <w:t>Archived</w:t>
      </w:r>
      <w:r>
        <w:t>), WeekStartDate, ServingsPerMeal. Each plan has at most one shopping list.</w:t>
      </w:r>
    </w:p>
    <w:p>
      <w:r>
        <w:rPr>
          <w:b/>
        </w:rPr>
        <w:t>MealPlanDay</w:t>
      </w:r>
      <w:r>
        <w:t xml:space="preserve"> — a date within the plan.</w:t>
      </w:r>
    </w:p>
    <w:p>
      <w:r>
        <w:rPr>
          <w:b/>
        </w:rPr>
        <w:t>MealPlanEntry</w:t>
      </w:r>
      <w:r>
        <w:t xml:space="preserve"> — MealType, RecipeId, PlannedServings, </w:t>
      </w:r>
      <w:r>
        <w:rPr>
          <w:b/>
        </w:rPr>
        <w:t>IsLocked</w:t>
      </w:r>
      <w:r>
        <w:t>, SortOrder.</w:t>
      </w:r>
    </w:p>
    <w:p>
      <w:r>
        <w:rPr>
          <w:rFonts w:ascii="Consolas" w:hAnsi="Consolas"/>
          <w:color w:val="A4472A"/>
          <w:sz w:val="20"/>
        </w:rPr>
        <w:t>IsLocked</w:t>
      </w:r>
      <w:r>
        <w:t xml:space="preserve"> is what makes "regenerate the week" safe. A locked meal is never replaced, so the Friday pasta the family insists on survives every regeneration. Swapping a meal by hand locks it automatically — a deliberate choice made by the user should not be undone by the next regeneration.</w:t>
      </w:r>
    </w:p>
    <w:p>
      <w:pPr>
        <w:pStyle w:val="Heading3"/>
      </w:pPr>
      <w:r>
        <w:t>3.5 Shopping lists</w:t>
      </w:r>
    </w:p>
    <w:p>
      <w:r>
        <w:rPr>
          <w:b/>
        </w:rPr>
        <w:t>ShoppingList</w:t>
      </w:r>
      <w:r>
        <w:t xml:space="preserve"> — FamilyId, optional MealPlanId, Name, Status.</w:t>
      </w:r>
    </w:p>
    <w:p>
      <w:r>
        <w:rPr>
          <w:b/>
        </w:rPr>
        <w:t>ShoppingListItem</w:t>
      </w:r>
      <w:r>
        <w:t xml:space="preserve"> — optional IngredientId (null means a hand-added line such as "kitchen roll"), DisplayName, Quantity, Unit, Category, IsChecked, IsOptional, SourceRecipes, SortOrder.</w:t>
      </w:r>
    </w:p>
    <w:p>
      <w:r>
        <w:rPr>
          <w:rFonts w:ascii="Consolas" w:hAnsi="Consolas"/>
          <w:color w:val="A4472A"/>
          <w:sz w:val="20"/>
        </w:rPr>
        <w:t>SourceRecipes</w:t>
      </w:r>
      <w:r>
        <w:t xml:space="preserve"> records which recipes contributed to the line. This is the visible trace of consolidation: the user sees </w:t>
      </w:r>
      <w:r>
        <w:rPr>
          <w:i/>
        </w:rPr>
        <w:t>"Onion — 825 g · for Chicken meatballs, Chickpea stew, Lamb pilaf, Red lentil soup"</w:t>
      </w:r>
      <w:r>
        <w:t xml:space="preserve"> and understands where the number came from.</w:t>
      </w:r>
    </w:p>
    <w:p>
      <w:pPr>
        <w:pStyle w:val="Heading3"/>
      </w:pPr>
      <w:r>
        <w:t>3.6 Feedback and favourites</w:t>
      </w:r>
    </w:p>
    <w:p>
      <w:r>
        <w:rPr>
          <w:b/>
        </w:rPr>
        <w:t>Feedback</w:t>
      </w:r>
      <w:r>
        <w:t xml:space="preserve"> — Rating (0–5, where 0 means "not rated, only flags given"), Reaction (</w:t>
      </w:r>
      <w:r>
        <w:rPr>
          <w:rFonts w:ascii="Consolas" w:hAnsi="Consolas"/>
          <w:color w:val="A4472A"/>
          <w:sz w:val="20"/>
        </w:rPr>
        <w:t>None</w:t>
      </w:r>
      <w:r>
        <w:t xml:space="preserve"> / </w:t>
      </w:r>
      <w:r>
        <w:rPr>
          <w:rFonts w:ascii="Consolas" w:hAnsi="Consolas"/>
          <w:color w:val="A4472A"/>
          <w:sz w:val="20"/>
        </w:rPr>
        <w:t>Liked</w:t>
      </w:r>
      <w:r>
        <w:t xml:space="preserve"> / </w:t>
      </w:r>
      <w:r>
        <w:rPr>
          <w:rFonts w:ascii="Consolas" w:hAnsi="Consolas"/>
          <w:color w:val="A4472A"/>
          <w:sz w:val="20"/>
        </w:rPr>
        <w:t>Disliked</w:t>
      </w:r>
      <w:r>
        <w:t>), TooDifficult, KidsDidNotEat, TookTooLong, Comment. A unique index on (RecipeId, UserId) enforces one feedback record per user per recipe; the service upserts.</w:t>
      </w:r>
    </w:p>
    <w:p>
      <w:r>
        <w:rPr>
          <w:b/>
        </w:rPr>
        <w:t>FavoriteRecipe</w:t>
      </w:r>
      <w:r>
        <w:t xml:space="preserve"> — a pure join table with composite key (UserId, RecipeId). Deleted hard rather than soft; a join table needs no audit trail.</w:t>
      </w:r>
    </w:p>
    <w:p>
      <w:r>
        <w:rPr>
          <w:b/>
        </w:rPr>
        <w:t>BlogPost</w:t>
      </w:r>
      <w:r>
        <w:t xml:space="preserve"> — Title, Slug (unique), Excerpt, Content, CoverImageUrl, IsPublished, PublishedAtUtc, AuthorId.</w:t>
      </w:r>
    </w:p>
    <w:p>
      <w:pPr>
        <w:pStyle w:val="Heading3"/>
      </w:pPr>
      <w:r>
        <w:t>3.7 Cross-cutting persistence rules</w:t>
      </w:r>
    </w:p>
    <w:p>
      <w:r>
        <w:rPr>
          <w:b/>
        </w:rPr>
        <w:t>Soft delete.</w:t>
      </w:r>
      <w:r>
        <w:t xml:space="preserve"> Every </w:t>
      </w:r>
      <w:r>
        <w:rPr>
          <w:rFonts w:ascii="Consolas" w:hAnsi="Consolas"/>
          <w:color w:val="A4472A"/>
          <w:sz w:val="20"/>
        </w:rPr>
        <w:t>BaseEntity</w:t>
      </w:r>
      <w:r>
        <w:t xml:space="preserve"> type has a global query filter of </w:t>
      </w:r>
      <w:r>
        <w:rPr>
          <w:rFonts w:ascii="Consolas" w:hAnsi="Consolas"/>
          <w:color w:val="A4472A"/>
          <w:sz w:val="20"/>
        </w:rPr>
        <w:t>!IsDeleted</w:t>
      </w:r>
      <w:r>
        <w:t>. Deletes set the flag rather than removing rows.</w:t>
      </w:r>
    </w:p>
    <w:p>
      <w:r>
        <w:rPr>
          <w:b/>
        </w:rPr>
        <w:t>Join tables inherit their ends' filters.</w:t>
      </w:r>
      <w:r>
        <w:t xml:space="preserve"> </w:t>
      </w:r>
      <w:r>
        <w:rPr>
          <w:rFonts w:ascii="Consolas" w:hAnsi="Consolas"/>
          <w:color w:val="A4472A"/>
          <w:sz w:val="20"/>
        </w:rPr>
        <w:t>RecipeIngredient</w:t>
      </w:r>
      <w:r>
        <w:t xml:space="preserve">, </w:t>
      </w:r>
      <w:r>
        <w:rPr>
          <w:rFonts w:ascii="Consolas" w:hAnsi="Consolas"/>
          <w:color w:val="A4472A"/>
          <w:sz w:val="20"/>
        </w:rPr>
        <w:t>RecipeTag</w:t>
      </w:r>
      <w:r>
        <w:t xml:space="preserve"> and </w:t>
      </w:r>
      <w:r>
        <w:rPr>
          <w:rFonts w:ascii="Consolas" w:hAnsi="Consolas"/>
          <w:color w:val="A4472A"/>
          <w:sz w:val="20"/>
        </w:rPr>
        <w:t>FavoriteRecipe</w:t>
      </w:r>
      <w:r>
        <w:t xml:space="preserve"> have no </w:t>
      </w:r>
      <w:r>
        <w:rPr>
          <w:rFonts w:ascii="Consolas" w:hAnsi="Consolas"/>
          <w:color w:val="A4472A"/>
          <w:sz w:val="20"/>
        </w:rPr>
        <w:t>IsDeleted</w:t>
      </w:r>
      <w:r>
        <w:t xml:space="preserve"> of their own, so they carry filters referencing both ends — for example </w:t>
      </w:r>
      <w:r>
        <w:rPr>
          <w:rFonts w:ascii="Consolas" w:hAnsi="Consolas"/>
          <w:color w:val="A4472A"/>
          <w:sz w:val="20"/>
        </w:rPr>
        <w:t>!ri.Recipe.IsDeleted &amp;&amp; !ri.Ingredient.IsDeleted</w:t>
      </w:r>
      <w:r>
        <w:t>. Without this, a soft-deleted ingredient would still appear inside recipes and shopping lists, and EF Core emits a model-validation warning.</w:t>
      </w:r>
    </w:p>
    <w:p>
      <w:r>
        <w:rPr>
          <w:b/>
        </w:rPr>
        <w:t>List columns.</w:t>
      </w:r>
      <w:r>
        <w:t xml:space="preserve"> </w:t>
      </w:r>
      <w:r>
        <w:rPr>
          <w:rFonts w:ascii="Consolas" w:hAnsi="Consolas"/>
          <w:color w:val="A4472A"/>
          <w:sz w:val="20"/>
        </w:rPr>
        <w:t>List&lt;string&gt;</w:t>
      </w:r>
      <w:r>
        <w:t xml:space="preserve"> properties are stored as pipe-delimited strings via a </w:t>
      </w:r>
      <w:r>
        <w:rPr>
          <w:rFonts w:ascii="Consolas" w:hAnsi="Consolas"/>
          <w:color w:val="A4472A"/>
          <w:sz w:val="20"/>
        </w:rPr>
        <w:t>ValueConverter</w:t>
      </w:r>
      <w:r>
        <w:t xml:space="preserve">. Each one also gets a </w:t>
      </w:r>
      <w:r>
        <w:rPr>
          <w:rFonts w:ascii="Consolas" w:hAnsi="Consolas"/>
          <w:color w:val="A4472A"/>
          <w:sz w:val="20"/>
        </w:rPr>
        <w:t>ValueComparer</w:t>
      </w:r>
      <w:r>
        <w:t xml:space="preserve">; without it EF Core cannot detect a change </w:t>
      </w:r>
      <w:r>
        <w:rPr>
          <w:i/>
        </w:rPr>
        <w:t>inside</w:t>
      </w:r>
      <w:r>
        <w:t xml:space="preserve"> the list and </w:t>
      </w:r>
      <w:r>
        <w:rPr>
          <w:rFonts w:ascii="Consolas" w:hAnsi="Consolas"/>
          <w:color w:val="A4472A"/>
          <w:sz w:val="20"/>
        </w:rPr>
        <w:t>SaveChanges</w:t>
      </w:r>
      <w:r>
        <w:t xml:space="preserve"> silently writes nothing.</w:t>
      </w:r>
    </w:p>
    <w:p>
      <w:r>
        <w:rPr>
          <w:b/>
        </w:rPr>
        <w:t>Delete behaviours.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Relationship</w:t>
            </w:r>
          </w:p>
        </w:tc>
        <w:tc>
          <w:tcPr>
            <w:tcW w:type="dxa" w:w="3120"/>
            <w:shd w:val="clear" w:fill="EDE7DA"/>
          </w:tcPr>
          <w:p>
            <w:pPr>
              <w:spacing w:after="40" w:before="40"/>
            </w:pPr>
            <w:r>
              <w:rPr>
                <w:b/>
                <w:sz w:val="19"/>
              </w:rPr>
            </w:r>
            <w:r>
              <w:rPr>
                <w:b/>
                <w:sz w:val="19"/>
              </w:rPr>
              <w:t>Behaviour</w:t>
            </w:r>
          </w:p>
        </w:tc>
        <w:tc>
          <w:tcPr>
            <w:tcW w:type="dxa" w:w="3120"/>
            <w:shd w:val="clear" w:fill="EDE7DA"/>
          </w:tcPr>
          <w:p>
            <w:pPr>
              <w:spacing w:after="40" w:before="40"/>
            </w:pPr>
            <w:r>
              <w:rPr>
                <w:b/>
                <w:sz w:val="19"/>
              </w:rPr>
            </w:r>
            <w:r>
              <w:rPr>
                <w:b/>
                <w:sz w:val="19"/>
              </w:rPr>
              <w:t>Reason</w:t>
            </w:r>
          </w:p>
        </w:tc>
      </w:tr>
      <w:tr>
        <w:tc>
          <w:tcPr>
            <w:tcW w:type="dxa" w:w="3120"/>
          </w:tcPr>
          <w:p>
            <w:pPr>
              <w:spacing w:after="40" w:before="40"/>
            </w:pPr>
            <w:r/>
            <w:r>
              <w:rPr>
                <w:sz w:val="19"/>
              </w:rPr>
              <w:t>Recipe → CreatedByAdmin</w:t>
            </w:r>
          </w:p>
        </w:tc>
        <w:tc>
          <w:tcPr>
            <w:tcW w:type="dxa" w:w="3120"/>
          </w:tcPr>
          <w:p>
            <w:pPr>
              <w:spacing w:after="40" w:before="40"/>
            </w:pPr>
            <w:r/>
            <w:r>
              <w:rPr>
                <w:sz w:val="19"/>
              </w:rPr>
              <w:t>Restrict</w:t>
            </w:r>
          </w:p>
        </w:tc>
        <w:tc>
          <w:tcPr>
            <w:tcW w:type="dxa" w:w="3120"/>
          </w:tcPr>
          <w:p>
            <w:pPr>
              <w:spacing w:after="40" w:before="40"/>
            </w:pPr>
            <w:r/>
            <w:r>
              <w:rPr>
                <w:sz w:val="19"/>
              </w:rPr>
              <w:t>An admin can only be deleted once their recipes are reassigned.</w:t>
            </w:r>
          </w:p>
        </w:tc>
      </w:tr>
      <w:tr>
        <w:tc>
          <w:tcPr>
            <w:tcW w:type="dxa" w:w="3120"/>
          </w:tcPr>
          <w:p>
            <w:pPr>
              <w:spacing w:after="40" w:before="40"/>
            </w:pPr>
            <w:r/>
            <w:r>
              <w:rPr>
                <w:sz w:val="19"/>
              </w:rPr>
              <w:t>RecipeIngredient → Ingredient</w:t>
            </w:r>
          </w:p>
        </w:tc>
        <w:tc>
          <w:tcPr>
            <w:tcW w:type="dxa" w:w="3120"/>
          </w:tcPr>
          <w:p>
            <w:pPr>
              <w:spacing w:after="40" w:before="40"/>
            </w:pPr>
            <w:r/>
            <w:r>
              <w:rPr>
                <w:sz w:val="19"/>
              </w:rPr>
              <w:t>Restrict</w:t>
            </w:r>
          </w:p>
        </w:tc>
        <w:tc>
          <w:tcPr>
            <w:tcW w:type="dxa" w:w="3120"/>
          </w:tcPr>
          <w:p>
            <w:pPr>
              <w:spacing w:after="40" w:before="40"/>
            </w:pPr>
            <w:r/>
            <w:r>
              <w:rPr>
                <w:sz w:val="19"/>
              </w:rPr>
              <w:t>Prevents orphaned recipe lines.</w:t>
            </w:r>
          </w:p>
        </w:tc>
      </w:tr>
      <w:tr>
        <w:tc>
          <w:tcPr>
            <w:tcW w:type="dxa" w:w="3120"/>
          </w:tcPr>
          <w:p>
            <w:pPr>
              <w:spacing w:after="40" w:before="40"/>
            </w:pPr>
            <w:r/>
            <w:r>
              <w:rPr>
                <w:sz w:val="19"/>
              </w:rPr>
              <w:t>MealPlanEntry → Recipe</w:t>
            </w:r>
          </w:p>
        </w:tc>
        <w:tc>
          <w:tcPr>
            <w:tcW w:type="dxa" w:w="3120"/>
          </w:tcPr>
          <w:p>
            <w:pPr>
              <w:spacing w:after="40" w:before="40"/>
            </w:pPr>
            <w:r/>
            <w:r>
              <w:rPr>
                <w:sz w:val="19"/>
              </w:rPr>
              <w:t>Restrict</w:t>
            </w:r>
          </w:p>
        </w:tc>
        <w:tc>
          <w:tcPr>
            <w:tcW w:type="dxa" w:w="3120"/>
          </w:tcPr>
          <w:p>
            <w:pPr>
              <w:spacing w:after="40" w:before="40"/>
            </w:pPr>
            <w:r/>
            <w:r>
              <w:rPr>
                <w:sz w:val="19"/>
              </w:rPr>
              <w:t>A recipe in use cannot vanish from a plan.</w:t>
            </w:r>
          </w:p>
        </w:tc>
      </w:tr>
      <w:tr>
        <w:tc>
          <w:tcPr>
            <w:tcW w:type="dxa" w:w="3120"/>
          </w:tcPr>
          <w:p>
            <w:pPr>
              <w:spacing w:after="40" w:before="40"/>
            </w:pPr>
            <w:r/>
            <w:r>
              <w:rPr>
                <w:sz w:val="19"/>
              </w:rPr>
              <w:t>Feedback → User</w:t>
            </w:r>
          </w:p>
        </w:tc>
        <w:tc>
          <w:tcPr>
            <w:tcW w:type="dxa" w:w="3120"/>
          </w:tcPr>
          <w:p>
            <w:pPr>
              <w:spacing w:after="40" w:before="40"/>
            </w:pPr>
            <w:r/>
            <w:r>
              <w:rPr>
                <w:sz w:val="19"/>
              </w:rPr>
              <w:t>Restrict</w:t>
            </w:r>
          </w:p>
        </w:tc>
        <w:tc>
          <w:tcPr>
            <w:tcW w:type="dxa" w:w="3120"/>
          </w:tcPr>
          <w:p>
            <w:pPr>
              <w:spacing w:after="40" w:before="40"/>
            </w:pPr>
            <w:r/>
            <w:r>
              <w:rPr>
                <w:sz w:val="19"/>
              </w:rPr>
              <w:t>Preserves rating history.</w:t>
            </w:r>
          </w:p>
        </w:tc>
      </w:tr>
      <w:tr>
        <w:tc>
          <w:tcPr>
            <w:tcW w:type="dxa" w:w="3120"/>
          </w:tcPr>
          <w:p>
            <w:pPr>
              <w:spacing w:after="40" w:before="40"/>
            </w:pPr>
            <w:r/>
            <w:r>
              <w:rPr>
                <w:sz w:val="19"/>
              </w:rPr>
              <w:t>ShoppingList → MealPlan</w:t>
            </w:r>
          </w:p>
        </w:tc>
        <w:tc>
          <w:tcPr>
            <w:tcW w:type="dxa" w:w="3120"/>
          </w:tcPr>
          <w:p>
            <w:pPr>
              <w:spacing w:after="40" w:before="40"/>
            </w:pPr>
            <w:r/>
            <w:r>
              <w:rPr>
                <w:sz w:val="19"/>
              </w:rPr>
              <w:t>ClientCascade</w:t>
            </w:r>
          </w:p>
        </w:tc>
        <w:tc>
          <w:tcPr>
            <w:tcW w:type="dxa" w:w="3120"/>
          </w:tcPr>
          <w:p>
            <w:pPr>
              <w:spacing w:after="40" w:before="40"/>
            </w:pPr>
            <w:r/>
            <w:r>
              <w:rPr>
                <w:sz w:val="19"/>
              </w:rPr>
              <w:t>SQL Server refuses two cascade paths from Family.</w:t>
            </w:r>
          </w:p>
        </w:tc>
      </w:tr>
    </w:tbl>
    <w:p>
      <w:pPr>
        <w:spacing w:after="80"/>
      </w:pPr>
    </w:p>
    <w:p>
      <w:r>
        <w:rPr>
          <w:b/>
        </w:rPr>
        <w:t>Indexes.</w:t>
      </w:r>
      <w:r>
        <w:t xml:space="preserve"> Unique on </w:t>
      </w:r>
      <w:r>
        <w:rPr>
          <w:rFonts w:ascii="Consolas" w:hAnsi="Consolas"/>
          <w:color w:val="A4472A"/>
          <w:sz w:val="20"/>
        </w:rPr>
        <w:t>User.Email</w:t>
      </w:r>
      <w:r>
        <w:t xml:space="preserve">, </w:t>
      </w:r>
      <w:r>
        <w:rPr>
          <w:rFonts w:ascii="Consolas" w:hAnsi="Consolas"/>
          <w:color w:val="A4472A"/>
          <w:sz w:val="20"/>
        </w:rPr>
        <w:t>Recipe.Slug</w:t>
      </w:r>
      <w:r>
        <w:t xml:space="preserve">, </w:t>
      </w:r>
      <w:r>
        <w:rPr>
          <w:rFonts w:ascii="Consolas" w:hAnsi="Consolas"/>
          <w:color w:val="A4472A"/>
          <w:sz w:val="20"/>
        </w:rPr>
        <w:t>Ingredient.Name</w:t>
      </w:r>
      <w:r>
        <w:t xml:space="preserve">, </w:t>
      </w:r>
      <w:r>
        <w:rPr>
          <w:rFonts w:ascii="Consolas" w:hAnsi="Consolas"/>
          <w:color w:val="A4472A"/>
          <w:sz w:val="20"/>
        </w:rPr>
        <w:t>Tag.Name</w:t>
      </w:r>
      <w:r>
        <w:t xml:space="preserve">, </w:t>
      </w:r>
      <w:r>
        <w:rPr>
          <w:rFonts w:ascii="Consolas" w:hAnsi="Consolas"/>
          <w:color w:val="A4472A"/>
          <w:sz w:val="20"/>
        </w:rPr>
        <w:t>BlogPost.Slug</w:t>
      </w:r>
      <w:r>
        <w:t xml:space="preserve"> and </w:t>
      </w:r>
      <w:r>
        <w:rPr>
          <w:rFonts w:ascii="Consolas" w:hAnsi="Consolas"/>
          <w:color w:val="A4472A"/>
          <w:sz w:val="20"/>
        </w:rPr>
        <w:t>Feedback (RecipeId, UserId)</w:t>
      </w:r>
      <w:r>
        <w:t xml:space="preserve">. Composite non-unique on </w:t>
      </w:r>
      <w:r>
        <w:rPr>
          <w:rFonts w:ascii="Consolas" w:hAnsi="Consolas"/>
          <w:color w:val="A4472A"/>
          <w:sz w:val="20"/>
        </w:rPr>
        <w:t>Recipe (IsPublished, MealType, DietType)</w:t>
      </w:r>
      <w:r>
        <w:t xml:space="preserve"> — the combination the catalogue and the planner filter on most — and on </w:t>
      </w:r>
      <w:r>
        <w:rPr>
          <w:rFonts w:ascii="Consolas" w:hAnsi="Consolas"/>
          <w:color w:val="A4472A"/>
          <w:sz w:val="20"/>
        </w:rPr>
        <w:t>MealPlan (FamilyId, WeekStartDate)</w:t>
      </w:r>
      <w:r>
        <w:t>.</w:t>
      </w:r>
    </w:p>
    <w:p>
      <w:pPr>
        <w:pStyle w:val="Heading3"/>
      </w:pPr>
      <w:r>
        <w:t>3.8 Migrations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Migration</w:t>
            </w:r>
          </w:p>
        </w:tc>
        <w:tc>
          <w:tcPr>
            <w:tcW w:type="dxa" w:w="4680"/>
            <w:shd w:val="clear" w:fill="EDE7DA"/>
          </w:tcPr>
          <w:p>
            <w:pPr>
              <w:spacing w:after="40" w:before="40"/>
            </w:pPr>
            <w:r>
              <w:rPr>
                <w:b/>
                <w:sz w:val="19"/>
              </w:rPr>
            </w:r>
            <w:r>
              <w:rPr>
                <w:b/>
                <w:sz w:val="19"/>
              </w:rPr>
              <w:t>Contents</w:t>
            </w:r>
          </w:p>
        </w:tc>
      </w:tr>
      <w:tr>
        <w:tc>
          <w:tcPr>
            <w:tcW w:type="dxa" w:w="4680"/>
          </w:tcPr>
          <w:p>
            <w:pPr>
              <w:spacing w:after="40" w:before="40"/>
            </w:pPr>
            <w:r/>
            <w:r>
              <w:rPr>
                <w:rFonts w:ascii="Consolas" w:hAnsi="Consolas"/>
                <w:color w:val="A4472A"/>
                <w:sz w:val="18"/>
              </w:rPr>
              <w:t>initialcreate</w:t>
            </w:r>
          </w:p>
        </w:tc>
        <w:tc>
          <w:tcPr>
            <w:tcW w:type="dxa" w:w="4680"/>
          </w:tcPr>
          <w:p>
            <w:pPr>
              <w:spacing w:after="40" w:before="40"/>
            </w:pPr>
            <w:r/>
            <w:r>
              <w:rPr>
                <w:sz w:val="19"/>
              </w:rPr>
              <w:t>First schema.</w:t>
            </w:r>
          </w:p>
        </w:tc>
      </w:tr>
      <w:tr>
        <w:tc>
          <w:tcPr>
            <w:tcW w:type="dxa" w:w="4680"/>
          </w:tcPr>
          <w:p>
            <w:pPr>
              <w:spacing w:after="40" w:before="40"/>
            </w:pPr>
            <w:r/>
            <w:r>
              <w:rPr>
                <w:rFonts w:ascii="Consolas" w:hAnsi="Consolas"/>
                <w:color w:val="A4472A"/>
                <w:sz w:val="18"/>
              </w:rPr>
              <w:t>AddUserRoleAndRecipeAdmin</w:t>
            </w:r>
          </w:p>
        </w:tc>
        <w:tc>
          <w:tcPr>
            <w:tcW w:type="dxa" w:w="4680"/>
          </w:tcPr>
          <w:p>
            <w:pPr>
              <w:spacing w:after="40" w:before="40"/>
            </w:pPr>
            <w:r/>
            <w:r>
              <w:rPr>
                <w:sz w:val="19"/>
              </w:rPr>
              <w:t>User roles and recipe authorship.</w:t>
            </w:r>
          </w:p>
        </w:tc>
      </w:tr>
      <w:tr>
        <w:tc>
          <w:tcPr>
            <w:tcW w:type="dxa" w:w="4680"/>
          </w:tcPr>
          <w:p>
            <w:pPr>
              <w:spacing w:after="40" w:before="40"/>
            </w:pPr>
            <w:r/>
            <w:r>
              <w:rPr>
                <w:rFonts w:ascii="Consolas" w:hAnsi="Consolas"/>
                <w:color w:val="A4472A"/>
                <w:sz w:val="18"/>
              </w:rPr>
              <w:t>ExpandDomainForMealPlanning</w:t>
            </w:r>
          </w:p>
        </w:tc>
        <w:tc>
          <w:tcPr>
            <w:tcW w:type="dxa" w:w="4680"/>
          </w:tcPr>
          <w:p>
            <w:pPr>
              <w:spacing w:after="40" w:before="40"/>
            </w:pPr>
            <w:r/>
            <w:r>
              <w:rPr>
                <w:sz w:val="19"/>
              </w:rPr>
              <w:t>The full domain above: recipe classification fields, per-line units, family preferences, shopping lists, favourites, blog posts.</w:t>
            </w:r>
          </w:p>
        </w:tc>
      </w:tr>
    </w:tbl>
    <w:p>
      <w:pPr>
        <w:spacing w:after="80"/>
      </w:pPr>
    </w:p>
    <w:p>
      <w:r>
        <w:t xml:space="preserve">The third migration contains </w:t>
      </w:r>
      <w:r>
        <w:rPr>
          <w:b/>
        </w:rPr>
        <w:t>two hand-written backfill statements</w:t>
      </w:r>
      <w:r>
        <w:t xml:space="preserve"> that scaffolding cannot infer. </w:t>
      </w:r>
      <w:r>
        <w:rPr>
          <w:rFonts w:ascii="Consolas" w:hAnsi="Consolas"/>
          <w:color w:val="A4472A"/>
          <w:sz w:val="20"/>
        </w:rPr>
        <w:t>Recipe.Slug</w:t>
      </w:r>
      <w:r>
        <w:t xml:space="preserve"> is added as a non-nullable column with a default of </w:t>
      </w:r>
      <w:r>
        <w:rPr>
          <w:rFonts w:ascii="Consolas" w:hAnsi="Consolas"/>
          <w:color w:val="A4472A"/>
          <w:sz w:val="20"/>
        </w:rPr>
        <w:t>""</w:t>
      </w:r>
      <w:r>
        <w:t xml:space="preserve"> and then given a unique index — on any database holding two or more existing recipes, that index would fail. The backfill derives a slug from the title and appends the first eight characters of the row's Id to guarantee uniqueness. A second statement copies </w:t>
      </w:r>
      <w:r>
        <w:rPr>
          <w:rFonts w:ascii="Consolas" w:hAnsi="Consolas"/>
          <w:color w:val="A4472A"/>
          <w:sz w:val="20"/>
        </w:rPr>
        <w:t>Tag.Name</w:t>
      </w:r>
      <w:r>
        <w:t xml:space="preserve"> into the new non-nullable </w:t>
      </w:r>
      <w:r>
        <w:rPr>
          <w:rFonts w:ascii="Consolas" w:hAnsi="Consolas"/>
          <w:color w:val="A4472A"/>
          <w:sz w:val="20"/>
        </w:rPr>
        <w:t>Tag.DisplayName</w:t>
      </w:r>
      <w:r>
        <w:t>.</w:t>
      </w:r>
    </w:p>
    <w:p>
      <w:pPr>
        <w:spacing w:before="120" w:after="200"/>
        <w:pBdr>
          <w:bottom w:val="single" w:sz="6" w:space="4" w:color="D8D0C0"/>
        </w:pBdr>
      </w:pPr>
    </w:p>
    <w:p>
      <w:pPr>
        <w:pStyle w:val="Heading2"/>
      </w:pPr>
      <w:r>
        <w:t>4. The meal planning engine</w:t>
      </w:r>
    </w:p>
    <w:p>
      <w:r>
        <w:t xml:space="preserve">The engine is deliberately </w:t>
      </w:r>
      <w:r>
        <w:rPr>
          <w:b/>
        </w:rPr>
        <w:t>rules-based, not AI</w:t>
      </w:r>
      <w:r>
        <w:t>. The brief is explicit on this point: build a rules-based recommendation engine first. Everything here is deterministic apart from one small random term, and every decision is explainable to the user.</w:t>
      </w:r>
    </w:p>
    <w:p>
      <w:r>
        <w:t xml:space="preserve">It lives in </w:t>
      </w:r>
      <w:r>
        <w:rPr>
          <w:rFonts w:ascii="Consolas" w:hAnsi="Consolas"/>
          <w:color w:val="A4472A"/>
          <w:sz w:val="20"/>
        </w:rPr>
        <w:t>Gialora.Application/Planning/</w:t>
      </w:r>
      <w:r>
        <w:t xml:space="preserve"> and is a pure class with no database access. </w:t>
      </w:r>
      <w:r>
        <w:rPr>
          <w:rFonts w:ascii="Consolas" w:hAnsi="Consolas"/>
          <w:color w:val="A4472A"/>
          <w:sz w:val="20"/>
        </w:rPr>
        <w:t>MealPlanService</w:t>
      </w:r>
      <w:r>
        <w:t xml:space="preserve"> prepares its input and persists its output; the engine itself can be unit-tested with plain objects.</w:t>
      </w:r>
    </w:p>
    <w:p>
      <w:pPr>
        <w:pStyle w:val="Heading3"/>
      </w:pPr>
      <w:r>
        <w:t>4.1 Inputs</w:t>
      </w:r>
    </w:p>
    <w:p>
      <w:r>
        <w:rPr>
          <w:b/>
        </w:rPr>
        <w:t>PlanningCandidate</w:t>
      </w:r>
      <w:r>
        <w:t xml:space="preserve"> — a flattened recipe: identity, classification, total minutes, minimum age, characteristic flags, cost, the set of ingredient Ids, ingredient names, tags, a vegetable count, aggregate allergen flags, and a </w:t>
      </w:r>
      <w:r>
        <w:rPr>
          <w:rFonts w:ascii="Consolas" w:hAnsi="Consolas"/>
          <w:color w:val="A4472A"/>
          <w:sz w:val="20"/>
        </w:rPr>
        <w:t>HistoryScore</w:t>
      </w:r>
      <w:r>
        <w:t>.</w:t>
      </w:r>
    </w:p>
    <w:p>
      <w:r>
        <w:rPr>
          <w:b/>
        </w:rPr>
        <w:t>PlanningConstraints</w:t>
      </w:r>
      <w:r>
        <w:t xml:space="preserve"> — the family's rules: maximum cooking time, diet preference, preferred cuisine, budget, freezer preference, excluded proteins, disliked ingredients, the union of all members' allergies, the youngest child's age in months, and whether there are children at all.</w:t>
      </w:r>
    </w:p>
    <w:p>
      <w:r>
        <w:rPr>
          <w:b/>
        </w:rPr>
        <w:t>PlanningRequest</w:t>
      </w:r>
      <w:r>
        <w:t xml:space="preserve"> — the constraints plus the number of slots to fill, the plan type, whether to optimise for ingredient reuse, the set of recipe Ids already used (locked meals), and a random seed.</w:t>
      </w:r>
    </w:p>
    <w:p>
      <w:pPr>
        <w:pStyle w:val="Heading3"/>
      </w:pPr>
      <w:r>
        <w:t>4.2 Step one — hard filters</w:t>
      </w:r>
    </w:p>
    <w:p>
      <w:r>
        <w:t>A candidate that fails any of these is removed from consideration entirely. It is never rescued by a good score.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Rule</w:t>
            </w:r>
          </w:p>
        </w:tc>
        <w:tc>
          <w:tcPr>
            <w:tcW w:type="dxa" w:w="4680"/>
            <w:shd w:val="clear" w:fill="EDE7DA"/>
          </w:tcPr>
          <w:p>
            <w:pPr>
              <w:spacing w:after="40" w:before="40"/>
            </w:pPr>
            <w:r>
              <w:rPr>
                <w:b/>
                <w:sz w:val="19"/>
              </w:rPr>
            </w:r>
            <w:r>
              <w:rPr>
                <w:b/>
                <w:sz w:val="19"/>
              </w:rPr>
              <w:t>Behaviour</w:t>
            </w:r>
          </w:p>
        </w:tc>
      </w:tr>
      <w:tr>
        <w:tc>
          <w:tcPr>
            <w:tcW w:type="dxa" w:w="4680"/>
          </w:tcPr>
          <w:p>
            <w:pPr>
              <w:spacing w:after="40" w:before="40"/>
            </w:pPr>
            <w:r/>
            <w:r>
              <w:rPr>
                <w:sz w:val="19"/>
              </w:rPr>
              <w:t>Cooking time</w:t>
            </w:r>
          </w:p>
        </w:tc>
        <w:tc>
          <w:tcPr>
            <w:tcW w:type="dxa" w:w="4680"/>
          </w:tcPr>
          <w:p>
            <w:pPr>
              <w:spacing w:after="40" w:before="40"/>
            </w:pPr>
            <w:r/>
            <w:r>
              <w:rPr>
                <w:rFonts w:ascii="Consolas" w:hAnsi="Consolas"/>
                <w:color w:val="A4472A"/>
                <w:sz w:val="18"/>
              </w:rPr>
              <w:t>TotalMinutes &gt; MaxCookingTimeMinutes</w:t>
            </w:r>
            <w:r>
              <w:rPr>
                <w:sz w:val="19"/>
              </w:rPr>
              <w:t xml:space="preserve"> → excluded.</w:t>
            </w:r>
          </w:p>
        </w:tc>
      </w:tr>
      <w:tr>
        <w:tc>
          <w:tcPr>
            <w:tcW w:type="dxa" w:w="4680"/>
          </w:tcPr>
          <w:p>
            <w:pPr>
              <w:spacing w:after="40" w:before="40"/>
            </w:pPr>
            <w:r/>
            <w:r>
              <w:rPr>
                <w:sz w:val="19"/>
              </w:rPr>
              <w:t>Diet</w:t>
            </w:r>
          </w:p>
        </w:tc>
        <w:tc>
          <w:tcPr>
            <w:tcW w:type="dxa" w:w="4680"/>
          </w:tcPr>
          <w:p>
            <w:pPr>
              <w:spacing w:after="40" w:before="40"/>
            </w:pPr>
            <w:r/>
            <w:r>
              <w:rPr>
                <w:sz w:val="19"/>
              </w:rPr>
              <w:t>A vegetarian household accepts vegetarian and vegan recipes; a vegan household accepts only vegan; a pescatarian household accepts anything that is not meat.</w:t>
            </w:r>
          </w:p>
        </w:tc>
      </w:tr>
      <w:tr>
        <w:tc>
          <w:tcPr>
            <w:tcW w:type="dxa" w:w="4680"/>
          </w:tcPr>
          <w:p>
            <w:pPr>
              <w:spacing w:after="40" w:before="40"/>
            </w:pPr>
            <w:r/>
            <w:r>
              <w:rPr>
                <w:sz w:val="19"/>
              </w:rPr>
              <w:t>Excluded proteins</w:t>
            </w:r>
          </w:p>
        </w:tc>
        <w:tc>
          <w:tcPr>
            <w:tcW w:type="dxa" w:w="4680"/>
          </w:tcPr>
          <w:p>
            <w:pPr>
              <w:spacing w:after="40" w:before="40"/>
            </w:pPr>
            <w:r/>
            <w:r>
              <w:rPr>
                <w:sz w:val="19"/>
              </w:rPr>
              <w:t xml:space="preserve">The "no fish" rule. Direct match on </w:t>
            </w:r>
            <w:r>
              <w:rPr>
                <w:rFonts w:ascii="Consolas" w:hAnsi="Consolas"/>
                <w:color w:val="A4472A"/>
                <w:sz w:val="18"/>
              </w:rPr>
              <w:t>PrimaryProtein</w:t>
            </w:r>
            <w:r>
              <w:rPr>
                <w:sz w:val="19"/>
              </w:rPr>
              <w:t>.</w:t>
            </w:r>
          </w:p>
        </w:tc>
      </w:tr>
      <w:tr>
        <w:tc>
          <w:tcPr>
            <w:tcW w:type="dxa" w:w="4680"/>
          </w:tcPr>
          <w:p>
            <w:pPr>
              <w:spacing w:after="40" w:before="40"/>
            </w:pPr>
            <w:r/>
            <w:r>
              <w:rPr>
                <w:sz w:val="19"/>
              </w:rPr>
              <w:t>Age</w:t>
            </w:r>
          </w:p>
        </w:tc>
        <w:tc>
          <w:tcPr>
            <w:tcW w:type="dxa" w:w="4680"/>
          </w:tcPr>
          <w:p>
            <w:pPr>
              <w:spacing w:after="40" w:before="40"/>
            </w:pPr>
            <w:r/>
            <w:r>
              <w:rPr>
                <w:sz w:val="19"/>
              </w:rPr>
              <w:t xml:space="preserve">If the youngest child is 24 months, a recipe with </w:t>
            </w:r>
            <w:r>
              <w:rPr>
                <w:rFonts w:ascii="Consolas" w:hAnsi="Consolas"/>
                <w:color w:val="A4472A"/>
                <w:sz w:val="18"/>
              </w:rPr>
              <w:t>MinAgeMonths = 36</w:t>
            </w:r>
            <w:r>
              <w:rPr>
                <w:sz w:val="19"/>
              </w:rPr>
              <w:t xml:space="preserve"> is excluded.</w:t>
            </w:r>
          </w:p>
        </w:tc>
      </w:tr>
      <w:tr>
        <w:tc>
          <w:tcPr>
            <w:tcW w:type="dxa" w:w="4680"/>
          </w:tcPr>
          <w:p>
            <w:pPr>
              <w:spacing w:after="40" w:before="40"/>
            </w:pPr>
            <w:r/>
            <w:r>
              <w:rPr>
                <w:sz w:val="19"/>
              </w:rPr>
              <w:t>Allergies</w:t>
            </w:r>
          </w:p>
        </w:tc>
        <w:tc>
          <w:tcPr>
            <w:tcW w:type="dxa" w:w="4680"/>
          </w:tcPr>
          <w:p>
            <w:pPr>
              <w:spacing w:after="40" w:before="40"/>
            </w:pPr>
            <w:r/>
            <w:r>
              <w:rPr>
                <w:sz w:val="19"/>
              </w:rPr>
              <w:t>Known allergens map to the ingredient flags. Unknown allergy strings fall back to matching against ingredient names.</w:t>
            </w:r>
          </w:p>
        </w:tc>
      </w:tr>
      <w:tr>
        <w:tc>
          <w:tcPr>
            <w:tcW w:type="dxa" w:w="4680"/>
          </w:tcPr>
          <w:p>
            <w:pPr>
              <w:spacing w:after="40" w:before="40"/>
            </w:pPr>
            <w:r/>
            <w:r>
              <w:rPr>
                <w:sz w:val="19"/>
              </w:rPr>
              <w:t>Disliked ingredients</w:t>
            </w:r>
          </w:p>
        </w:tc>
        <w:tc>
          <w:tcPr>
            <w:tcW w:type="dxa" w:w="4680"/>
          </w:tcPr>
          <w:p>
            <w:pPr>
              <w:spacing w:after="40" w:before="40"/>
            </w:pPr>
            <w:r/>
            <w:r>
              <w:rPr>
                <w:sz w:val="19"/>
              </w:rPr>
              <w:t>Substring match against ingredient names; the whole recipe is excluded.</w:t>
            </w:r>
          </w:p>
        </w:tc>
      </w:tr>
      <w:tr>
        <w:tc>
          <w:tcPr>
            <w:tcW w:type="dxa" w:w="4680"/>
          </w:tcPr>
          <w:p>
            <w:pPr>
              <w:spacing w:after="40" w:before="40"/>
            </w:pPr>
            <w:r/>
            <w:r>
              <w:rPr>
                <w:sz w:val="19"/>
              </w:rPr>
              <w:t>Budget</w:t>
            </w:r>
          </w:p>
        </w:tc>
        <w:tc>
          <w:tcPr>
            <w:tcW w:type="dxa" w:w="4680"/>
          </w:tcPr>
          <w:p>
            <w:pPr>
              <w:spacing w:after="40" w:before="40"/>
            </w:pPr>
            <w:r/>
            <w:r>
              <w:rPr>
                <w:rFonts w:ascii="Consolas" w:hAnsi="Consolas"/>
                <w:color w:val="A4472A"/>
                <w:sz w:val="18"/>
              </w:rPr>
              <w:t>Low</w:t>
            </w:r>
            <w:r>
              <w:rPr>
                <w:sz w:val="19"/>
              </w:rPr>
              <w:t xml:space="preserve"> allows up to 3 per serving, </w:t>
            </w:r>
            <w:r>
              <w:rPr>
                <w:rFonts w:ascii="Consolas" w:hAnsi="Consolas"/>
                <w:color w:val="A4472A"/>
                <w:sz w:val="18"/>
              </w:rPr>
              <w:t>Medium</w:t>
            </w:r>
            <w:r>
              <w:rPr>
                <w:sz w:val="19"/>
              </w:rPr>
              <w:t xml:space="preserve"> up to 6, </w:t>
            </w:r>
            <w:r>
              <w:rPr>
                <w:rFonts w:ascii="Consolas" w:hAnsi="Consolas"/>
                <w:color w:val="A4472A"/>
                <w:sz w:val="18"/>
              </w:rPr>
              <w:t>High</w:t>
            </w:r>
            <w:r>
              <w:rPr>
                <w:sz w:val="19"/>
              </w:rPr>
              <w:t xml:space="preserve"> and </w:t>
            </w:r>
            <w:r>
              <w:rPr>
                <w:rFonts w:ascii="Consolas" w:hAnsi="Consolas"/>
                <w:color w:val="A4472A"/>
                <w:sz w:val="18"/>
              </w:rPr>
              <w:t>Any</w:t>
            </w:r>
            <w:r>
              <w:rPr>
                <w:sz w:val="19"/>
              </w:rPr>
              <w:t xml:space="preserve"> are unlimited. Recipes with no cost recorded are never excluded on price.</w:t>
            </w:r>
          </w:p>
        </w:tc>
      </w:tr>
    </w:tbl>
    <w:p>
      <w:pPr>
        <w:spacing w:after="80"/>
      </w:pPr>
    </w:p>
    <w:p>
      <w:r>
        <w:t>Two of these deserve comment.</w:t>
      </w:r>
    </w:p>
    <w:p>
      <w:r>
        <w:rPr>
          <w:b/>
        </w:rPr>
        <w:t>Allergies are the strictest rule in the system.</w:t>
      </w:r>
      <w:r>
        <w:t xml:space="preserve"> They are never softened into a score. For an allergy string the engine does not recognise, it falls back to matching the text against ingredient names — deliberately over-cautious. Excluding a few extra recipes is an inconvenience; suggesting a meal that sends a child to hospital is not.</w:t>
      </w:r>
    </w:p>
    <w:p>
      <w:r>
        <w:rPr>
          <w:b/>
        </w:rPr>
        <w:t>Allergies are unioned across the household.</w:t>
      </w:r>
      <w:r>
        <w:t xml:space="preserve"> One member's nut allergy is the whole family's constraint, because the family eats together.</w:t>
      </w:r>
    </w:p>
    <w:p>
      <w:pPr>
        <w:pStyle w:val="Heading3"/>
      </w:pPr>
      <w:r>
        <w:t>4.3 Step two — soft scoring</w:t>
      </w:r>
    </w:p>
    <w:p>
      <w:r>
        <w:t>Surviving candidates are scored and the best is taken for each slot in turn. The weights are constants at the top of the class so they can be tuned in one line.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Signal</w:t>
            </w:r>
          </w:p>
        </w:tc>
        <w:tc>
          <w:tcPr>
            <w:tcW w:type="dxa" w:w="3120"/>
            <w:shd w:val="clear" w:fill="EDE7DA"/>
          </w:tcPr>
          <w:p>
            <w:pPr>
              <w:spacing w:after="40" w:before="40"/>
            </w:pPr>
            <w:r>
              <w:rPr>
                <w:b/>
                <w:sz w:val="19"/>
              </w:rPr>
            </w:r>
            <w:r>
              <w:rPr>
                <w:b/>
                <w:sz w:val="19"/>
              </w:rPr>
              <w:t>Weight</w:t>
            </w:r>
          </w:p>
        </w:tc>
        <w:tc>
          <w:tcPr>
            <w:tcW w:type="dxa" w:w="3120"/>
            <w:shd w:val="clear" w:fill="EDE7DA"/>
          </w:tcPr>
          <w:p>
            <w:pPr>
              <w:spacing w:after="40" w:before="40"/>
            </w:pPr>
            <w:r>
              <w:rPr>
                <w:b/>
                <w:sz w:val="19"/>
              </w:rPr>
            </w:r>
            <w:r>
              <w:rPr>
                <w:b/>
                <w:sz w:val="19"/>
              </w:rPr>
              <w:t>Rule</w:t>
            </w:r>
          </w:p>
        </w:tc>
      </w:tr>
      <w:tr>
        <w:tc>
          <w:tcPr>
            <w:tcW w:type="dxa" w:w="3120"/>
          </w:tcPr>
          <w:p>
            <w:pPr>
              <w:spacing w:after="40" w:before="40"/>
            </w:pPr>
            <w:r/>
            <w:r>
              <w:rPr>
                <w:sz w:val="19"/>
              </w:rPr>
              <w:t>Same protein as the previous day</w:t>
            </w:r>
          </w:p>
        </w:tc>
        <w:tc>
          <w:tcPr>
            <w:tcW w:type="dxa" w:w="3120"/>
          </w:tcPr>
          <w:p>
            <w:pPr>
              <w:spacing w:after="40" w:before="40"/>
            </w:pPr>
            <w:r/>
            <w:r>
              <w:rPr>
                <w:sz w:val="19"/>
              </w:rPr>
              <w:t>−6.0</w:t>
            </w:r>
          </w:p>
        </w:tc>
        <w:tc>
          <w:tcPr>
            <w:tcW w:type="dxa" w:w="3120"/>
          </w:tcPr>
          <w:p>
            <w:pPr>
              <w:spacing w:after="40" w:before="40"/>
            </w:pPr>
            <w:r/>
            <w:r>
              <w:rPr>
                <w:i/>
                <w:sz w:val="19"/>
              </w:rPr>
              <w:t>"Don't repeat the same protein two days in a row."</w:t>
            </w:r>
          </w:p>
        </w:tc>
      </w:tr>
      <w:tr>
        <w:tc>
          <w:tcPr>
            <w:tcW w:type="dxa" w:w="3120"/>
          </w:tcPr>
          <w:p>
            <w:pPr>
              <w:spacing w:after="40" w:before="40"/>
            </w:pPr>
            <w:r/>
            <w:r>
              <w:rPr>
                <w:sz w:val="19"/>
              </w:rPr>
              <w:t>Protein already used twice</w:t>
            </w:r>
          </w:p>
        </w:tc>
        <w:tc>
          <w:tcPr>
            <w:tcW w:type="dxa" w:w="3120"/>
          </w:tcPr>
          <w:p>
            <w:pPr>
              <w:spacing w:after="40" w:before="40"/>
            </w:pPr>
            <w:r/>
            <w:r>
              <w:rPr>
                <w:sz w:val="19"/>
              </w:rPr>
              <w:t>−2.5 each</w:t>
            </w:r>
          </w:p>
        </w:tc>
        <w:tc>
          <w:tcPr>
            <w:tcW w:type="dxa" w:w="3120"/>
          </w:tcPr>
          <w:p>
            <w:pPr>
              <w:spacing w:after="40" w:before="40"/>
            </w:pPr>
            <w:r/>
            <w:r>
              <w:rPr>
                <w:sz w:val="19"/>
              </w:rPr>
              <w:t>Variety across the whole week.</w:t>
            </w:r>
          </w:p>
        </w:tc>
      </w:tr>
      <w:tr>
        <w:tc>
          <w:tcPr>
            <w:tcW w:type="dxa" w:w="3120"/>
          </w:tcPr>
          <w:p>
            <w:pPr>
              <w:spacing w:after="40" w:before="40"/>
            </w:pPr>
            <w:r/>
            <w:r>
              <w:rPr>
                <w:sz w:val="19"/>
              </w:rPr>
              <w:t>Shared ingredient with an already-chosen meal</w:t>
            </w:r>
          </w:p>
        </w:tc>
        <w:tc>
          <w:tcPr>
            <w:tcW w:type="dxa" w:w="3120"/>
          </w:tcPr>
          <w:p>
            <w:pPr>
              <w:spacing w:after="40" w:before="40"/>
            </w:pPr>
            <w:r/>
            <w:r>
              <w:rPr>
                <w:sz w:val="19"/>
              </w:rPr>
              <w:t>+0.9 each, capped at +4.0</w:t>
            </w:r>
          </w:p>
        </w:tc>
        <w:tc>
          <w:tcPr>
            <w:tcW w:type="dxa" w:w="3120"/>
          </w:tcPr>
          <w:p>
            <w:pPr>
              <w:spacing w:after="40" w:before="40"/>
            </w:pPr>
            <w:r/>
            <w:r>
              <w:rPr>
                <w:i/>
                <w:sz w:val="19"/>
              </w:rPr>
              <w:t>"Use ingredients already selected elsewhere in the week."</w:t>
            </w:r>
          </w:p>
        </w:tc>
      </w:tr>
      <w:tr>
        <w:tc>
          <w:tcPr>
            <w:tcW w:type="dxa" w:w="3120"/>
          </w:tcPr>
          <w:p>
            <w:pPr>
              <w:spacing w:after="40" w:before="40"/>
            </w:pPr>
            <w:r/>
            <w:r>
              <w:rPr>
                <w:sz w:val="19"/>
              </w:rPr>
              <w:t>Family history</w:t>
            </w:r>
          </w:p>
        </w:tc>
        <w:tc>
          <w:tcPr>
            <w:tcW w:type="dxa" w:w="3120"/>
          </w:tcPr>
          <w:p>
            <w:pPr>
              <w:spacing w:after="40" w:before="40"/>
            </w:pPr>
            <w:r/>
            <w:r>
              <w:rPr>
                <w:sz w:val="19"/>
              </w:rPr>
              <w:t>×3.0</w:t>
            </w:r>
          </w:p>
        </w:tc>
        <w:tc>
          <w:tcPr>
            <w:tcW w:type="dxa" w:w="3120"/>
          </w:tcPr>
          <w:p>
            <w:pPr>
              <w:spacing w:after="40" w:before="40"/>
            </w:pPr>
            <w:r/>
            <w:r>
              <w:rPr>
                <w:sz w:val="19"/>
              </w:rPr>
              <w:t>Recipes the family liked come first.</w:t>
            </w:r>
          </w:p>
        </w:tc>
      </w:tr>
      <w:tr>
        <w:tc>
          <w:tcPr>
            <w:tcW w:type="dxa" w:w="3120"/>
          </w:tcPr>
          <w:p>
            <w:pPr>
              <w:spacing w:after="40" w:before="40"/>
            </w:pPr>
            <w:r/>
            <w:r>
              <w:rPr>
                <w:sz w:val="19"/>
              </w:rPr>
              <w:t>Vegetable-rich, quota not yet met</w:t>
            </w:r>
          </w:p>
        </w:tc>
        <w:tc>
          <w:tcPr>
            <w:tcW w:type="dxa" w:w="3120"/>
          </w:tcPr>
          <w:p>
            <w:pPr>
              <w:spacing w:after="40" w:before="40"/>
            </w:pPr>
            <w:r/>
            <w:r>
              <w:rPr>
                <w:sz w:val="19"/>
              </w:rPr>
              <w:t>+2.5</w:t>
            </w:r>
          </w:p>
        </w:tc>
        <w:tc>
          <w:tcPr>
            <w:tcW w:type="dxa" w:w="3120"/>
          </w:tcPr>
          <w:p>
            <w:pPr>
              <w:spacing w:after="40" w:before="40"/>
            </w:pPr>
            <w:r/>
            <w:r>
              <w:rPr>
                <w:i/>
                <w:sz w:val="19"/>
              </w:rPr>
              <w:t>"Include vegetables at least X times."</w:t>
            </w:r>
          </w:p>
        </w:tc>
      </w:tr>
      <w:tr>
        <w:tc>
          <w:tcPr>
            <w:tcW w:type="dxa" w:w="3120"/>
          </w:tcPr>
          <w:p>
            <w:pPr>
              <w:spacing w:after="40" w:before="40"/>
            </w:pPr>
            <w:r/>
            <w:r>
              <w:rPr>
                <w:sz w:val="19"/>
              </w:rPr>
              <w:t>Legume-based, quota not yet met</w:t>
            </w:r>
          </w:p>
        </w:tc>
        <w:tc>
          <w:tcPr>
            <w:tcW w:type="dxa" w:w="3120"/>
          </w:tcPr>
          <w:p>
            <w:pPr>
              <w:spacing w:after="40" w:before="40"/>
            </w:pPr>
            <w:r/>
            <w:r>
              <w:rPr>
                <w:sz w:val="19"/>
              </w:rPr>
              <w:t>+3.0</w:t>
            </w:r>
          </w:p>
        </w:tc>
        <w:tc>
          <w:tcPr>
            <w:tcW w:type="dxa" w:w="3120"/>
          </w:tcPr>
          <w:p>
            <w:pPr>
              <w:spacing w:after="40" w:before="40"/>
            </w:pPr>
            <w:r/>
            <w:r>
              <w:rPr>
                <w:i/>
                <w:sz w:val="19"/>
              </w:rPr>
              <w:t>"Include legumes X times per week."</w:t>
            </w:r>
          </w:p>
        </w:tc>
      </w:tr>
      <w:tr>
        <w:tc>
          <w:tcPr>
            <w:tcW w:type="dxa" w:w="3120"/>
          </w:tcPr>
          <w:p>
            <w:pPr>
              <w:spacing w:after="40" w:before="40"/>
            </w:pPr>
            <w:r/>
            <w:r>
              <w:rPr>
                <w:sz w:val="19"/>
              </w:rPr>
              <w:t>Freezer-friendly, if the family prefers it</w:t>
            </w:r>
          </w:p>
        </w:tc>
        <w:tc>
          <w:tcPr>
            <w:tcW w:type="dxa" w:w="3120"/>
          </w:tcPr>
          <w:p>
            <w:pPr>
              <w:spacing w:after="40" w:before="40"/>
            </w:pPr>
            <w:r/>
            <w:r>
              <w:rPr>
                <w:sz w:val="19"/>
              </w:rPr>
              <w:t>+1.5</w:t>
            </w:r>
          </w:p>
        </w:tc>
        <w:tc>
          <w:tcPr>
            <w:tcW w:type="dxa" w:w="3120"/>
          </w:tcPr>
          <w:p>
            <w:pPr>
              <w:spacing w:after="40" w:before="40"/>
            </w:pPr>
            <w:r/>
          </w:p>
        </w:tc>
      </w:tr>
      <w:tr>
        <w:tc>
          <w:tcPr>
            <w:tcW w:type="dxa" w:w="3120"/>
          </w:tcPr>
          <w:p>
            <w:pPr>
              <w:spacing w:after="40" w:before="40"/>
            </w:pPr>
            <w:r/>
            <w:r>
              <w:rPr>
                <w:sz w:val="19"/>
              </w:rPr>
              <w:t>Kid-friendly, if the household has children</w:t>
            </w:r>
          </w:p>
        </w:tc>
        <w:tc>
          <w:tcPr>
            <w:tcW w:type="dxa" w:w="3120"/>
          </w:tcPr>
          <w:p>
            <w:pPr>
              <w:spacing w:after="40" w:before="40"/>
            </w:pPr>
            <w:r/>
            <w:r>
              <w:rPr>
                <w:sz w:val="19"/>
              </w:rPr>
              <w:t>+1.5</w:t>
            </w:r>
          </w:p>
        </w:tc>
        <w:tc>
          <w:tcPr>
            <w:tcW w:type="dxa" w:w="3120"/>
          </w:tcPr>
          <w:p>
            <w:pPr>
              <w:spacing w:after="40" w:before="40"/>
            </w:pPr>
            <w:r/>
          </w:p>
        </w:tc>
      </w:tr>
      <w:tr>
        <w:tc>
          <w:tcPr>
            <w:tcW w:type="dxa" w:w="3120"/>
          </w:tcPr>
          <w:p>
            <w:pPr>
              <w:spacing w:after="40" w:before="40"/>
            </w:pPr>
            <w:r/>
            <w:r>
              <w:rPr>
                <w:sz w:val="19"/>
              </w:rPr>
              <w:t>Matches the preferred cuisine</w:t>
            </w:r>
          </w:p>
        </w:tc>
        <w:tc>
          <w:tcPr>
            <w:tcW w:type="dxa" w:w="3120"/>
          </w:tcPr>
          <w:p>
            <w:pPr>
              <w:spacing w:after="40" w:before="40"/>
            </w:pPr>
            <w:r/>
            <w:r>
              <w:rPr>
                <w:sz w:val="19"/>
              </w:rPr>
              <w:t>+1.0</w:t>
            </w:r>
          </w:p>
        </w:tc>
        <w:tc>
          <w:tcPr>
            <w:tcW w:type="dxa" w:w="3120"/>
          </w:tcPr>
          <w:p>
            <w:pPr>
              <w:spacing w:after="40" w:before="40"/>
            </w:pPr>
            <w:r/>
          </w:p>
        </w:tc>
      </w:tr>
      <w:tr>
        <w:tc>
          <w:tcPr>
            <w:tcW w:type="dxa" w:w="3120"/>
          </w:tcPr>
          <w:p>
            <w:pPr>
              <w:spacing w:after="40" w:before="40"/>
            </w:pPr>
            <w:r/>
            <w:r>
              <w:rPr>
                <w:sz w:val="19"/>
              </w:rPr>
              <w:t>Under 30 minutes, in the first two slots</w:t>
            </w:r>
          </w:p>
        </w:tc>
        <w:tc>
          <w:tcPr>
            <w:tcW w:type="dxa" w:w="3120"/>
          </w:tcPr>
          <w:p>
            <w:pPr>
              <w:spacing w:after="40" w:before="40"/>
            </w:pPr>
            <w:r/>
            <w:r>
              <w:rPr>
                <w:sz w:val="19"/>
              </w:rPr>
              <w:t>+0.8</w:t>
            </w:r>
          </w:p>
        </w:tc>
        <w:tc>
          <w:tcPr>
            <w:tcW w:type="dxa" w:w="3120"/>
          </w:tcPr>
          <w:p>
            <w:pPr>
              <w:spacing w:after="40" w:before="40"/>
            </w:pPr>
            <w:r/>
            <w:r>
              <w:rPr>
                <w:sz w:val="19"/>
              </w:rPr>
              <w:t>Weeknights are the tightest.</w:t>
            </w:r>
          </w:p>
        </w:tc>
      </w:tr>
      <w:tr>
        <w:tc>
          <w:tcPr>
            <w:tcW w:type="dxa" w:w="3120"/>
          </w:tcPr>
          <w:p>
            <w:pPr>
              <w:spacing w:after="40" w:before="40"/>
            </w:pPr>
            <w:r/>
            <w:r>
              <w:rPr>
                <w:sz w:val="19"/>
              </w:rPr>
              <w:t>Random jitter</w:t>
            </w:r>
          </w:p>
        </w:tc>
        <w:tc>
          <w:tcPr>
            <w:tcW w:type="dxa" w:w="3120"/>
          </w:tcPr>
          <w:p>
            <w:pPr>
              <w:spacing w:after="40" w:before="40"/>
            </w:pPr>
            <w:r/>
            <w:r>
              <w:rPr>
                <w:sz w:val="19"/>
              </w:rPr>
              <w:t>0 … +1.2</w:t>
            </w:r>
          </w:p>
        </w:tc>
        <w:tc>
          <w:tcPr>
            <w:tcW w:type="dxa" w:w="3120"/>
          </w:tcPr>
          <w:p>
            <w:pPr>
              <w:spacing w:after="40" w:before="40"/>
            </w:pPr>
            <w:r/>
          </w:p>
        </w:tc>
      </w:tr>
    </w:tbl>
    <w:p>
      <w:pPr>
        <w:spacing w:after="80"/>
      </w:pPr>
    </w:p>
    <w:p>
      <w:r>
        <w:t xml:space="preserve">The vegetable target is 60% of slots (rounded up); the legume target is one meal per five slots. A recipe counts as vegetable-rich when it contains at least two ingredients in the </w:t>
      </w:r>
      <w:r>
        <w:rPr>
          <w:i/>
        </w:rPr>
        <w:t>Vegetables</w:t>
      </w:r>
      <w:r>
        <w:t xml:space="preserve"> or </w:t>
      </w:r>
      <w:r>
        <w:rPr>
          <w:i/>
        </w:rPr>
        <w:t>Fruit</w:t>
      </w:r>
      <w:r>
        <w:t xml:space="preserve"> categories, and as legume-based when its primary protein is </w:t>
      </w:r>
      <w:r>
        <w:rPr>
          <w:rFonts w:ascii="Consolas" w:hAnsi="Consolas"/>
          <w:color w:val="A4472A"/>
          <w:sz w:val="20"/>
        </w:rPr>
        <w:t>Legume</w:t>
      </w:r>
      <w:r>
        <w:t xml:space="preserve"> or it carries a </w:t>
      </w:r>
      <w:r>
        <w:rPr>
          <w:rFonts w:ascii="Consolas" w:hAnsi="Consolas"/>
          <w:color w:val="A4472A"/>
          <w:sz w:val="20"/>
        </w:rPr>
        <w:t>legumes</w:t>
      </w:r>
      <w:r>
        <w:t xml:space="preserve">, </w:t>
      </w:r>
      <w:r>
        <w:rPr>
          <w:rFonts w:ascii="Consolas" w:hAnsi="Consolas"/>
          <w:color w:val="A4472A"/>
          <w:sz w:val="20"/>
        </w:rPr>
        <w:t>beans</w:t>
      </w:r>
      <w:r>
        <w:t xml:space="preserve"> or </w:t>
      </w:r>
      <w:r>
        <w:rPr>
          <w:rFonts w:ascii="Consolas" w:hAnsi="Consolas"/>
          <w:color w:val="A4472A"/>
          <w:sz w:val="20"/>
        </w:rPr>
        <w:t>lentils</w:t>
      </w:r>
      <w:r>
        <w:t xml:space="preserve"> tag.</w:t>
      </w:r>
    </w:p>
    <w:p>
      <w:r>
        <w:rPr>
          <w:b/>
        </w:rPr>
        <w:t>Why the random jitter exists.</w:t>
      </w:r>
      <w:r>
        <w:t xml:space="preserve"> Without it, "regenerate the week" is a pure function of the same inputs and returns exactly the same plan every time — the button would appear broken. The jitter is small enough that it never overrides a real signal, and the seed is stored per request so a single generation is internally consistent.</w:t>
      </w:r>
    </w:p>
    <w:p>
      <w:pPr>
        <w:pStyle w:val="Heading3"/>
      </w:pPr>
      <w:r>
        <w:t>4.4 Step three — greedy selection</w:t>
      </w:r>
    </w:p>
    <w:p>
      <w:r>
        <w:t>For each slot in order:</w:t>
      </w:r>
    </w:p>
    <w:p>
      <w:pPr>
        <w:pStyle w:val="ListNumber"/>
        <w:spacing w:after="60"/>
      </w:pPr>
      <w:r>
        <w:t>Take all candidates not already selected.</w:t>
      </w:r>
    </w:p>
    <w:p>
      <w:pPr>
        <w:pStyle w:val="ListNumber"/>
        <w:spacing w:after="60"/>
      </w:pPr>
      <w:r>
        <w:t>Score each against the current state — the previous day's meal, the ingredients used so far, the protein tally, and how far the vegetable and legume quotas still are from being met.</w:t>
      </w:r>
    </w:p>
    <w:p>
      <w:pPr>
        <w:pStyle w:val="ListNumber"/>
        <w:spacing w:after="60"/>
      </w:pPr>
      <w:r>
        <w:t>Take the highest scorer, add it to the plan, and update that state.</w:t>
      </w:r>
    </w:p>
    <w:p>
      <w:r>
        <w:t>Selection proceeds in date order so that "same protein as the previous day" is meaningful.</w:t>
      </w:r>
    </w:p>
    <w:p>
      <w:r>
        <w:rPr>
          <w:b/>
        </w:rPr>
        <w:t>The engine never repeats a meal to fill a slot.</w:t>
      </w:r>
      <w:r>
        <w:t xml:space="preserve"> If the filtered pool runs out, it stops early, marks the result partial, and returns the note </w:t>
      </w:r>
      <w:r>
        <w:rPr>
          <w:i/>
        </w:rPr>
        <w:t>"Only 3 of 5 meals could be planned — there aren't enough matching recipes yet."</w:t>
      </w:r>
      <w:r>
        <w:t xml:space="preserve"> Repeating a recipe would look like a working plan while quietly being worse than the honest answer.</w:t>
      </w:r>
    </w:p>
    <w:p>
      <w:pPr>
        <w:pStyle w:val="Heading3"/>
      </w:pPr>
      <w:r>
        <w:t>4.5 Batch &amp; freeze</w:t>
      </w:r>
    </w:p>
    <w:p>
      <w:r>
        <w:t xml:space="preserve">For a </w:t>
      </w:r>
      <w:r>
        <w:rPr>
          <w:rFonts w:ascii="Consolas" w:hAnsi="Consolas"/>
          <w:color w:val="A4472A"/>
          <w:sz w:val="20"/>
        </w:rPr>
        <w:t>BatchAndFreeze</w:t>
      </w:r>
      <w:r>
        <w:t xml:space="preserve"> plan the pool is narrowed to recipes that are batch-friendly or freezer-friendly, and a note records that. If no such recipes exist yet the engine falls back to the full pool and says so, rather than returning nothing.</w:t>
      </w:r>
    </w:p>
    <w:p>
      <w:pPr>
        <w:pStyle w:val="Heading3"/>
      </w:pPr>
      <w:r>
        <w:t>4.6 Planning notes</w:t>
      </w:r>
    </w:p>
    <w:p>
      <w:r>
        <w:t>Every result carries human-readable notes, shown on the plan page under "Why this plan":</w:t>
      </w:r>
    </w:p>
    <w:p>
      <w:pPr>
        <w:pStyle w:val="ListBullet"/>
        <w:spacing w:after="60"/>
      </w:pPr>
      <w:r>
        <w:rPr>
          <w:i/>
        </w:rPr>
        <w:t>4 different protein sources across 5 meals.</w:t>
      </w:r>
    </w:p>
    <w:p>
      <w:pPr>
        <w:pStyle w:val="ListBullet"/>
        <w:spacing w:after="60"/>
      </w:pPr>
      <w:r>
        <w:rPr>
          <w:i/>
        </w:rPr>
        <w:t>2 vegetable-rich meals.</w:t>
      </w:r>
    </w:p>
    <w:p>
      <w:pPr>
        <w:pStyle w:val="ListBullet"/>
        <w:spacing w:after="60"/>
      </w:pPr>
      <w:r>
        <w:rPr>
          <w:i/>
        </w:rPr>
        <w:t>2 legume-based meal(s) included.</w:t>
      </w:r>
    </w:p>
    <w:p>
      <w:pPr>
        <w:pStyle w:val="ListBullet"/>
        <w:spacing w:after="60"/>
      </w:pPr>
      <w:r>
        <w:rPr>
          <w:i/>
        </w:rPr>
        <w:t>Shared ingredients across meals: 12 repeats over 23 distinct items — fewer things to buy.</w:t>
      </w:r>
    </w:p>
    <w:p>
      <w:pPr>
        <w:pStyle w:val="ListBullet"/>
        <w:spacing w:after="60"/>
      </w:pPr>
      <w:r>
        <w:rPr>
          <w:i/>
        </w:rPr>
        <w:t>4 recipe(s) can be frozen for later.</w:t>
      </w:r>
    </w:p>
    <w:p>
      <w:r>
        <w:t xml:space="preserve">These exist because a plan the user does not understand is a plan they will not trust. They are </w:t>
      </w:r>
      <w:r>
        <w:rPr>
          <w:b/>
        </w:rPr>
        <w:t>persisted on the meal plan</w:t>
      </w:r>
      <w:r>
        <w:t>, not just returned from the generate call — the launcher navigates to the plan page, which re-reads the plan, so notes held only in the generate response would never be seen. Regenerating replaces them, so the explanation always describes the plan currently on screen.</w:t>
      </w:r>
    </w:p>
    <w:p>
      <w:pPr>
        <w:pStyle w:val="Heading3"/>
      </w:pPr>
      <w:r>
        <w:t>4.7 Learning from feedback</w:t>
      </w:r>
    </w:p>
    <w:p>
      <w:r>
        <w:rPr>
          <w:rFonts w:ascii="Consolas" w:hAnsi="Consolas"/>
          <w:color w:val="A4472A"/>
          <w:sz w:val="20"/>
        </w:rPr>
        <w:t>MealPlanService.LoadHistoryScoresAsync</w:t>
      </w:r>
      <w:r>
        <w:t xml:space="preserve"> reads every feedback record and favourite belonging to any user in the family and reduces them to one number per recipe.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Signal</w:t>
            </w:r>
          </w:p>
        </w:tc>
        <w:tc>
          <w:tcPr>
            <w:tcW w:type="dxa" w:w="4680"/>
            <w:shd w:val="clear" w:fill="EDE7DA"/>
          </w:tcPr>
          <w:p>
            <w:pPr>
              <w:spacing w:after="40" w:before="40"/>
            </w:pPr>
            <w:r>
              <w:rPr>
                <w:b/>
                <w:sz w:val="19"/>
              </w:rPr>
            </w:r>
            <w:r>
              <w:rPr>
                <w:b/>
                <w:sz w:val="19"/>
              </w:rPr>
              <w:t>Delta</w:t>
            </w:r>
          </w:p>
        </w:tc>
      </w:tr>
      <w:tr>
        <w:tc>
          <w:tcPr>
            <w:tcW w:type="dxa" w:w="4680"/>
          </w:tcPr>
          <w:p>
            <w:pPr>
              <w:spacing w:after="40" w:before="40"/>
            </w:pPr>
            <w:r/>
            <w:r>
              <w:rPr>
                <w:sz w:val="19"/>
              </w:rPr>
              <w:t>👍 Liked</w:t>
            </w:r>
          </w:p>
        </w:tc>
        <w:tc>
          <w:tcPr>
            <w:tcW w:type="dxa" w:w="4680"/>
          </w:tcPr>
          <w:p>
            <w:pPr>
              <w:spacing w:after="40" w:before="40"/>
            </w:pPr>
            <w:r/>
            <w:r>
              <w:rPr>
                <w:sz w:val="19"/>
              </w:rPr>
              <w:t>+1.5</w:t>
            </w:r>
          </w:p>
        </w:tc>
      </w:tr>
      <w:tr>
        <w:tc>
          <w:tcPr>
            <w:tcW w:type="dxa" w:w="4680"/>
          </w:tcPr>
          <w:p>
            <w:pPr>
              <w:spacing w:after="40" w:before="40"/>
            </w:pPr>
            <w:r/>
            <w:r>
              <w:rPr>
                <w:sz w:val="19"/>
              </w:rPr>
              <w:t>👎 Disliked</w:t>
            </w:r>
          </w:p>
        </w:tc>
        <w:tc>
          <w:tcPr>
            <w:tcW w:type="dxa" w:w="4680"/>
          </w:tcPr>
          <w:p>
            <w:pPr>
              <w:spacing w:after="40" w:before="40"/>
            </w:pPr>
            <w:r/>
            <w:r>
              <w:rPr>
                <w:sz w:val="19"/>
              </w:rPr>
              <w:t>−2.5</w:t>
            </w:r>
          </w:p>
        </w:tc>
      </w:tr>
      <w:tr>
        <w:tc>
          <w:tcPr>
            <w:tcW w:type="dxa" w:w="4680"/>
          </w:tcPr>
          <w:p>
            <w:pPr>
              <w:spacing w:after="40" w:before="40"/>
            </w:pPr>
            <w:r/>
            <w:r>
              <w:rPr>
                <w:sz w:val="19"/>
              </w:rPr>
              <w:t>Rating 4–5</w:t>
            </w:r>
          </w:p>
        </w:tc>
        <w:tc>
          <w:tcPr>
            <w:tcW w:type="dxa" w:w="4680"/>
          </w:tcPr>
          <w:p>
            <w:pPr>
              <w:spacing w:after="40" w:before="40"/>
            </w:pPr>
            <w:r/>
            <w:r>
              <w:rPr>
                <w:sz w:val="19"/>
              </w:rPr>
              <w:t>+1.0</w:t>
            </w:r>
          </w:p>
        </w:tc>
      </w:tr>
      <w:tr>
        <w:tc>
          <w:tcPr>
            <w:tcW w:type="dxa" w:w="4680"/>
          </w:tcPr>
          <w:p>
            <w:pPr>
              <w:spacing w:after="40" w:before="40"/>
            </w:pPr>
            <w:r/>
            <w:r>
              <w:rPr>
                <w:sz w:val="19"/>
              </w:rPr>
              <w:t>Rating 1–2</w:t>
            </w:r>
          </w:p>
        </w:tc>
        <w:tc>
          <w:tcPr>
            <w:tcW w:type="dxa" w:w="4680"/>
          </w:tcPr>
          <w:p>
            <w:pPr>
              <w:spacing w:after="40" w:before="40"/>
            </w:pPr>
            <w:r/>
            <w:r>
              <w:rPr>
                <w:sz w:val="19"/>
              </w:rPr>
              <w:t>−1.5</w:t>
            </w:r>
          </w:p>
        </w:tc>
      </w:tr>
      <w:tr>
        <w:tc>
          <w:tcPr>
            <w:tcW w:type="dxa" w:w="4680"/>
          </w:tcPr>
          <w:p>
            <w:pPr>
              <w:spacing w:after="40" w:before="40"/>
            </w:pPr>
            <w:r/>
            <w:r>
              <w:rPr>
                <w:sz w:val="19"/>
              </w:rPr>
              <w:t>Kids didn't eat it</w:t>
            </w:r>
          </w:p>
        </w:tc>
        <w:tc>
          <w:tcPr>
            <w:tcW w:type="dxa" w:w="4680"/>
          </w:tcPr>
          <w:p>
            <w:pPr>
              <w:spacing w:after="40" w:before="40"/>
            </w:pPr>
            <w:r/>
            <w:r>
              <w:rPr>
                <w:sz w:val="19"/>
              </w:rPr>
              <w:t>−2.0</w:t>
            </w:r>
          </w:p>
        </w:tc>
      </w:tr>
      <w:tr>
        <w:tc>
          <w:tcPr>
            <w:tcW w:type="dxa" w:w="4680"/>
          </w:tcPr>
          <w:p>
            <w:pPr>
              <w:spacing w:after="40" w:before="40"/>
            </w:pPr>
            <w:r/>
            <w:r>
              <w:rPr>
                <w:sz w:val="19"/>
              </w:rPr>
              <w:t>Too difficult</w:t>
            </w:r>
          </w:p>
        </w:tc>
        <w:tc>
          <w:tcPr>
            <w:tcW w:type="dxa" w:w="4680"/>
          </w:tcPr>
          <w:p>
            <w:pPr>
              <w:spacing w:after="40" w:before="40"/>
            </w:pPr>
            <w:r/>
            <w:r>
              <w:rPr>
                <w:sz w:val="19"/>
              </w:rPr>
              <w:t>−1.0</w:t>
            </w:r>
          </w:p>
        </w:tc>
      </w:tr>
      <w:tr>
        <w:tc>
          <w:tcPr>
            <w:tcW w:type="dxa" w:w="4680"/>
          </w:tcPr>
          <w:p>
            <w:pPr>
              <w:spacing w:after="40" w:before="40"/>
            </w:pPr>
            <w:r/>
            <w:r>
              <w:rPr>
                <w:sz w:val="19"/>
              </w:rPr>
              <w:t>Took too long</w:t>
            </w:r>
          </w:p>
        </w:tc>
        <w:tc>
          <w:tcPr>
            <w:tcW w:type="dxa" w:w="4680"/>
          </w:tcPr>
          <w:p>
            <w:pPr>
              <w:spacing w:after="40" w:before="40"/>
            </w:pPr>
            <w:r/>
            <w:r>
              <w:rPr>
                <w:sz w:val="19"/>
              </w:rPr>
              <w:t>−0.75</w:t>
            </w:r>
          </w:p>
        </w:tc>
      </w:tr>
      <w:tr>
        <w:tc>
          <w:tcPr>
            <w:tcW w:type="dxa" w:w="4680"/>
          </w:tcPr>
          <w:p>
            <w:pPr>
              <w:spacing w:after="40" w:before="40"/>
            </w:pPr>
            <w:r/>
            <w:r>
              <w:rPr>
                <w:sz w:val="19"/>
              </w:rPr>
              <w:t>Favourited</w:t>
            </w:r>
          </w:p>
        </w:tc>
        <w:tc>
          <w:tcPr>
            <w:tcW w:type="dxa" w:w="4680"/>
          </w:tcPr>
          <w:p>
            <w:pPr>
              <w:spacing w:after="40" w:before="40"/>
            </w:pPr>
            <w:r/>
            <w:r>
              <w:rPr>
                <w:sz w:val="19"/>
              </w:rPr>
              <w:t>+1.0</w:t>
            </w:r>
          </w:p>
        </w:tc>
      </w:tr>
    </w:tbl>
    <w:p>
      <w:pPr>
        <w:spacing w:after="80"/>
      </w:pPr>
    </w:p>
    <w:p>
      <w:r>
        <w:t xml:space="preserve">That total becomes </w:t>
      </w:r>
      <w:r>
        <w:rPr>
          <w:rFonts w:ascii="Consolas" w:hAnsi="Consolas"/>
          <w:color w:val="A4472A"/>
          <w:sz w:val="20"/>
        </w:rPr>
        <w:t>HistoryScore</w:t>
      </w:r>
      <w:r>
        <w:t>, multiplied by 3.0 in the scorer. "Kids didn't eat it" is the strongest negative signal available short of an outright dislike — it is the most common reason a meal genuinely fails in a family household.</w:t>
      </w:r>
    </w:p>
    <w:p>
      <w:r>
        <w:t>This is the "the system learns" step. It is a weighted sum, not machine learning, and that is the correct amount of machinery for a first version.</w:t>
      </w:r>
    </w:p>
    <w:p>
      <w:pPr>
        <w:pStyle w:val="Heading3"/>
      </w:pPr>
      <w:r>
        <w:t>4.8 Replacing a single meal</w:t>
      </w:r>
    </w:p>
    <w:p>
      <w:r>
        <w:rPr>
          <w:rFonts w:ascii="Consolas" w:hAnsi="Consolas"/>
          <w:color w:val="A4472A"/>
          <w:sz w:val="20"/>
        </w:rPr>
        <w:t>PickReplacement</w:t>
      </w:r>
      <w:r>
        <w:t xml:space="preserve"> runs the same hard filters, then excludes every recipe currently in the plan </w:t>
      </w:r>
      <w:r>
        <w:rPr>
          <w:i/>
        </w:rPr>
        <w:t>and</w:t>
      </w:r>
      <w:r>
        <w:t xml:space="preserve"> the one being replaced, and scores the remainder against the rest of the week. If nothing qualifies it returns null and the API responds with </w:t>
      </w:r>
      <w:r>
        <w:rPr>
          <w:i/>
        </w:rPr>
        <w:t>"No other recipe matches your preferences for this slot. Try widening your filters."</w:t>
      </w:r>
    </w:p>
    <w:p>
      <w:r>
        <w:t>With a small catalogue this is a realistic outcome rather than an error. A family that excludes fish, has a nut allergy and caps meals at 45 minutes may have only five qualifying dinners; if all five are already in the plan, there is genuinely nothing to swap to.</w:t>
      </w:r>
    </w:p>
    <w:p>
      <w:pPr>
        <w:pStyle w:val="Heading3"/>
      </w:pPr>
      <w:r>
        <w:t>4.9 Regeneration</w:t>
      </w:r>
    </w:p>
    <w:p>
      <w:r>
        <w:rPr>
          <w:rFonts w:ascii="Consolas" w:hAnsi="Consolas"/>
          <w:color w:val="A4472A"/>
          <w:sz w:val="20"/>
        </w:rPr>
        <w:t>RegenerateAsync</w:t>
      </w:r>
      <w:r>
        <w:t xml:space="preserve"> collects every unlocked entry, asks the engine to fill exactly that many slots while treating locked recipes as already used, and writes the results back in date order. </w:t>
      </w:r>
      <w:r>
        <w:rPr>
          <w:rFonts w:ascii="Consolas" w:hAnsi="Consolas"/>
          <w:color w:val="A4472A"/>
          <w:sz w:val="20"/>
        </w:rPr>
        <w:t>RegenerateDayAsync</w:t>
      </w:r>
      <w:r>
        <w:t xml:space="preserve"> does the same for one day. If every meal in the plan is locked, the API returns a 400 explaining that rather than silently doing nothing.</w:t>
      </w:r>
    </w:p>
    <w:p>
      <w:pPr>
        <w:spacing w:before="120" w:after="200"/>
        <w:pBdr>
          <w:bottom w:val="single" w:sz="6" w:space="4" w:color="D8D0C0"/>
        </w:pBdr>
      </w:pPr>
    </w:p>
    <w:p>
      <w:pPr>
        <w:pStyle w:val="Heading2"/>
      </w:pPr>
      <w:r>
        <w:t>5. Shopping list consolidation</w:t>
      </w:r>
    </w:p>
    <w:p>
      <w:r>
        <w:t xml:space="preserve">This is the feature that makes the app more valuable than a recipe website. Three recipes needing 500 g, 750 g and 450 g of chicken should produce one line reading </w:t>
      </w:r>
      <w:r>
        <w:rPr>
          <w:b/>
        </w:rPr>
        <w:t>1.7 kg</w:t>
      </w:r>
      <w:r>
        <w:t>, not three lines the user has to add up in the supermarket.</w:t>
      </w:r>
    </w:p>
    <w:p>
      <w:pPr>
        <w:pStyle w:val="Heading3"/>
      </w:pPr>
      <w:r>
        <w:t>5.1 The algorithm</w:t>
      </w:r>
    </w:p>
    <w:p>
      <w:r>
        <w:t>For every entry in the plan, for every ingredient in its recipe:</w:t>
      </w:r>
    </w:p>
    <w:p>
      <w:pPr>
        <w:pStyle w:val="ListNumber"/>
        <w:spacing w:after="60"/>
      </w:pPr>
      <w:r>
        <w:rPr>
          <w:b/>
        </w:rPr>
        <w:t>Scale.</w:t>
      </w:r>
      <w:r>
        <w:t xml:space="preserve"> </w:t>
      </w:r>
      <w:r>
        <w:rPr>
          <w:rFonts w:ascii="Consolas" w:hAnsi="Consolas"/>
          <w:color w:val="A4472A"/>
          <w:sz w:val="20"/>
        </w:rPr>
        <w:t>UnitConverter.Scale</w:t>
      </w:r>
      <w:r>
        <w:t xml:space="preserve"> converts the recipe's quantity from the recipe's own serving count to the plan's planned servings.</w:t>
      </w:r>
    </w:p>
    <w:p>
      <w:pPr>
        <w:pStyle w:val="ListNumber"/>
        <w:spacing w:after="60"/>
      </w:pPr>
      <w:r>
        <w:rPr>
          <w:b/>
        </w:rPr>
        <w:t>Bucket.</w:t>
      </w:r>
      <w:r>
        <w:t xml:space="preserve"> The line is assigned to a bucket keyed by ingredient </w:t>
      </w:r>
      <w:r>
        <w:rPr>
          <w:i/>
        </w:rPr>
        <w:t>and</w:t>
      </w:r>
      <w:r>
        <w:t xml:space="preserve"> unit family.</w:t>
      </w:r>
    </w:p>
    <w:p>
      <w:pPr>
        <w:pStyle w:val="ListNumber"/>
        <w:spacing w:after="60"/>
      </w:pPr>
      <w:r>
        <w:rPr>
          <w:b/>
        </w:rPr>
        <w:t>Accumulate.</w:t>
      </w:r>
      <w:r>
        <w:t xml:space="preserve"> The scaled quantity is converted to a base unit and added to the bucket. The contributing recipe title is recorded.</w:t>
      </w:r>
    </w:p>
    <w:p>
      <w:pPr>
        <w:pStyle w:val="ListNumber"/>
        <w:spacing w:after="60"/>
      </w:pPr>
      <w:r>
        <w:rPr>
          <w:b/>
        </w:rPr>
        <w:t>Render.</w:t>
      </w:r>
      <w:r>
        <w:t xml:space="preserve"> Each bucket's base total is converted back to the most readable unit.</w:t>
      </w:r>
    </w:p>
    <w:p>
      <w:pPr>
        <w:pStyle w:val="Heading3"/>
      </w:pPr>
      <w:r>
        <w:t>5.2 Unit families</w:t>
      </w:r>
    </w:p>
    <w:p>
      <w:r>
        <w:t>Units belong to one of four families, and quantities are only ever summed within a family.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Family</w:t>
            </w:r>
          </w:p>
        </w:tc>
        <w:tc>
          <w:tcPr>
            <w:tcW w:type="dxa" w:w="3120"/>
            <w:shd w:val="clear" w:fill="EDE7DA"/>
          </w:tcPr>
          <w:p>
            <w:pPr>
              <w:spacing w:after="40" w:before="40"/>
            </w:pPr>
            <w:r>
              <w:rPr>
                <w:b/>
                <w:sz w:val="19"/>
              </w:rPr>
            </w:r>
            <w:r>
              <w:rPr>
                <w:b/>
                <w:sz w:val="19"/>
              </w:rPr>
              <w:t>Units</w:t>
            </w:r>
          </w:p>
        </w:tc>
        <w:tc>
          <w:tcPr>
            <w:tcW w:type="dxa" w:w="3120"/>
            <w:shd w:val="clear" w:fill="EDE7DA"/>
          </w:tcPr>
          <w:p>
            <w:pPr>
              <w:spacing w:after="40" w:before="40"/>
            </w:pPr>
            <w:r>
              <w:rPr>
                <w:b/>
                <w:sz w:val="19"/>
              </w:rPr>
            </w:r>
            <w:r>
              <w:rPr>
                <w:b/>
                <w:sz w:val="19"/>
              </w:rPr>
              <w:t>Base</w:t>
            </w:r>
          </w:p>
        </w:tc>
      </w:tr>
      <w:tr>
        <w:tc>
          <w:tcPr>
            <w:tcW w:type="dxa" w:w="3120"/>
          </w:tcPr>
          <w:p>
            <w:pPr>
              <w:spacing w:after="40" w:before="40"/>
            </w:pPr>
            <w:r/>
            <w:r>
              <w:rPr>
                <w:sz w:val="19"/>
              </w:rPr>
              <w:t>Mass</w:t>
            </w:r>
          </w:p>
        </w:tc>
        <w:tc>
          <w:tcPr>
            <w:tcW w:type="dxa" w:w="3120"/>
          </w:tcPr>
          <w:p>
            <w:pPr>
              <w:spacing w:after="40" w:before="40"/>
            </w:pPr>
            <w:r/>
            <w:r>
              <w:rPr>
                <w:sz w:val="19"/>
              </w:rPr>
              <w:t>Gram, Kilogram</w:t>
            </w:r>
          </w:p>
        </w:tc>
        <w:tc>
          <w:tcPr>
            <w:tcW w:type="dxa" w:w="3120"/>
          </w:tcPr>
          <w:p>
            <w:pPr>
              <w:spacing w:after="40" w:before="40"/>
            </w:pPr>
            <w:r/>
            <w:r>
              <w:rPr>
                <w:sz w:val="19"/>
              </w:rPr>
              <w:t>gram</w:t>
            </w:r>
          </w:p>
        </w:tc>
      </w:tr>
      <w:tr>
        <w:tc>
          <w:tcPr>
            <w:tcW w:type="dxa" w:w="3120"/>
          </w:tcPr>
          <w:p>
            <w:pPr>
              <w:spacing w:after="40" w:before="40"/>
            </w:pPr>
            <w:r/>
            <w:r>
              <w:rPr>
                <w:sz w:val="19"/>
              </w:rPr>
              <w:t>Volume</w:t>
            </w:r>
          </w:p>
        </w:tc>
        <w:tc>
          <w:tcPr>
            <w:tcW w:type="dxa" w:w="3120"/>
          </w:tcPr>
          <w:p>
            <w:pPr>
              <w:spacing w:after="40" w:before="40"/>
            </w:pPr>
            <w:r/>
            <w:r>
              <w:rPr>
                <w:sz w:val="19"/>
              </w:rPr>
              <w:t>Millilitre, Litre, Teaspoon, Tablespoon, Cup</w:t>
            </w:r>
          </w:p>
        </w:tc>
        <w:tc>
          <w:tcPr>
            <w:tcW w:type="dxa" w:w="3120"/>
          </w:tcPr>
          <w:p>
            <w:pPr>
              <w:spacing w:after="40" w:before="40"/>
            </w:pPr>
            <w:r/>
            <w:r>
              <w:rPr>
                <w:sz w:val="19"/>
              </w:rPr>
              <w:t>millilitre</w:t>
            </w:r>
          </w:p>
        </w:tc>
      </w:tr>
      <w:tr>
        <w:tc>
          <w:tcPr>
            <w:tcW w:type="dxa" w:w="3120"/>
          </w:tcPr>
          <w:p>
            <w:pPr>
              <w:spacing w:after="40" w:before="40"/>
            </w:pPr>
            <w:r/>
            <w:r>
              <w:rPr>
                <w:sz w:val="19"/>
              </w:rPr>
              <w:t>Count</w:t>
            </w:r>
          </w:p>
        </w:tc>
        <w:tc>
          <w:tcPr>
            <w:tcW w:type="dxa" w:w="3120"/>
          </w:tcPr>
          <w:p>
            <w:pPr>
              <w:spacing w:after="40" w:before="40"/>
            </w:pPr>
            <w:r/>
            <w:r>
              <w:rPr>
                <w:sz w:val="19"/>
              </w:rPr>
              <w:t>Piece, Clove, Slice, Can, Pack, Bunch</w:t>
            </w:r>
          </w:p>
        </w:tc>
        <w:tc>
          <w:tcPr>
            <w:tcW w:type="dxa" w:w="3120"/>
          </w:tcPr>
          <w:p>
            <w:pPr>
              <w:spacing w:after="40" w:before="40"/>
            </w:pPr>
            <w:r/>
            <w:r>
              <w:rPr>
                <w:sz w:val="19"/>
              </w:rPr>
              <w:t>itself</w:t>
            </w:r>
          </w:p>
        </w:tc>
      </w:tr>
      <w:tr>
        <w:tc>
          <w:tcPr>
            <w:tcW w:type="dxa" w:w="3120"/>
          </w:tcPr>
          <w:p>
            <w:pPr>
              <w:spacing w:after="40" w:before="40"/>
            </w:pPr>
            <w:r/>
            <w:r>
              <w:rPr>
                <w:sz w:val="19"/>
              </w:rPr>
              <w:t>Loose</w:t>
            </w:r>
          </w:p>
        </w:tc>
        <w:tc>
          <w:tcPr>
            <w:tcW w:type="dxa" w:w="3120"/>
          </w:tcPr>
          <w:p>
            <w:pPr>
              <w:spacing w:after="40" w:before="40"/>
            </w:pPr>
            <w:r/>
            <w:r>
              <w:rPr>
                <w:sz w:val="19"/>
              </w:rPr>
              <w:t>Pinch</w:t>
            </w:r>
          </w:p>
        </w:tc>
        <w:tc>
          <w:tcPr>
            <w:tcW w:type="dxa" w:w="3120"/>
          </w:tcPr>
          <w:p>
            <w:pPr>
              <w:spacing w:after="40" w:before="40"/>
            </w:pPr>
            <w:r/>
            <w:r>
              <w:rPr>
                <w:sz w:val="19"/>
              </w:rPr>
              <w:t>itself</w:t>
            </w:r>
          </w:p>
        </w:tc>
      </w:tr>
    </w:tbl>
    <w:p>
      <w:pPr>
        <w:spacing w:after="80"/>
      </w:pPr>
    </w:p>
    <w:p>
      <w:r>
        <w:t xml:space="preserve">Mass and volume consolidate across the whole family, so 1 kg + 500 g becomes 1.5 kg. Count and loose units consolidate only with the </w:t>
      </w:r>
      <w:r>
        <w:rPr>
          <w:i/>
        </w:rPr>
        <w:t>same</w:t>
      </w:r>
      <w:r>
        <w:t xml:space="preserve"> unit — 2 cloves of garlic and 5 g of garlic stay as two separate lines, because adding them would be arithmetically meaningless.</w:t>
      </w:r>
    </w:p>
    <w:p>
      <w:pPr>
        <w:pStyle w:val="Heading3"/>
      </w:pPr>
      <w:r>
        <w:t>5.3 Display rules</w:t>
      </w:r>
    </w:p>
    <w:p>
      <w:r>
        <w:t>Base totals are rendered back into whichever unit reads best:</w:t>
      </w:r>
    </w:p>
    <w:p>
      <w:pPr>
        <w:pStyle w:val="ListBullet"/>
        <w:spacing w:after="60"/>
      </w:pPr>
      <w:r>
        <w:t>Mass: ≥ 1000 g → kilograms, otherwise grams.</w:t>
      </w:r>
    </w:p>
    <w:p>
      <w:pPr>
        <w:pStyle w:val="ListBullet"/>
        <w:spacing w:after="60"/>
      </w:pPr>
      <w:r>
        <w:t xml:space="preserve">Volume measured in </w:t>
      </w:r>
      <w:r>
        <w:rPr>
          <w:b/>
        </w:rPr>
        <w:t>spoons</w:t>
      </w:r>
      <w:r>
        <w:t xml:space="preserve"> returns to spoons: ≥ 240 ml → cups, ≥ 15 ml → tablespoons, otherwise teaspoons.</w:t>
      </w:r>
    </w:p>
    <w:p>
      <w:pPr>
        <w:pStyle w:val="ListBullet"/>
        <w:spacing w:after="60"/>
      </w:pPr>
      <w:r>
        <w:t>Volume measured in millilitres or litres: ≥ 1000 ml → litres, otherwise millilitres.</w:t>
      </w:r>
    </w:p>
    <w:p>
      <w:pPr>
        <w:pStyle w:val="ListBullet"/>
        <w:spacing w:after="60"/>
      </w:pPr>
      <w:r>
        <w:t>Count and loose units keep their own unit.</w:t>
      </w:r>
    </w:p>
    <w:p>
      <w:r>
        <w:t xml:space="preserve">The spoon rule was added after testing produced </w:t>
      </w:r>
      <w:r>
        <w:rPr>
          <w:i/>
        </w:rPr>
        <w:t>"Salt — 7.5 ml"</w:t>
      </w:r>
      <w:r>
        <w:t xml:space="preserve">. That is arithmetically correct and completely useless on a shopping list; nobody reads 7.5 ml as "a teaspoon and a half". Summing still happens through the common millilitre base, so olive oil used across five recipes still merges into one line — it is only the </w:t>
      </w:r>
      <w:r>
        <w:rPr>
          <w:i/>
        </w:rPr>
        <w:t>display</w:t>
      </w:r>
      <w:r>
        <w:t xml:space="preserve"> that returns to the unit the recipes were written in.</w:t>
      </w:r>
    </w:p>
    <w:p>
      <w:pPr>
        <w:pStyle w:val="Heading3"/>
      </w:pPr>
      <w:r>
        <w:t>5.4 Whole units</w:t>
      </w:r>
    </w:p>
    <w:p>
      <w:r>
        <w:t xml:space="preserve">Piece, Can, Pack, Slice, Bunch and Clove cannot be fractional on a shopping list. Scaling a recipe from 4 to 6 servings turns 1 egg into 1.5, which is rounded </w:t>
      </w:r>
      <w:r>
        <w:rPr>
          <w:b/>
        </w:rPr>
        <w:t>up</w:t>
      </w:r>
      <w:r>
        <w:t xml:space="preserve"> to 2. You cannot buy half an egg, and rounding down would leave the cook short.</w:t>
      </w:r>
    </w:p>
    <w:p>
      <w:pPr>
        <w:pStyle w:val="Heading3"/>
      </w:pPr>
      <w:r>
        <w:t>5.5 Pantry staples</w:t>
      </w:r>
    </w:p>
    <w:p>
      <w:r>
        <w:t xml:space="preserve">Ingredients flagged </w:t>
      </w:r>
      <w:r>
        <w:rPr>
          <w:rFonts w:ascii="Consolas" w:hAnsi="Consolas"/>
          <w:color w:val="A4472A"/>
          <w:sz w:val="20"/>
        </w:rPr>
        <w:t>IsPantryStaple</w:t>
      </w:r>
      <w:r>
        <w:t xml:space="preserve"> — salt, pepper, olive oil, dried herbs — are marked on the list so the UI can show them as </w:t>
      </w:r>
      <w:r>
        <w:rPr>
          <w:i/>
        </w:rPr>
        <w:t>"check cupboard"</w:t>
      </w:r>
      <w:r>
        <w:t xml:space="preserve"> rather than as things to buy. A list that tells a parent to buy 1.5 teaspoons of salt trains them to ignore the list.</w:t>
      </w:r>
    </w:p>
    <w:p>
      <w:pPr>
        <w:pStyle w:val="Heading3"/>
      </w:pPr>
      <w:r>
        <w:t>5.6 Regeneration preserves progress</w:t>
      </w:r>
    </w:p>
    <w:p>
      <w:r>
        <w:t>Regenerating a shopping list from a changed plan is a common action, and losing the user's progress mid-shop would be unacceptable. The service therefore:</w:t>
      </w:r>
    </w:p>
    <w:p>
      <w:pPr>
        <w:pStyle w:val="ListBullet"/>
        <w:spacing w:after="60"/>
      </w:pPr>
      <w:r>
        <w:t>records which ingredients are already ticked and re-applies those ticks to the newly generated lines;</w:t>
      </w:r>
    </w:p>
    <w:p>
      <w:pPr>
        <w:pStyle w:val="ListBullet"/>
        <w:spacing w:after="60"/>
      </w:pPr>
      <w:r>
        <w:t xml:space="preserve">keeps every hand-added item (those with no </w:t>
      </w:r>
      <w:r>
        <w:rPr>
          <w:rFonts w:ascii="Consolas" w:hAnsi="Consolas"/>
          <w:color w:val="A4472A"/>
          <w:sz w:val="20"/>
        </w:rPr>
        <w:t>IngredientId</w:t>
      </w:r>
      <w:r>
        <w:t>);</w:t>
      </w:r>
    </w:p>
    <w:p>
      <w:pPr>
        <w:pStyle w:val="ListBullet"/>
        <w:spacing w:after="60"/>
      </w:pPr>
      <w:r>
        <w:t>hard-deletes only the previously generated lines, which are derived data.</w:t>
      </w:r>
    </w:p>
    <w:p>
      <w:pPr>
        <w:pStyle w:val="Heading3"/>
      </w:pPr>
      <w:r>
        <w:t>5.7 An EF Core pitfall worth documenting</w:t>
      </w:r>
    </w:p>
    <w:p>
      <w:r>
        <w:rPr>
          <w:rFonts w:ascii="Consolas" w:hAnsi="Consolas"/>
          <w:color w:val="A4472A"/>
          <w:sz w:val="20"/>
        </w:rPr>
        <w:t>BaseEntity</w:t>
      </w:r>
      <w:r>
        <w:t xml:space="preserve"> assigns </w:t>
      </w:r>
      <w:r>
        <w:rPr>
          <w:rFonts w:ascii="Consolas" w:hAnsi="Consolas"/>
          <w:color w:val="A4472A"/>
          <w:sz w:val="20"/>
        </w:rPr>
        <w:t>Id</w:t>
      </w:r>
      <w:r>
        <w:t xml:space="preserve"> in its property initialiser, so a new entity already has a non-default primary key before it is saved. When such an object is added to a </w:t>
      </w:r>
      <w:r>
        <w:rPr>
          <w:b/>
        </w:rPr>
        <w:t>tracked</w:t>
      </w:r>
      <w:r>
        <w:t xml:space="preserve"> parent's navigation collection, EF Core's change detector reads the populated key and concludes the row already exists — it emits an </w:t>
      </w:r>
      <w:r>
        <w:rPr>
          <w:rFonts w:ascii="Consolas" w:hAnsi="Consolas"/>
          <w:color w:val="A4472A"/>
          <w:sz w:val="20"/>
        </w:rPr>
        <w:t>UPDATE</w:t>
      </w:r>
      <w:r>
        <w:t xml:space="preserve"> instead of an </w:t>
      </w:r>
      <w:r>
        <w:rPr>
          <w:rFonts w:ascii="Consolas" w:hAnsi="Consolas"/>
          <w:color w:val="A4472A"/>
          <w:sz w:val="20"/>
        </w:rPr>
        <w:t>INSERT</w:t>
      </w:r>
      <w:r>
        <w:t xml:space="preserve">, which affects zero rows and throws </w:t>
      </w:r>
      <w:r>
        <w:rPr>
          <w:rFonts w:ascii="Consolas" w:hAnsi="Consolas"/>
          <w:color w:val="A4472A"/>
          <w:sz w:val="20"/>
        </w:rPr>
        <w:t>DbUpdateConcurrencyException</w:t>
      </w:r>
      <w:r>
        <w:t>.</w:t>
      </w:r>
    </w:p>
    <w:p>
      <w:r>
        <w:t xml:space="preserve">The fix, applied in three places (shopping list items, recipe update, bulk import), is to set the foreign key explicitly and call </w:t>
      </w:r>
      <w:r>
        <w:rPr>
          <w:rFonts w:ascii="Consolas" w:hAnsi="Consolas"/>
          <w:color w:val="A4472A"/>
          <w:sz w:val="20"/>
        </w:rPr>
        <w:t>DbSet.Add</w:t>
      </w:r>
      <w:r>
        <w:t xml:space="preserve"> / </w:t>
      </w:r>
      <w:r>
        <w:rPr>
          <w:rFonts w:ascii="Consolas" w:hAnsi="Consolas"/>
          <w:color w:val="A4472A"/>
          <w:sz w:val="20"/>
        </w:rPr>
        <w:t>AddRange</w:t>
      </w:r>
      <w:r>
        <w:t xml:space="preserve"> directly rather than adding through the navigation property. The same rule applies to removal: call </w:t>
      </w:r>
      <w:r>
        <w:rPr>
          <w:rFonts w:ascii="Consolas" w:hAnsi="Consolas"/>
          <w:color w:val="A4472A"/>
          <w:sz w:val="20"/>
        </w:rPr>
        <w:t>RemoveRange</w:t>
      </w:r>
      <w:r>
        <w:t xml:space="preserve"> and leave the collection alone, because clearing the collection as well makes EF generate both a delete and an orphan update for the same rows.</w:t>
      </w:r>
    </w:p>
    <w:p>
      <w:pPr>
        <w:spacing w:before="120" w:after="200"/>
        <w:pBdr>
          <w:bottom w:val="single" w:sz="6" w:space="4" w:color="D8D0C0"/>
        </w:pBdr>
      </w:pPr>
    </w:p>
    <w:p>
      <w:pPr>
        <w:pStyle w:val="Heading2"/>
      </w:pPr>
      <w:r>
        <w:t>6. Application services</w:t>
      </w:r>
    </w:p>
    <w:p>
      <w:r>
        <w:t xml:space="preserve">All services live in </w:t>
      </w:r>
      <w:r>
        <w:rPr>
          <w:rFonts w:ascii="Consolas" w:hAnsi="Consolas"/>
          <w:color w:val="A4472A"/>
          <w:sz w:val="20"/>
        </w:rPr>
        <w:t>Gialora.Application/Services/</w:t>
      </w:r>
      <w:r>
        <w:t xml:space="preserve"> and are registered as scoped. They own the business rules; controllers only handle HTTP concerns.</w:t>
      </w:r>
    </w:p>
    <w:p>
      <w:pPr>
        <w:pStyle w:val="Heading3"/>
      </w:pPr>
      <w:r>
        <w:t>6.1 AuthService</w:t>
      </w:r>
    </w:p>
    <w:p>
      <w:r>
        <w:rPr>
          <w:b/>
        </w:rPr>
        <w:t>Registration</w:t>
      </w:r>
      <w:r>
        <w:t xml:space="preserve"> normalises the email to lowercase, hashes the password with BCrypt at work factor 12, and always assigns the </w:t>
      </w:r>
      <w:r>
        <w:rPr>
          <w:rFonts w:ascii="Consolas" w:hAnsi="Consolas"/>
          <w:color w:val="A4472A"/>
          <w:sz w:val="20"/>
        </w:rPr>
        <w:t>User</w:t>
      </w:r>
      <w:r>
        <w:t xml:space="preserve"> role — self-registration can never create an administrator. A duplicate email is caught both by an explicit pre-check and by a </w:t>
      </w:r>
      <w:r>
        <w:rPr>
          <w:rFonts w:ascii="Consolas" w:hAnsi="Consolas"/>
          <w:color w:val="A4472A"/>
          <w:sz w:val="20"/>
        </w:rPr>
        <w:t>DbUpdateException</w:t>
      </w:r>
      <w:r>
        <w:t xml:space="preserve"> handler, so two simultaneous registrations produce a clean 409 rather than a 500.</w:t>
      </w:r>
    </w:p>
    <w:p>
      <w:r>
        <w:rPr>
          <w:b/>
        </w:rPr>
        <w:t>Login</w:t>
      </w:r>
      <w:r>
        <w:t xml:space="preserve"> is written to leak nothing:</w:t>
      </w:r>
    </w:p>
    <w:p>
      <w:pPr>
        <w:pStyle w:val="ListBullet"/>
        <w:spacing w:after="60"/>
      </w:pPr>
      <w:r>
        <w:t>An unknown email still runs a BCrypt verification against a fixed dummy hash, so the response time does not reveal whether the account exists.</w:t>
      </w:r>
    </w:p>
    <w:p>
      <w:pPr>
        <w:pStyle w:val="ListBullet"/>
        <w:spacing w:after="60"/>
      </w:pPr>
      <w:r>
        <w:t>Both "no such user" and "wrong password" return the same generic message.</w:t>
      </w:r>
    </w:p>
    <w:p>
      <w:pPr>
        <w:pStyle w:val="ListBullet"/>
        <w:spacing w:after="60"/>
      </w:pPr>
      <w:r>
        <w:t>Five consecutive failures lock the account for 15 minutes.</w:t>
      </w:r>
    </w:p>
    <w:p>
      <w:pPr>
        <w:pStyle w:val="ListBullet"/>
        <w:spacing w:after="60"/>
      </w:pPr>
      <w:r>
        <w:t>When a lockout expires the failure counter is reset. Without this, the counter stays at five and the very next mistake re-locks the account immediately.</w:t>
      </w:r>
    </w:p>
    <w:p>
      <w:pPr>
        <w:pStyle w:val="Heading3"/>
      </w:pPr>
      <w:r>
        <w:t>6.2 FamilyService</w:t>
      </w:r>
    </w:p>
    <w:p>
      <w:r>
        <w:rPr>
          <w:rFonts w:ascii="Consolas" w:hAnsi="Consolas"/>
          <w:color w:val="A4472A"/>
          <w:sz w:val="20"/>
        </w:rPr>
        <w:t>GetOrCreateFamilyAsync</w:t>
      </w:r>
      <w:r>
        <w:t xml:space="preserve"> creates a family on first access, so a user who reaches the planner via a deep link without visiting the family page still works. </w:t>
      </w:r>
      <w:r>
        <w:rPr>
          <w:rFonts w:ascii="Consolas" w:hAnsi="Consolas"/>
          <w:color w:val="A4472A"/>
          <w:sz w:val="20"/>
        </w:rPr>
        <w:t>UpdatePreferencesAsync</w:t>
      </w:r>
      <w:r>
        <w:t xml:space="preserve"> clamps every numeric preference into a sane range and stores excluded proteins by enum name.</w:t>
      </w:r>
    </w:p>
    <w:p>
      <w:r>
        <w:t>Every member operation checks that the member belongs to the calling user's family. A member that exists but belongs to someone else returns 404, not 403 — revealing that an id exists is itself a small information leak.</w:t>
      </w:r>
    </w:p>
    <w:p>
      <w:pPr>
        <w:pStyle w:val="Heading3"/>
      </w:pPr>
      <w:r>
        <w:t>6.3 RecipeService</w:t>
      </w:r>
    </w:p>
    <w:p>
      <w:r>
        <w:t xml:space="preserve">One </w:t>
      </w:r>
      <w:r>
        <w:rPr>
          <w:rFonts w:ascii="Consolas" w:hAnsi="Consolas"/>
          <w:color w:val="A4472A"/>
          <w:sz w:val="20"/>
        </w:rPr>
        <w:t>BuildFilteredQuery</w:t>
      </w:r>
      <w:r>
        <w:t xml:space="preserve"> method builds the query for both the public catalogue and the admin catalogue, differing only in the published filter. Search matches title, description </w:t>
      </w:r>
      <w:r>
        <w:rPr>
          <w:b/>
        </w:rPr>
        <w:t>and ingredient names</w:t>
      </w:r>
      <w:r>
        <w:t>, so "chickpea" finds recipes that never mention it in the title.</w:t>
      </w:r>
    </w:p>
    <w:p>
      <w:r>
        <w:t>Tag filters are applied with AND semantics — a recipe must carry every selected tag. Excluded ingredients remove the recipe entirely.</w:t>
      </w:r>
    </w:p>
    <w:p>
      <w:r>
        <w:t>On update, the join rows are replaced wholesale rather than diffed. Diffing join tables produces more bugs than it saves queries. The slug is only regenerated when the title actually changes, so existing links are not broken by a typo fix.</w:t>
      </w:r>
    </w:p>
    <w:p>
      <w:r>
        <w:rPr>
          <w:rFonts w:ascii="Consolas" w:hAnsi="Consolas"/>
          <w:color w:val="A4472A"/>
          <w:sz w:val="20"/>
        </w:rPr>
        <w:t>BuildIngredients</w:t>
      </w:r>
      <w:r>
        <w:t xml:space="preserve"> de-duplicates the incoming list, because the composite primary key (RecipeId, IngredientId) makes a repeated ingredient a hard database error rather than a harmless duplicate.</w:t>
      </w:r>
    </w:p>
    <w:p>
      <w:pPr>
        <w:pStyle w:val="Heading3"/>
      </w:pPr>
      <w:r>
        <w:t>6.4 IngredientService</w:t>
      </w:r>
    </w:p>
    <w:p>
      <w:r>
        <w:t>Standard CRUD, plus one guard: an ingredient used by any recipe cannot be deleted, and the attempt returns 409 with the usage count. The client disables the button in that case, so the error is a backstop rather than the primary defence.</w:t>
      </w:r>
    </w:p>
    <w:p>
      <w:pPr>
        <w:pStyle w:val="Heading3"/>
      </w:pPr>
      <w:r>
        <w:t>6.5 MealPlanService</w:t>
      </w:r>
    </w:p>
    <w:p>
      <w:r>
        <w:t>The bridge between the engine and the database. It loads candidates, builds constraints from the family, computes history scores, calls the engine, and persists the result. It contains no planning rules of its own — those all live in the engine.</w:t>
      </w:r>
    </w:p>
    <w:p>
      <w:r>
        <w:t>Every read and write resolves the caller's family first and filters by it. Knowing a plan's Guid is not sufficient to read or modify it.</w:t>
      </w:r>
    </w:p>
    <w:p>
      <w:pPr>
        <w:pStyle w:val="Heading3"/>
      </w:pPr>
      <w:r>
        <w:t>6.6 ShoppingListService, FeedbackService, FavoriteService, BlogService</w:t>
      </w:r>
    </w:p>
    <w:p>
      <w:r>
        <w:rPr>
          <w:rFonts w:ascii="Consolas" w:hAnsi="Consolas"/>
          <w:color w:val="A4472A"/>
          <w:sz w:val="20"/>
        </w:rPr>
        <w:t>ShoppingListService</w:t>
      </w:r>
      <w:r>
        <w:t xml:space="preserve"> owns consolidation (section 5). </w:t>
      </w:r>
      <w:r>
        <w:rPr>
          <w:rFonts w:ascii="Consolas" w:hAnsi="Consolas"/>
          <w:color w:val="A4472A"/>
          <w:sz w:val="20"/>
        </w:rPr>
        <w:t>FeedbackService</w:t>
      </w:r>
      <w:r>
        <w:t xml:space="preserve"> upserts, so a user editing their rating updates the existing row; a concurrent duplicate is caught by the unique index and resolved by reading the winning row. </w:t>
      </w:r>
      <w:r>
        <w:rPr>
          <w:rFonts w:ascii="Consolas" w:hAnsi="Consolas"/>
          <w:color w:val="A4472A"/>
          <w:sz w:val="20"/>
        </w:rPr>
        <w:t>FavoriteService</w:t>
      </w:r>
      <w:r>
        <w:t xml:space="preserve"> is idempotent — favouriting twice is not an error. </w:t>
      </w:r>
      <w:r>
        <w:rPr>
          <w:rFonts w:ascii="Consolas" w:hAnsi="Consolas"/>
          <w:color w:val="A4472A"/>
          <w:sz w:val="20"/>
        </w:rPr>
        <w:t>BlogService</w:t>
      </w:r>
      <w:r>
        <w:t xml:space="preserve"> stamps </w:t>
      </w:r>
      <w:r>
        <w:rPr>
          <w:rFonts w:ascii="Consolas" w:hAnsi="Consolas"/>
          <w:color w:val="A4472A"/>
          <w:sz w:val="20"/>
        </w:rPr>
        <w:t>PublishedAtUtc</w:t>
      </w:r>
      <w:r>
        <w:t xml:space="preserve"> only on first publication, so later edits do not reorder the blog.</w:t>
      </w:r>
    </w:p>
    <w:p>
      <w:pPr>
        <w:pStyle w:val="Heading3"/>
      </w:pPr>
      <w:r>
        <w:t>6.7 DbSeeder</w:t>
      </w:r>
    </w:p>
    <w:p>
      <w:r>
        <w:t>Idempotent seeding, safe to run on every startup. It creates an administrator, 49 ingredients with correct categories and allergen flags, 12 tags, 12 published Mediterranean recipes and 2 blog posts.</w:t>
      </w:r>
    </w:p>
    <w:p>
      <w:r>
        <w:t>The recipes are chosen to exercise the engine: several proteins, two legume dishes, freezer-friendly and batch-friendly options, a range of cooking times and minimum ages. Without seed data the planner has nothing to select from and a fresh installation looks broken.</w:t>
      </w:r>
    </w:p>
    <w:p>
      <w:pPr>
        <w:spacing w:before="120" w:after="200"/>
        <w:pBdr>
          <w:bottom w:val="single" w:sz="6" w:space="4" w:color="D8D0C0"/>
        </w:pBdr>
      </w:pPr>
    </w:p>
    <w:p>
      <w:pPr>
        <w:pStyle w:val="Heading2"/>
      </w:pPr>
      <w:r>
        <w:t>7. HTTP API reference</w:t>
      </w:r>
    </w:p>
    <w:p>
      <w:r>
        <w:t xml:space="preserve">All endpoints are prefixed </w:t>
      </w:r>
      <w:r>
        <w:rPr>
          <w:rFonts w:ascii="Consolas" w:hAnsi="Consolas"/>
          <w:color w:val="A4472A"/>
          <w:sz w:val="20"/>
        </w:rPr>
        <w:t>/api</w:t>
      </w:r>
      <w:r>
        <w:t xml:space="preserve">. "Anonymous" means no token is required; "User" means any signed-in account; "Admin" means the </w:t>
      </w:r>
      <w:r>
        <w:rPr>
          <w:rFonts w:ascii="Consolas" w:hAnsi="Consolas"/>
          <w:color w:val="A4472A"/>
          <w:sz w:val="20"/>
        </w:rPr>
        <w:t>Admin</w:t>
      </w:r>
      <w:r>
        <w:t xml:space="preserve"> role.</w:t>
      </w:r>
    </w:p>
    <w:p>
      <w:pPr>
        <w:pStyle w:val="Heading3"/>
      </w:pPr>
      <w:r>
        <w:t>Authentication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fill="EDE7DA"/>
          </w:tcPr>
          <w:p>
            <w:pPr>
              <w:spacing w:after="40" w:before="40"/>
            </w:pPr>
            <w:r>
              <w:rPr>
                <w:b/>
                <w:sz w:val="19"/>
              </w:rPr>
            </w:r>
            <w:r>
              <w:rPr>
                <w:b/>
                <w:sz w:val="19"/>
              </w:rPr>
              <w:t>Method</w:t>
            </w:r>
          </w:p>
        </w:tc>
        <w:tc>
          <w:tcPr>
            <w:tcW w:type="dxa" w:w="2340"/>
            <w:shd w:val="clear" w:fill="EDE7DA"/>
          </w:tcPr>
          <w:p>
            <w:pPr>
              <w:spacing w:after="40" w:before="40"/>
            </w:pPr>
            <w:r>
              <w:rPr>
                <w:b/>
                <w:sz w:val="19"/>
              </w:rPr>
            </w:r>
            <w:r>
              <w:rPr>
                <w:b/>
                <w:sz w:val="19"/>
              </w:rPr>
              <w:t>Route</w:t>
            </w:r>
          </w:p>
        </w:tc>
        <w:tc>
          <w:tcPr>
            <w:tcW w:type="dxa" w:w="2340"/>
            <w:shd w:val="clear" w:fill="EDE7DA"/>
          </w:tcPr>
          <w:p>
            <w:pPr>
              <w:spacing w:after="40" w:before="40"/>
            </w:pPr>
            <w:r>
              <w:rPr>
                <w:b/>
                <w:sz w:val="19"/>
              </w:rPr>
            </w:r>
            <w:r>
              <w:rPr>
                <w:b/>
                <w:sz w:val="19"/>
              </w:rPr>
              <w:t>Access</w:t>
            </w:r>
          </w:p>
        </w:tc>
        <w:tc>
          <w:tcPr>
            <w:tcW w:type="dxa" w:w="2340"/>
            <w:shd w:val="clear" w:fill="EDE7DA"/>
          </w:tcPr>
          <w:p>
            <w:pPr>
              <w:spacing w:after="40" w:before="40"/>
            </w:pPr>
            <w:r>
              <w:rPr>
                <w:b/>
                <w:sz w:val="19"/>
              </w:rPr>
            </w:r>
            <w:r>
              <w:rPr>
                <w:b/>
                <w:sz w:val="19"/>
              </w:rPr>
              <w:t>Purpose</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/auth/register</w:t>
            </w:r>
          </w:p>
        </w:tc>
        <w:tc>
          <w:tcPr>
            <w:tcW w:type="dxa" w:w="2340"/>
          </w:tcPr>
          <w:p>
            <w:pPr>
              <w:spacing w:after="40" w:before="40"/>
            </w:pPr>
            <w:r/>
            <w:r>
              <w:rPr>
                <w:sz w:val="19"/>
              </w:rPr>
              <w:t>Anonymous</w:t>
            </w:r>
          </w:p>
        </w:tc>
        <w:tc>
          <w:tcPr>
            <w:tcW w:type="dxa" w:w="2340"/>
          </w:tcPr>
          <w:p>
            <w:pPr>
              <w:spacing w:after="40" w:before="40"/>
            </w:pPr>
            <w:r/>
            <w:r>
              <w:rPr>
                <w:sz w:val="19"/>
              </w:rPr>
              <w:t>Create an account, returns a token.</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/auth/login</w:t>
            </w:r>
          </w:p>
        </w:tc>
        <w:tc>
          <w:tcPr>
            <w:tcW w:type="dxa" w:w="2340"/>
          </w:tcPr>
          <w:p>
            <w:pPr>
              <w:spacing w:after="40" w:before="40"/>
            </w:pPr>
            <w:r/>
            <w:r>
              <w:rPr>
                <w:sz w:val="19"/>
              </w:rPr>
              <w:t>Anonymous</w:t>
            </w:r>
          </w:p>
        </w:tc>
        <w:tc>
          <w:tcPr>
            <w:tcW w:type="dxa" w:w="2340"/>
          </w:tcPr>
          <w:p>
            <w:pPr>
              <w:spacing w:after="40" w:before="40"/>
            </w:pPr>
            <w:r/>
            <w:r>
              <w:rPr>
                <w:sz w:val="19"/>
              </w:rPr>
              <w:t>Sign in, returns a token.</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/auth/me</w:t>
            </w:r>
          </w:p>
        </w:tc>
        <w:tc>
          <w:tcPr>
            <w:tcW w:type="dxa" w:w="2340"/>
          </w:tcPr>
          <w:p>
            <w:pPr>
              <w:spacing w:after="40" w:before="40"/>
            </w:pPr>
            <w:r/>
            <w:r>
              <w:rPr>
                <w:sz w:val="19"/>
              </w:rPr>
              <w:t>User</w:t>
            </w:r>
          </w:p>
        </w:tc>
        <w:tc>
          <w:tcPr>
            <w:tcW w:type="dxa" w:w="2340"/>
          </w:tcPr>
          <w:p>
            <w:pPr>
              <w:spacing w:after="40" w:before="40"/>
            </w:pPr>
            <w:r/>
            <w:r>
              <w:rPr>
                <w:sz w:val="19"/>
              </w:rPr>
              <w:t>Validate a token, return the current user.</w:t>
            </w:r>
          </w:p>
        </w:tc>
      </w:tr>
    </w:tbl>
    <w:p>
      <w:pPr>
        <w:spacing w:after="80"/>
      </w:pPr>
    </w:p>
    <w:p>
      <w:r>
        <w:t>Both anonymous routes sit behind a fixed-window rate limiter of 10 requests per minute per IP address.</w:t>
      </w:r>
    </w:p>
    <w:p>
      <w:pPr>
        <w:pStyle w:val="Heading3"/>
      </w:pPr>
      <w:r>
        <w:t>Family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Access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/family/me</w:t>
            </w:r>
          </w:p>
        </w:tc>
        <w:tc>
          <w:tcPr>
            <w:tcW w:type="dxa" w:w="3120"/>
          </w:tcPr>
          <w:p>
            <w:pPr>
              <w:spacing w:after="40" w:before="40"/>
            </w:pPr>
            <w:r/>
            <w:r>
              <w:rPr>
                <w:sz w:val="19"/>
              </w:rPr>
              <w:t>User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/family/me</w:t>
            </w:r>
          </w:p>
        </w:tc>
        <w:tc>
          <w:tcPr>
            <w:tcW w:type="dxa" w:w="3120"/>
          </w:tcPr>
          <w:p>
            <w:pPr>
              <w:spacing w:after="40" w:before="40"/>
            </w:pPr>
            <w:r/>
            <w:r>
              <w:rPr>
                <w:sz w:val="19"/>
              </w:rPr>
              <w:t>User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/family/me/preferences</w:t>
            </w:r>
          </w:p>
        </w:tc>
        <w:tc>
          <w:tcPr>
            <w:tcW w:type="dxa" w:w="3120"/>
          </w:tcPr>
          <w:p>
            <w:pPr>
              <w:spacing w:after="40" w:before="40"/>
            </w:pPr>
            <w:r/>
            <w:r>
              <w:rPr>
                <w:sz w:val="19"/>
              </w:rPr>
              <w:t>User</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/family/members</w:t>
            </w:r>
          </w:p>
        </w:tc>
        <w:tc>
          <w:tcPr>
            <w:tcW w:type="dxa" w:w="3120"/>
          </w:tcPr>
          <w:p>
            <w:pPr>
              <w:spacing w:after="40" w:before="40"/>
            </w:pPr>
            <w:r/>
            <w:r>
              <w:rPr>
                <w:sz w:val="19"/>
              </w:rPr>
              <w:t>User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/family/members/{memberId}</w:t>
            </w:r>
          </w:p>
        </w:tc>
        <w:tc>
          <w:tcPr>
            <w:tcW w:type="dxa" w:w="3120"/>
          </w:tcPr>
          <w:p>
            <w:pPr>
              <w:spacing w:after="40" w:before="40"/>
            </w:pPr>
            <w:r/>
            <w:r>
              <w:rPr>
                <w:sz w:val="19"/>
              </w:rPr>
              <w:t>User</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/family/members/{memberId}</w:t>
            </w:r>
          </w:p>
        </w:tc>
        <w:tc>
          <w:tcPr>
            <w:tcW w:type="dxa" w:w="3120"/>
          </w:tcPr>
          <w:p>
            <w:pPr>
              <w:spacing w:after="40" w:before="40"/>
            </w:pPr>
            <w:r/>
            <w:r>
              <w:rPr>
                <w:sz w:val="19"/>
              </w:rPr>
              <w:t>User</w:t>
            </w:r>
          </w:p>
        </w:tc>
      </w:tr>
    </w:tbl>
    <w:p>
      <w:pPr>
        <w:spacing w:after="80"/>
      </w:pPr>
    </w:p>
    <w:p>
      <w:pPr>
        <w:pStyle w:val="Heading3"/>
      </w:pPr>
      <w:r>
        <w:t>Recipes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fill="EDE7DA"/>
          </w:tcPr>
          <w:p>
            <w:pPr>
              <w:spacing w:after="40" w:before="40"/>
            </w:pPr>
            <w:r>
              <w:rPr>
                <w:b/>
                <w:sz w:val="19"/>
              </w:rPr>
            </w:r>
            <w:r>
              <w:rPr>
                <w:b/>
                <w:sz w:val="19"/>
              </w:rPr>
              <w:t>Method</w:t>
            </w:r>
          </w:p>
        </w:tc>
        <w:tc>
          <w:tcPr>
            <w:tcW w:type="dxa" w:w="2340"/>
            <w:shd w:val="clear" w:fill="EDE7DA"/>
          </w:tcPr>
          <w:p>
            <w:pPr>
              <w:spacing w:after="40" w:before="40"/>
            </w:pPr>
            <w:r>
              <w:rPr>
                <w:b/>
                <w:sz w:val="19"/>
              </w:rPr>
            </w:r>
            <w:r>
              <w:rPr>
                <w:b/>
                <w:sz w:val="19"/>
              </w:rPr>
              <w:t>Route</w:t>
            </w:r>
          </w:p>
        </w:tc>
        <w:tc>
          <w:tcPr>
            <w:tcW w:type="dxa" w:w="2340"/>
            <w:shd w:val="clear" w:fill="EDE7DA"/>
          </w:tcPr>
          <w:p>
            <w:pPr>
              <w:spacing w:after="40" w:before="40"/>
            </w:pPr>
            <w:r>
              <w:rPr>
                <w:b/>
                <w:sz w:val="19"/>
              </w:rPr>
            </w:r>
            <w:r>
              <w:rPr>
                <w:b/>
                <w:sz w:val="19"/>
              </w:rPr>
              <w:t>Access</w:t>
            </w:r>
          </w:p>
        </w:tc>
        <w:tc>
          <w:tcPr>
            <w:tcW w:type="dxa" w:w="2340"/>
            <w:shd w:val="clear" w:fill="EDE7DA"/>
          </w:tcPr>
          <w:p>
            <w:pPr>
              <w:spacing w:after="40" w:before="40"/>
            </w:pPr>
            <w:r>
              <w:rPr>
                <w:b/>
                <w:sz w:val="19"/>
              </w:rPr>
            </w:r>
            <w:r>
              <w:rPr>
                <w:b/>
                <w:sz w:val="19"/>
              </w:rPr>
              <w:t>Purpose</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w:t>
            </w:r>
          </w:p>
        </w:tc>
        <w:tc>
          <w:tcPr>
            <w:tcW w:type="dxa" w:w="2340"/>
          </w:tcPr>
          <w:p>
            <w:pPr>
              <w:spacing w:after="40" w:before="40"/>
            </w:pPr>
            <w:r/>
            <w:r>
              <w:rPr>
                <w:sz w:val="19"/>
              </w:rPr>
              <w:t>Anonymous</w:t>
            </w:r>
          </w:p>
        </w:tc>
        <w:tc>
          <w:tcPr>
            <w:tcW w:type="dxa" w:w="2340"/>
          </w:tcPr>
          <w:p>
            <w:pPr>
              <w:spacing w:after="40" w:before="40"/>
            </w:pPr>
            <w:r/>
            <w:r>
              <w:rPr>
                <w:sz w:val="19"/>
              </w:rPr>
              <w:t>Paged catalogue with the full filter set.</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/recipes/{id}</w:t>
            </w:r>
          </w:p>
        </w:tc>
        <w:tc>
          <w:tcPr>
            <w:tcW w:type="dxa" w:w="2340"/>
          </w:tcPr>
          <w:p>
            <w:pPr>
              <w:spacing w:after="40" w:before="40"/>
            </w:pPr>
            <w:r/>
            <w:r>
              <w:rPr>
                <w:sz w:val="19"/>
              </w:rPr>
              <w:t>Anonymous</w:t>
            </w:r>
          </w:p>
        </w:tc>
        <w:tc>
          <w:tcPr>
            <w:tcW w:type="dxa" w:w="2340"/>
          </w:tcPr>
          <w:p>
            <w:pPr>
              <w:spacing w:after="40" w:before="40"/>
            </w:pPr>
            <w:r/>
            <w:r>
              <w:rPr>
                <w:sz w:val="19"/>
              </w:rPr>
              <w:t>Published recipe by id.</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/recipes/by-slug/{slug}</w:t>
            </w:r>
          </w:p>
        </w:tc>
        <w:tc>
          <w:tcPr>
            <w:tcW w:type="dxa" w:w="2340"/>
          </w:tcPr>
          <w:p>
            <w:pPr>
              <w:spacing w:after="40" w:before="40"/>
            </w:pPr>
            <w:r/>
            <w:r>
              <w:rPr>
                <w:sz w:val="19"/>
              </w:rPr>
              <w:t>Anonymous</w:t>
            </w:r>
          </w:p>
        </w:tc>
        <w:tc>
          <w:tcPr>
            <w:tcW w:type="dxa" w:w="2340"/>
          </w:tcPr>
          <w:p>
            <w:pPr>
              <w:spacing w:after="40" w:before="40"/>
            </w:pPr>
            <w:r/>
            <w:r>
              <w:rPr>
                <w:sz w:val="19"/>
              </w:rPr>
              <w:t>Published recipe by slug (the SEO route).</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/recipes/{id}/ratings</w:t>
            </w:r>
          </w:p>
        </w:tc>
        <w:tc>
          <w:tcPr>
            <w:tcW w:type="dxa" w:w="2340"/>
          </w:tcPr>
          <w:p>
            <w:pPr>
              <w:spacing w:after="40" w:before="40"/>
            </w:pPr>
            <w:r/>
            <w:r>
              <w:rPr>
                <w:sz w:val="19"/>
              </w:rPr>
              <w:t>Anonymous</w:t>
            </w:r>
          </w:p>
        </w:tc>
        <w:tc>
          <w:tcPr>
            <w:tcW w:type="dxa" w:w="2340"/>
          </w:tcPr>
          <w:p>
            <w:pPr>
              <w:spacing w:after="40" w:before="40"/>
            </w:pPr>
            <w:r/>
            <w:r>
              <w:rPr>
                <w:sz w:val="19"/>
              </w:rPr>
              <w:t>Aggregate ratings, plus the caller's own if signed in.</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/recipes/admin</w:t>
            </w:r>
          </w:p>
        </w:tc>
        <w:tc>
          <w:tcPr>
            <w:tcW w:type="dxa" w:w="2340"/>
          </w:tcPr>
          <w:p>
            <w:pPr>
              <w:spacing w:after="40" w:before="40"/>
            </w:pPr>
            <w:r/>
            <w:r>
              <w:rPr>
                <w:sz w:val="19"/>
              </w:rPr>
              <w:t>Admin</w:t>
            </w:r>
          </w:p>
        </w:tc>
        <w:tc>
          <w:tcPr>
            <w:tcW w:type="dxa" w:w="2340"/>
          </w:tcPr>
          <w:p>
            <w:pPr>
              <w:spacing w:after="40" w:before="40"/>
            </w:pPr>
            <w:r/>
            <w:r>
              <w:rPr>
                <w:sz w:val="19"/>
              </w:rPr>
              <w:t>Catalogue including drafts.</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/recipes/admin/{id}</w:t>
            </w:r>
          </w:p>
        </w:tc>
        <w:tc>
          <w:tcPr>
            <w:tcW w:type="dxa" w:w="2340"/>
          </w:tcPr>
          <w:p>
            <w:pPr>
              <w:spacing w:after="40" w:before="40"/>
            </w:pPr>
            <w:r/>
            <w:r>
              <w:rPr>
                <w:sz w:val="19"/>
              </w:rPr>
              <w:t>Admin</w:t>
            </w:r>
          </w:p>
        </w:tc>
        <w:tc>
          <w:tcPr>
            <w:tcW w:type="dxa" w:w="2340"/>
          </w:tcPr>
          <w:p>
            <w:pPr>
              <w:spacing w:after="40" w:before="40"/>
            </w:pPr>
            <w:r/>
            <w:r>
              <w:rPr>
                <w:sz w:val="19"/>
              </w:rPr>
              <w:t>Any recipe, published or not.</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/recipes</w:t>
            </w:r>
          </w:p>
        </w:tc>
        <w:tc>
          <w:tcPr>
            <w:tcW w:type="dxa" w:w="2340"/>
          </w:tcPr>
          <w:p>
            <w:pPr>
              <w:spacing w:after="40" w:before="40"/>
            </w:pPr>
            <w:r/>
            <w:r>
              <w:rPr>
                <w:sz w:val="19"/>
              </w:rPr>
              <w:t>Admin</w:t>
            </w:r>
          </w:p>
        </w:tc>
        <w:tc>
          <w:tcPr>
            <w:tcW w:type="dxa" w:w="2340"/>
          </w:tcPr>
          <w:p>
            <w:pPr>
              <w:spacing w:after="40" w:before="40"/>
            </w:pPr>
            <w:r/>
            <w:r>
              <w:rPr>
                <w:sz w:val="19"/>
              </w:rPr>
              <w:t>Create as draft.</w:t>
            </w:r>
          </w:p>
        </w:tc>
      </w:tr>
      <w:tr>
        <w:tc>
          <w:tcPr>
            <w:tcW w:type="dxa" w:w="2340"/>
          </w:tcPr>
          <w:p>
            <w:pPr>
              <w:spacing w:after="40" w:before="40"/>
            </w:pPr>
            <w:r/>
            <w:r>
              <w:rPr>
                <w:sz w:val="19"/>
              </w:rPr>
              <w:t>PUT</w:t>
            </w:r>
          </w:p>
        </w:tc>
        <w:tc>
          <w:tcPr>
            <w:tcW w:type="dxa" w:w="2340"/>
          </w:tcPr>
          <w:p>
            <w:pPr>
              <w:spacing w:after="40" w:before="40"/>
            </w:pPr>
            <w:r/>
            <w:r>
              <w:rPr>
                <w:rFonts w:ascii="Consolas" w:hAnsi="Consolas"/>
                <w:color w:val="A4472A"/>
                <w:sz w:val="18"/>
              </w:rPr>
              <w:t>/recipes/{id}</w:t>
            </w:r>
          </w:p>
        </w:tc>
        <w:tc>
          <w:tcPr>
            <w:tcW w:type="dxa" w:w="2340"/>
          </w:tcPr>
          <w:p>
            <w:pPr>
              <w:spacing w:after="40" w:before="40"/>
            </w:pPr>
            <w:r/>
            <w:r>
              <w:rPr>
                <w:sz w:val="19"/>
              </w:rPr>
              <w:t>Admin</w:t>
            </w:r>
          </w:p>
        </w:tc>
        <w:tc>
          <w:tcPr>
            <w:tcW w:type="dxa" w:w="2340"/>
          </w:tcPr>
          <w:p>
            <w:pPr>
              <w:spacing w:after="40" w:before="40"/>
            </w:pPr>
            <w:r/>
            <w:r>
              <w:rPr>
                <w:sz w:val="19"/>
              </w:rPr>
              <w:t>Update, including publish state.</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/recipes/{id}/publish</w:t>
            </w:r>
          </w:p>
        </w:tc>
        <w:tc>
          <w:tcPr>
            <w:tcW w:type="dxa" w:w="2340"/>
          </w:tcPr>
          <w:p>
            <w:pPr>
              <w:spacing w:after="40" w:before="40"/>
            </w:pPr>
            <w:r/>
            <w:r>
              <w:rPr>
                <w:sz w:val="19"/>
              </w:rPr>
              <w:t>Admin</w:t>
            </w:r>
          </w:p>
        </w:tc>
        <w:tc>
          <w:tcPr>
            <w:tcW w:type="dxa" w:w="2340"/>
          </w:tcPr>
          <w:p>
            <w:pPr>
              <w:spacing w:after="40" w:before="40"/>
            </w:pPr>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/recipes/{id}/unpublish</w:t>
            </w:r>
          </w:p>
        </w:tc>
        <w:tc>
          <w:tcPr>
            <w:tcW w:type="dxa" w:w="2340"/>
          </w:tcPr>
          <w:p>
            <w:pPr>
              <w:spacing w:after="40" w:before="40"/>
            </w:pPr>
            <w:r/>
            <w:r>
              <w:rPr>
                <w:sz w:val="19"/>
              </w:rPr>
              <w:t>Admin</w:t>
            </w:r>
          </w:p>
        </w:tc>
        <w:tc>
          <w:tcPr>
            <w:tcW w:type="dxa" w:w="2340"/>
          </w:tcPr>
          <w:p>
            <w:pPr>
              <w:spacing w:after="40" w:before="40"/>
            </w:pPr>
            <w:r/>
          </w:p>
        </w:tc>
      </w:tr>
      <w:tr>
        <w:tc>
          <w:tcPr>
            <w:tcW w:type="dxa" w:w="2340"/>
          </w:tcPr>
          <w:p>
            <w:pPr>
              <w:spacing w:after="40" w:before="40"/>
            </w:pPr>
            <w:r/>
            <w:r>
              <w:rPr>
                <w:sz w:val="19"/>
              </w:rPr>
              <w:t>DELETE</w:t>
            </w:r>
          </w:p>
        </w:tc>
        <w:tc>
          <w:tcPr>
            <w:tcW w:type="dxa" w:w="2340"/>
          </w:tcPr>
          <w:p>
            <w:pPr>
              <w:spacing w:after="40" w:before="40"/>
            </w:pPr>
            <w:r/>
            <w:r>
              <w:rPr>
                <w:rFonts w:ascii="Consolas" w:hAnsi="Consolas"/>
                <w:color w:val="A4472A"/>
                <w:sz w:val="18"/>
              </w:rPr>
              <w:t>/recipes/{id}</w:t>
            </w:r>
          </w:p>
        </w:tc>
        <w:tc>
          <w:tcPr>
            <w:tcW w:type="dxa" w:w="2340"/>
          </w:tcPr>
          <w:p>
            <w:pPr>
              <w:spacing w:after="40" w:before="40"/>
            </w:pPr>
            <w:r/>
            <w:r>
              <w:rPr>
                <w:sz w:val="19"/>
              </w:rPr>
              <w:t>Admin</w:t>
            </w:r>
          </w:p>
        </w:tc>
        <w:tc>
          <w:tcPr>
            <w:tcW w:type="dxa" w:w="2340"/>
          </w:tcPr>
          <w:p>
            <w:pPr>
              <w:spacing w:after="40" w:before="40"/>
            </w:pPr>
            <w:r/>
            <w:r>
              <w:rPr>
                <w:sz w:val="19"/>
              </w:rPr>
              <w:t>Soft delete and unpublish.</w:t>
            </w:r>
          </w:p>
        </w:tc>
      </w:tr>
    </w:tbl>
    <w:p>
      <w:pPr>
        <w:spacing w:after="80"/>
      </w:pPr>
    </w:p>
    <w:p>
      <w:r>
        <w:rPr>
          <w:rFonts w:ascii="Consolas" w:hAnsi="Consolas"/>
          <w:color w:val="A4472A"/>
          <w:sz w:val="20"/>
        </w:rPr>
        <w:t>GET /recipes</w:t>
      </w:r>
      <w:r>
        <w:t xml:space="preserve"> accepts: </w:t>
      </w:r>
      <w:r>
        <w:rPr>
          <w:rFonts w:ascii="Consolas" w:hAnsi="Consolas"/>
          <w:color w:val="A4472A"/>
          <w:sz w:val="20"/>
        </w:rPr>
        <w:t>Search</w:t>
      </w:r>
      <w:r>
        <w:t xml:space="preserve">, </w:t>
      </w:r>
      <w:r>
        <w:rPr>
          <w:rFonts w:ascii="Consolas" w:hAnsi="Consolas"/>
          <w:color w:val="A4472A"/>
          <w:sz w:val="20"/>
        </w:rPr>
        <w:t>MealType</w:t>
      </w:r>
      <w:r>
        <w:t xml:space="preserve">, </w:t>
      </w:r>
      <w:r>
        <w:rPr>
          <w:rFonts w:ascii="Consolas" w:hAnsi="Consolas"/>
          <w:color w:val="A4472A"/>
          <w:sz w:val="20"/>
        </w:rPr>
        <w:t>Cuisine</w:t>
      </w:r>
      <w:r>
        <w:t xml:space="preserve">, </w:t>
      </w:r>
      <w:r>
        <w:rPr>
          <w:rFonts w:ascii="Consolas" w:hAnsi="Consolas"/>
          <w:color w:val="A4472A"/>
          <w:sz w:val="20"/>
        </w:rPr>
        <w:t>DietType</w:t>
      </w:r>
      <w:r>
        <w:t xml:space="preserve">, </w:t>
      </w:r>
      <w:r>
        <w:rPr>
          <w:rFonts w:ascii="Consolas" w:hAnsi="Consolas"/>
          <w:color w:val="A4472A"/>
          <w:sz w:val="20"/>
        </w:rPr>
        <w:t>Difficulty</w:t>
      </w:r>
      <w:r>
        <w:t xml:space="preserve">, </w:t>
      </w:r>
      <w:r>
        <w:rPr>
          <w:rFonts w:ascii="Consolas" w:hAnsi="Consolas"/>
          <w:color w:val="A4472A"/>
          <w:sz w:val="20"/>
        </w:rPr>
        <w:t>MaxTotalMinutes</w:t>
      </w:r>
      <w:r>
        <w:t xml:space="preserve">, </w:t>
      </w:r>
      <w:r>
        <w:rPr>
          <w:rFonts w:ascii="Consolas" w:hAnsi="Consolas"/>
          <w:color w:val="A4472A"/>
          <w:sz w:val="20"/>
        </w:rPr>
        <w:t>SuitableForAgeMonths</w:t>
      </w:r>
      <w:r>
        <w:t xml:space="preserve">, </w:t>
      </w:r>
      <w:r>
        <w:rPr>
          <w:rFonts w:ascii="Consolas" w:hAnsi="Consolas"/>
          <w:color w:val="A4472A"/>
          <w:sz w:val="20"/>
        </w:rPr>
        <w:t>FreezerFriendly</w:t>
      </w:r>
      <w:r>
        <w:t xml:space="preserve">, </w:t>
      </w:r>
      <w:r>
        <w:rPr>
          <w:rFonts w:ascii="Consolas" w:hAnsi="Consolas"/>
          <w:color w:val="A4472A"/>
          <w:sz w:val="20"/>
        </w:rPr>
        <w:t>LunchboxFriendly</w:t>
      </w:r>
      <w:r>
        <w:t xml:space="preserve">, </w:t>
      </w:r>
      <w:r>
        <w:rPr>
          <w:rFonts w:ascii="Consolas" w:hAnsi="Consolas"/>
          <w:color w:val="A4472A"/>
          <w:sz w:val="20"/>
        </w:rPr>
        <w:t>KidFriendly</w:t>
      </w:r>
      <w:r>
        <w:t xml:space="preserve">, </w:t>
      </w:r>
      <w:r>
        <w:rPr>
          <w:rFonts w:ascii="Consolas" w:hAnsi="Consolas"/>
          <w:color w:val="A4472A"/>
          <w:sz w:val="20"/>
        </w:rPr>
        <w:t>HighProtein</w:t>
      </w:r>
      <w:r>
        <w:t xml:space="preserve">, </w:t>
      </w:r>
      <w:r>
        <w:rPr>
          <w:rFonts w:ascii="Consolas" w:hAnsi="Consolas"/>
          <w:color w:val="A4472A"/>
          <w:sz w:val="20"/>
        </w:rPr>
        <w:t>IronRich</w:t>
      </w:r>
      <w:r>
        <w:t xml:space="preserve">, </w:t>
      </w:r>
      <w:r>
        <w:rPr>
          <w:rFonts w:ascii="Consolas" w:hAnsi="Consolas"/>
          <w:color w:val="A4472A"/>
          <w:sz w:val="20"/>
        </w:rPr>
        <w:t>BatchFriendly</w:t>
      </w:r>
      <w:r>
        <w:t xml:space="preserve">, </w:t>
      </w:r>
      <w:r>
        <w:rPr>
          <w:rFonts w:ascii="Consolas" w:hAnsi="Consolas"/>
          <w:color w:val="A4472A"/>
          <w:sz w:val="20"/>
        </w:rPr>
        <w:t>Tags</w:t>
      </w:r>
      <w:r>
        <w:t xml:space="preserve"> (repeatable), </w:t>
      </w:r>
      <w:r>
        <w:rPr>
          <w:rFonts w:ascii="Consolas" w:hAnsi="Consolas"/>
          <w:color w:val="A4472A"/>
          <w:sz w:val="20"/>
        </w:rPr>
        <w:t>ExcludeIngredients</w:t>
      </w:r>
      <w:r>
        <w:t xml:space="preserve"> (repeatable), </w:t>
      </w:r>
      <w:r>
        <w:rPr>
          <w:rFonts w:ascii="Consolas" w:hAnsi="Consolas"/>
          <w:color w:val="A4472A"/>
          <w:sz w:val="20"/>
        </w:rPr>
        <w:t>FavoritesOnly</w:t>
      </w:r>
      <w:r>
        <w:t xml:space="preserve">, </w:t>
      </w:r>
      <w:r>
        <w:rPr>
          <w:rFonts w:ascii="Consolas" w:hAnsi="Consolas"/>
          <w:color w:val="A4472A"/>
          <w:sz w:val="20"/>
        </w:rPr>
        <w:t>SortBy</w:t>
      </w:r>
      <w:r>
        <w:t xml:space="preserve">, </w:t>
      </w:r>
      <w:r>
        <w:rPr>
          <w:rFonts w:ascii="Consolas" w:hAnsi="Consolas"/>
          <w:color w:val="A4472A"/>
          <w:sz w:val="20"/>
        </w:rPr>
        <w:t>Page</w:t>
      </w:r>
      <w:r>
        <w:t xml:space="preserve">, </w:t>
      </w:r>
      <w:r>
        <w:rPr>
          <w:rFonts w:ascii="Consolas" w:hAnsi="Consolas"/>
          <w:color w:val="A4472A"/>
          <w:sz w:val="20"/>
        </w:rPr>
        <w:t>PageSize</w:t>
      </w:r>
      <w:r>
        <w:t>.</w:t>
      </w:r>
    </w:p>
    <w:p>
      <w:r>
        <w:rPr>
          <w:rFonts w:ascii="Consolas" w:hAnsi="Consolas"/>
          <w:color w:val="A4472A"/>
          <w:sz w:val="20"/>
        </w:rPr>
        <w:t>FavoritesOnly=true</w:t>
      </w:r>
      <w:r>
        <w:t xml:space="preserve"> without a token returns 401 rather than silently ignoring the filter.</w:t>
      </w:r>
    </w:p>
    <w:p>
      <w:pPr>
        <w:pStyle w:val="Heading3"/>
      </w:pPr>
      <w:r>
        <w:t>Meal plans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Purpose</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w:t>
            </w:r>
          </w:p>
        </w:tc>
        <w:tc>
          <w:tcPr>
            <w:tcW w:type="dxa" w:w="3120"/>
          </w:tcPr>
          <w:p>
            <w:pPr>
              <w:spacing w:after="40" w:before="40"/>
            </w:pPr>
            <w:r/>
            <w:r>
              <w:rPr>
                <w:sz w:val="19"/>
              </w:rPr>
              <w:t>All plans for the family.</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/mealplans/current</w:t>
            </w:r>
          </w:p>
        </w:tc>
        <w:tc>
          <w:tcPr>
            <w:tcW w:type="dxa" w:w="3120"/>
          </w:tcPr>
          <w:p>
            <w:pPr>
              <w:spacing w:after="40" w:before="40"/>
            </w:pPr>
            <w:r/>
            <w:r>
              <w:rPr>
                <w:sz w:val="19"/>
              </w:rPr>
              <w:t>The active plan, or 204.</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/mealplans/{planId}</w:t>
            </w:r>
          </w:p>
        </w:tc>
        <w:tc>
          <w:tcPr>
            <w:tcW w:type="dxa" w:w="3120"/>
          </w:tcPr>
          <w:p>
            <w:pPr>
              <w:spacing w:after="40" w:before="40"/>
            </w:pPr>
            <w:r/>
            <w:r>
              <w:rPr>
                <w:sz w:val="19"/>
              </w:rPr>
              <w:t>One plan.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/mealplans/generate</w:t>
            </w:r>
          </w:p>
        </w:tc>
        <w:tc>
          <w:tcPr>
            <w:tcW w:type="dxa" w:w="3120"/>
          </w:tcPr>
          <w:p>
            <w:pPr>
              <w:spacing w:after="40" w:before="40"/>
            </w:pPr>
            <w:r/>
            <w:r>
              <w:rPr>
                <w:sz w:val="19"/>
              </w:rPr>
              <w:t>Generate a plan.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/mealplans/{planId}/entries/{entryId}/swap</w:t>
            </w:r>
          </w:p>
        </w:tc>
        <w:tc>
          <w:tcPr>
            <w:tcW w:type="dxa" w:w="3120"/>
          </w:tcPr>
          <w:p>
            <w:pPr>
              <w:spacing w:after="40" w:before="40"/>
            </w:pPr>
            <w:r/>
            <w:r>
              <w:rPr>
                <w:sz w:val="19"/>
              </w:rPr>
              <w:t>Replace one meal.</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/mealplans/{planId}/entries/{entryId}/lock?locked=</w:t>
            </w:r>
          </w:p>
        </w:tc>
        <w:tc>
          <w:tcPr>
            <w:tcW w:type="dxa" w:w="3120"/>
          </w:tcPr>
          <w:p>
            <w:pPr>
              <w:spacing w:after="40" w:before="40"/>
            </w:pPr>
            <w:r/>
            <w:r>
              <w:rPr>
                <w:sz w:val="19"/>
              </w:rPr>
              <w:t>Lock or unlock a meal.</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/mealplans/{planId}/days/{dayId}/regenerate</w:t>
            </w:r>
          </w:p>
        </w:tc>
        <w:tc>
          <w:tcPr>
            <w:tcW w:type="dxa" w:w="3120"/>
          </w:tcPr>
          <w:p>
            <w:pPr>
              <w:spacing w:after="40" w:before="40"/>
            </w:pPr>
            <w:r/>
            <w:r>
              <w:rPr>
                <w:sz w:val="19"/>
              </w:rPr>
              <w:t>Replace an entire day.</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/mealplans/{planId}/regenerate</w:t>
            </w:r>
          </w:p>
        </w:tc>
        <w:tc>
          <w:tcPr>
            <w:tcW w:type="dxa" w:w="3120"/>
          </w:tcPr>
          <w:p>
            <w:pPr>
              <w:spacing w:after="40" w:before="40"/>
            </w:pPr>
            <w:r/>
            <w:r>
              <w:rPr>
                <w:sz w:val="19"/>
              </w:rPr>
              <w:t>Regenerate, keeping locked meals.</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/mealplans/{planId}/accept</w:t>
            </w:r>
          </w:p>
        </w:tc>
        <w:tc>
          <w:tcPr>
            <w:tcW w:type="dxa" w:w="3120"/>
          </w:tcPr>
          <w:p>
            <w:pPr>
              <w:spacing w:after="40" w:before="40"/>
            </w:pPr>
            <w:r/>
            <w:r>
              <w:rPr>
                <w:sz w:val="19"/>
              </w:rPr>
              <w:t>Mark the plan accepted.</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/mealplans/{planId}/shopping-list</w:t>
            </w:r>
          </w:p>
        </w:tc>
        <w:tc>
          <w:tcPr>
            <w:tcW w:type="dxa" w:w="3120"/>
          </w:tcPr>
          <w:p>
            <w:pPr>
              <w:spacing w:after="40" w:before="40"/>
            </w:pPr>
            <w:r/>
            <w:r>
              <w:rPr>
                <w:sz w:val="19"/>
              </w:rPr>
              <w:t>Build or rebuild the shopping list.</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/mealplans/{planId}/shopping-list</w:t>
            </w:r>
          </w:p>
        </w:tc>
        <w:tc>
          <w:tcPr>
            <w:tcW w:type="dxa" w:w="3120"/>
          </w:tcPr>
          <w:p>
            <w:pPr>
              <w:spacing w:after="40" w:before="40"/>
            </w:pPr>
            <w:r/>
            <w:r>
              <w:rPr>
                <w:sz w:val="19"/>
              </w:rPr>
              <w:t>Fetch it.</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/mealplans/{planId}</w:t>
            </w:r>
          </w:p>
        </w:tc>
        <w:tc>
          <w:tcPr>
            <w:tcW w:type="dxa" w:w="3120"/>
          </w:tcPr>
          <w:p>
            <w:pPr>
              <w:spacing w:after="40" w:before="40"/>
            </w:pPr>
            <w:r/>
            <w:r>
              <w:rPr>
                <w:sz w:val="19"/>
              </w:rPr>
              <w:t>Soft delete.</w:t>
            </w:r>
          </w:p>
        </w:tc>
      </w:tr>
    </w:tbl>
    <w:p>
      <w:pPr>
        <w:spacing w:after="80"/>
      </w:pPr>
    </w:p>
    <w:p>
      <w:r>
        <w:t>All require a signed-in user and are scoped to that user's family.</w:t>
      </w:r>
    </w:p>
    <w:p>
      <w:pPr>
        <w:pStyle w:val="Heading3"/>
      </w:pPr>
      <w:r>
        <w:t>Shopping lists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Method</w:t>
            </w:r>
          </w:p>
        </w:tc>
        <w:tc>
          <w:tcPr>
            <w:tcW w:type="dxa" w:w="4680"/>
            <w:shd w:val="clear" w:fill="EDE7DA"/>
          </w:tcPr>
          <w:p>
            <w:pPr>
              <w:spacing w:after="40" w:before="40"/>
            </w:pPr>
            <w:r>
              <w:rPr>
                <w:b/>
                <w:sz w:val="19"/>
              </w:rPr>
            </w:r>
            <w:r>
              <w:rPr>
                <w:b/>
                <w:sz w:val="19"/>
              </w:rPr>
              <w:t>Route</w:t>
            </w:r>
          </w:p>
        </w:tc>
      </w:tr>
      <w:tr>
        <w:tc>
          <w:tcPr>
            <w:tcW w:type="dxa" w:w="4680"/>
          </w:tcPr>
          <w:p>
            <w:pPr>
              <w:spacing w:after="40" w:before="40"/>
            </w:pPr>
            <w:r/>
            <w:r>
              <w:rPr>
                <w:sz w:val="19"/>
              </w:rPr>
              <w:t>GET</w:t>
            </w:r>
          </w:p>
        </w:tc>
        <w:tc>
          <w:tcPr>
            <w:tcW w:type="dxa" w:w="4680"/>
          </w:tcPr>
          <w:p>
            <w:pPr>
              <w:spacing w:after="40" w:before="40"/>
            </w:pPr>
            <w:r/>
            <w:r>
              <w:rPr>
                <w:rFonts w:ascii="Consolas" w:hAnsi="Consolas"/>
                <w:color w:val="A4472A"/>
                <w:sz w:val="18"/>
              </w:rPr>
              <w:t>/shopping-lists</w:t>
            </w:r>
          </w:p>
        </w:tc>
      </w:tr>
      <w:tr>
        <w:tc>
          <w:tcPr>
            <w:tcW w:type="dxa" w:w="4680"/>
          </w:tcPr>
          <w:p>
            <w:pPr>
              <w:spacing w:after="40" w:before="40"/>
            </w:pPr>
            <w:r/>
            <w:r>
              <w:rPr>
                <w:sz w:val="19"/>
              </w:rPr>
              <w:t>GET</w:t>
            </w:r>
          </w:p>
        </w:tc>
        <w:tc>
          <w:tcPr>
            <w:tcW w:type="dxa" w:w="4680"/>
          </w:tcPr>
          <w:p>
            <w:pPr>
              <w:spacing w:after="40" w:before="40"/>
            </w:pPr>
            <w:r/>
            <w:r>
              <w:rPr>
                <w:rFonts w:ascii="Consolas" w:hAnsi="Consolas"/>
                <w:color w:val="A4472A"/>
                <w:sz w:val="18"/>
              </w:rPr>
              <w:t>/shopping-lists/{listId}</w:t>
            </w:r>
          </w:p>
        </w:tc>
      </w:tr>
      <w:tr>
        <w:tc>
          <w:tcPr>
            <w:tcW w:type="dxa" w:w="4680"/>
          </w:tcPr>
          <w:p>
            <w:pPr>
              <w:spacing w:after="40" w:before="40"/>
            </w:pPr>
            <w:r/>
            <w:r>
              <w:rPr>
                <w:sz w:val="19"/>
              </w:rPr>
              <w:t>PUT</w:t>
            </w:r>
          </w:p>
        </w:tc>
        <w:tc>
          <w:tcPr>
            <w:tcW w:type="dxa" w:w="4680"/>
          </w:tcPr>
          <w:p>
            <w:pPr>
              <w:spacing w:after="40" w:before="40"/>
            </w:pPr>
            <w:r/>
            <w:r>
              <w:rPr>
                <w:rFonts w:ascii="Consolas" w:hAnsi="Consolas"/>
                <w:color w:val="A4472A"/>
                <w:sz w:val="18"/>
              </w:rPr>
              <w:t>/shopping-lists/{listId}/items/{itemId}/checked</w:t>
            </w:r>
          </w:p>
        </w:tc>
      </w:tr>
      <w:tr>
        <w:tc>
          <w:tcPr>
            <w:tcW w:type="dxa" w:w="4680"/>
          </w:tcPr>
          <w:p>
            <w:pPr>
              <w:spacing w:after="40" w:before="40"/>
            </w:pPr>
            <w:r/>
            <w:r>
              <w:rPr>
                <w:sz w:val="19"/>
              </w:rPr>
              <w:t>POST</w:t>
            </w:r>
          </w:p>
        </w:tc>
        <w:tc>
          <w:tcPr>
            <w:tcW w:type="dxa" w:w="4680"/>
          </w:tcPr>
          <w:p>
            <w:pPr>
              <w:spacing w:after="40" w:before="40"/>
            </w:pPr>
            <w:r/>
            <w:r>
              <w:rPr>
                <w:rFonts w:ascii="Consolas" w:hAnsi="Consolas"/>
                <w:color w:val="A4472A"/>
                <w:sz w:val="18"/>
              </w:rPr>
              <w:t>/shopping-lists/{listId}/items</w:t>
            </w:r>
          </w:p>
        </w:tc>
      </w:tr>
      <w:tr>
        <w:tc>
          <w:tcPr>
            <w:tcW w:type="dxa" w:w="4680"/>
          </w:tcPr>
          <w:p>
            <w:pPr>
              <w:spacing w:after="40" w:before="40"/>
            </w:pPr>
            <w:r/>
            <w:r>
              <w:rPr>
                <w:sz w:val="19"/>
              </w:rPr>
              <w:t>DELETE</w:t>
            </w:r>
          </w:p>
        </w:tc>
        <w:tc>
          <w:tcPr>
            <w:tcW w:type="dxa" w:w="4680"/>
          </w:tcPr>
          <w:p>
            <w:pPr>
              <w:spacing w:after="40" w:before="40"/>
            </w:pPr>
            <w:r/>
            <w:r>
              <w:rPr>
                <w:rFonts w:ascii="Consolas" w:hAnsi="Consolas"/>
                <w:color w:val="A4472A"/>
                <w:sz w:val="18"/>
              </w:rPr>
              <w:t>/shopping-lists/{listId}/items/{itemId}</w:t>
            </w:r>
          </w:p>
        </w:tc>
      </w:tr>
      <w:tr>
        <w:tc>
          <w:tcPr>
            <w:tcW w:type="dxa" w:w="4680"/>
          </w:tcPr>
          <w:p>
            <w:pPr>
              <w:spacing w:after="40" w:before="40"/>
            </w:pPr>
            <w:r/>
            <w:r>
              <w:rPr>
                <w:sz w:val="19"/>
              </w:rPr>
              <w:t>POST</w:t>
            </w:r>
          </w:p>
        </w:tc>
        <w:tc>
          <w:tcPr>
            <w:tcW w:type="dxa" w:w="4680"/>
          </w:tcPr>
          <w:p>
            <w:pPr>
              <w:spacing w:after="40" w:before="40"/>
            </w:pPr>
            <w:r/>
            <w:r>
              <w:rPr>
                <w:rFonts w:ascii="Consolas" w:hAnsi="Consolas"/>
                <w:color w:val="A4472A"/>
                <w:sz w:val="18"/>
              </w:rPr>
              <w:t>/shopping-lists/{listId}/clear-checked</w:t>
            </w:r>
          </w:p>
        </w:tc>
      </w:tr>
      <w:tr>
        <w:tc>
          <w:tcPr>
            <w:tcW w:type="dxa" w:w="4680"/>
          </w:tcPr>
          <w:p>
            <w:pPr>
              <w:spacing w:after="40" w:before="40"/>
            </w:pPr>
            <w:r/>
            <w:r>
              <w:rPr>
                <w:sz w:val="19"/>
              </w:rPr>
              <w:t>DELETE</w:t>
            </w:r>
          </w:p>
        </w:tc>
        <w:tc>
          <w:tcPr>
            <w:tcW w:type="dxa" w:w="4680"/>
          </w:tcPr>
          <w:p>
            <w:pPr>
              <w:spacing w:after="40" w:before="40"/>
            </w:pPr>
            <w:r/>
            <w:r>
              <w:rPr>
                <w:rFonts w:ascii="Consolas" w:hAnsi="Consolas"/>
                <w:color w:val="A4472A"/>
                <w:sz w:val="18"/>
              </w:rPr>
              <w:t>/shopping-lists/{listId}</w:t>
            </w:r>
          </w:p>
        </w:tc>
      </w:tr>
    </w:tbl>
    <w:p>
      <w:pPr>
        <w:spacing w:after="80"/>
      </w:pPr>
    </w:p>
    <w:p>
      <w:pPr>
        <w:pStyle w:val="Heading3"/>
      </w:pPr>
      <w:r>
        <w:t>Feedback and favourites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Purpose</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/feedback/mine</w:t>
            </w:r>
          </w:p>
        </w:tc>
        <w:tc>
          <w:tcPr>
            <w:tcW w:type="dxa" w:w="3120"/>
          </w:tcPr>
          <w:p>
            <w:pPr>
              <w:spacing w:after="40" w:before="40"/>
            </w:pPr>
            <w:r/>
            <w:r>
              <w:rPr>
                <w:sz w:val="19"/>
              </w:rPr>
              <w:t>All feedback by the caller.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/feedback/recipes/{recipeId}</w:t>
            </w:r>
          </w:p>
        </w:tc>
        <w:tc>
          <w:tcPr>
            <w:tcW w:type="dxa" w:w="3120"/>
          </w:tcPr>
          <w:p>
            <w:pPr>
              <w:spacing w:after="40" w:before="40"/>
            </w:pPr>
            <w:r/>
            <w:r>
              <w:rPr>
                <w:sz w:val="19"/>
              </w:rPr>
              <w:t>Upsert feedback.</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/feedback/recipes/{recipeId}</w:t>
            </w:r>
          </w:p>
        </w:tc>
        <w:tc>
          <w:tcPr>
            <w:tcW w:type="dxa" w:w="3120"/>
          </w:tcPr>
          <w:p>
            <w:pPr>
              <w:spacing w:after="40" w:before="40"/>
            </w:pPr>
            <w:r/>
            <w:r>
              <w:rPr>
                <w:sz w:val="19"/>
              </w:rPr>
              <w:t>Remove it.</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/favorites</w:t>
            </w:r>
          </w:p>
        </w:tc>
        <w:tc>
          <w:tcPr>
            <w:tcW w:type="dxa" w:w="3120"/>
          </w:tcPr>
          <w:p>
            <w:pPr>
              <w:spacing w:after="40" w:before="40"/>
            </w:pPr>
            <w:r/>
            <w:r>
              <w:rPr>
                <w:sz w:val="19"/>
              </w:rPr>
              <w:t>The caller's saved recipes.</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/favorites/{recipeId}</w:t>
            </w:r>
          </w:p>
        </w:tc>
        <w:tc>
          <w:tcPr>
            <w:tcW w:type="dxa" w:w="3120"/>
          </w:tcPr>
          <w:p>
            <w:pPr>
              <w:spacing w:after="40" w:before="40"/>
            </w:pPr>
            <w:r/>
            <w:r>
              <w:rPr>
                <w:sz w:val="19"/>
              </w:rPr>
              <w:t>Save (idempotent).</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/favorites/{recipeId}</w:t>
            </w:r>
          </w:p>
        </w:tc>
        <w:tc>
          <w:tcPr>
            <w:tcW w:type="dxa" w:w="3120"/>
          </w:tcPr>
          <w:p>
            <w:pPr>
              <w:spacing w:after="40" w:before="40"/>
            </w:pPr>
            <w:r/>
            <w:r>
              <w:rPr>
                <w:sz w:val="19"/>
              </w:rPr>
              <w:t>Unsave.</w:t>
            </w:r>
          </w:p>
        </w:tc>
      </w:tr>
    </w:tbl>
    <w:p>
      <w:pPr>
        <w:spacing w:after="80"/>
      </w:pPr>
    </w:p>
    <w:p>
      <w:pPr>
        <w:pStyle w:val="Heading3"/>
      </w:pPr>
      <w:r>
        <w:t>Ingredients, tags, blog and metadata</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Access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/ingredients</w:t>
            </w:r>
            <w:r>
              <w:rPr>
                <w:sz w:val="19"/>
              </w:rPr>
              <w:t xml:space="preserve">, </w:t>
            </w:r>
            <w:r>
              <w:rPr>
                <w:rFonts w:ascii="Consolas" w:hAnsi="Consolas"/>
                <w:color w:val="A4472A"/>
                <w:sz w:val="18"/>
              </w:rPr>
              <w:t>/ingredients/{id}</w:t>
            </w:r>
          </w:p>
        </w:tc>
        <w:tc>
          <w:tcPr>
            <w:tcW w:type="dxa" w:w="3120"/>
          </w:tcPr>
          <w:p>
            <w:pPr>
              <w:spacing w:after="40" w:before="40"/>
            </w:pPr>
            <w:r/>
            <w:r>
              <w:rPr>
                <w:sz w:val="19"/>
              </w:rPr>
              <w:t>Anonymous</w:t>
            </w:r>
          </w:p>
        </w:tc>
      </w:tr>
      <w:tr>
        <w:tc>
          <w:tcPr>
            <w:tcW w:type="dxa" w:w="3120"/>
          </w:tcPr>
          <w:p>
            <w:pPr>
              <w:spacing w:after="40" w:before="40"/>
            </w:pPr>
            <w:r/>
            <w:r>
              <w:rPr>
                <w:sz w:val="19"/>
              </w:rPr>
              <w:t>POST, PUT, DELETE</w:t>
            </w:r>
          </w:p>
        </w:tc>
        <w:tc>
          <w:tcPr>
            <w:tcW w:type="dxa" w:w="3120"/>
          </w:tcPr>
          <w:p>
            <w:pPr>
              <w:spacing w:after="40" w:before="40"/>
            </w:pPr>
            <w:r/>
            <w:r>
              <w:rPr>
                <w:rFonts w:ascii="Consolas" w:hAnsi="Consolas"/>
                <w:color w:val="A4472A"/>
                <w:sz w:val="18"/>
              </w:rPr>
              <w:t>/ingredients…</w:t>
            </w:r>
          </w:p>
        </w:tc>
        <w:tc>
          <w:tcPr>
            <w:tcW w:type="dxa" w:w="3120"/>
          </w:tcPr>
          <w:p>
            <w:pPr>
              <w:spacing w:after="40" w:before="40"/>
            </w:pPr>
            <w:r/>
            <w:r>
              <w:rPr>
                <w:sz w:val="19"/>
              </w:rPr>
              <w:t>Admin</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/tags</w:t>
            </w:r>
          </w:p>
        </w:tc>
        <w:tc>
          <w:tcPr>
            <w:tcW w:type="dxa" w:w="3120"/>
          </w:tcPr>
          <w:p>
            <w:pPr>
              <w:spacing w:after="40" w:before="40"/>
            </w:pPr>
            <w:r/>
            <w:r>
              <w:rPr>
                <w:sz w:val="19"/>
              </w:rPr>
              <w:t>Anonymous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/blog</w:t>
            </w:r>
            <w:r>
              <w:rPr>
                <w:sz w:val="19"/>
              </w:rPr>
              <w:t xml:space="preserve">, </w:t>
            </w:r>
            <w:r>
              <w:rPr>
                <w:rFonts w:ascii="Consolas" w:hAnsi="Consolas"/>
                <w:color w:val="A4472A"/>
                <w:sz w:val="18"/>
              </w:rPr>
              <w:t>/blog/{slug}</w:t>
            </w:r>
          </w:p>
        </w:tc>
        <w:tc>
          <w:tcPr>
            <w:tcW w:type="dxa" w:w="3120"/>
          </w:tcPr>
          <w:p>
            <w:pPr>
              <w:spacing w:after="40" w:before="40"/>
            </w:pPr>
            <w:r/>
            <w:r>
              <w:rPr>
                <w:sz w:val="19"/>
              </w:rPr>
              <w:t>Anonymous</w:t>
            </w:r>
          </w:p>
        </w:tc>
      </w:tr>
      <w:tr>
        <w:tc>
          <w:tcPr>
            <w:tcW w:type="dxa" w:w="3120"/>
          </w:tcPr>
          <w:p>
            <w:pPr>
              <w:spacing w:after="40" w:before="40"/>
            </w:pPr>
            <w:r/>
            <w:r>
              <w:rPr>
                <w:sz w:val="19"/>
              </w:rPr>
              <w:t>GET, POST, PUT, DELETE</w:t>
            </w:r>
          </w:p>
        </w:tc>
        <w:tc>
          <w:tcPr>
            <w:tcW w:type="dxa" w:w="3120"/>
          </w:tcPr>
          <w:p>
            <w:pPr>
              <w:spacing w:after="40" w:before="40"/>
            </w:pPr>
            <w:r/>
            <w:r>
              <w:rPr>
                <w:rFonts w:ascii="Consolas" w:hAnsi="Consolas"/>
                <w:color w:val="A4472A"/>
                <w:sz w:val="18"/>
              </w:rPr>
              <w:t>/blog/admin…</w:t>
            </w:r>
            <w:r>
              <w:rPr>
                <w:sz w:val="19"/>
              </w:rPr>
              <w:t xml:space="preserve">, </w:t>
            </w:r>
            <w:r>
              <w:rPr>
                <w:rFonts w:ascii="Consolas" w:hAnsi="Consolas"/>
                <w:color w:val="A4472A"/>
                <w:sz w:val="18"/>
              </w:rPr>
              <w:t>/blog…</w:t>
            </w:r>
          </w:p>
        </w:tc>
        <w:tc>
          <w:tcPr>
            <w:tcW w:type="dxa" w:w="3120"/>
          </w:tcPr>
          <w:p>
            <w:pPr>
              <w:spacing w:after="40" w:before="40"/>
            </w:pPr>
            <w:r/>
            <w:r>
              <w:rPr>
                <w:sz w:val="19"/>
              </w:rPr>
              <w:t>Admin</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/meta</w:t>
            </w:r>
          </w:p>
        </w:tc>
        <w:tc>
          <w:tcPr>
            <w:tcW w:type="dxa" w:w="3120"/>
          </w:tcPr>
          <w:p>
            <w:pPr>
              <w:spacing w:after="40" w:before="40"/>
            </w:pPr>
            <w:r/>
            <w:r>
              <w:rPr>
                <w:sz w:val="19"/>
              </w:rPr>
              <w:t>Anonymous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/admin/import/template</w:t>
            </w:r>
          </w:p>
        </w:tc>
        <w:tc>
          <w:tcPr>
            <w:tcW w:type="dxa" w:w="3120"/>
          </w:tcPr>
          <w:p>
            <w:pPr>
              <w:spacing w:after="40" w:before="40"/>
            </w:pPr>
            <w:r/>
            <w:r>
              <w:rPr>
                <w:sz w:val="19"/>
              </w:rPr>
              <w:t>Admin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/admin/import/recipes</w:t>
            </w:r>
          </w:p>
        </w:tc>
        <w:tc>
          <w:tcPr>
            <w:tcW w:type="dxa" w:w="3120"/>
          </w:tcPr>
          <w:p>
            <w:pPr>
              <w:spacing w:after="40" w:before="40"/>
            </w:pPr>
            <w:r/>
            <w:r>
              <w:rPr>
                <w:sz w:val="19"/>
              </w:rPr>
              <w:t>Admin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/admin/import/recipes/file</w:t>
            </w:r>
          </w:p>
        </w:tc>
        <w:tc>
          <w:tcPr>
            <w:tcW w:type="dxa" w:w="3120"/>
          </w:tcPr>
          <w:p>
            <w:pPr>
              <w:spacing w:after="40" w:before="40"/>
            </w:pPr>
            <w:r/>
            <w:r>
              <w:rPr>
                <w:sz w:val="19"/>
              </w:rPr>
              <w:t>Admin</w:t>
            </w:r>
          </w:p>
        </w:tc>
      </w:tr>
    </w:tbl>
    <w:p>
      <w:pPr>
        <w:spacing w:after="80"/>
      </w:pPr>
    </w:p>
    <w:p>
      <w:r>
        <w:rPr>
          <w:rFonts w:ascii="Consolas" w:hAnsi="Consolas"/>
          <w:color w:val="A4472A"/>
          <w:sz w:val="20"/>
        </w:rPr>
        <w:t>GET /meta</w:t>
      </w:r>
      <w:r>
        <w:t xml:space="preserve"> returns every enum as value/name/display-name triples. The Blazor client does </w:t>
      </w:r>
      <w:r>
        <w:rPr>
          <w:b/>
        </w:rPr>
        <w:t>not</w:t>
      </w:r>
      <w:r>
        <w:t xml:space="preserve"> use it — it references </w:t>
      </w:r>
      <w:r>
        <w:rPr>
          <w:rFonts w:ascii="Consolas" w:hAnsi="Consolas"/>
          <w:color w:val="A4472A"/>
          <w:sz w:val="20"/>
        </w:rPr>
        <w:t>Gialora.Shared</w:t>
      </w:r>
      <w:r>
        <w:t xml:space="preserve"> and reads the enums directly. The endpoint exists for consumers written in another language, such as a future native mobile app, so they need not hand-copy the lists.</w:t>
      </w:r>
    </w:p>
    <w:p>
      <w:pPr>
        <w:pStyle w:val="Heading3"/>
      </w:pPr>
      <w:r>
        <w:t>Error format</w:t>
      </w:r>
    </w:p>
    <w:p>
      <w:r>
        <w:t>Every non-success response has the same shape:</w:t>
      </w:r>
    </w:p>
    <w:p>
      <w:pPr>
        <w:spacing w:after="0" w:before="0"/>
        <w:ind w:left="288"/>
        <w:shd w:val="clear" w:fill="F2EEE4"/>
      </w:pPr>
      <w:r>
        <w:rPr>
          <w:rFonts w:ascii="Consolas" w:hAnsi="Consolas"/>
          <w:color w:val="2C2A26"/>
          <w:sz w:val="18"/>
        </w:rPr>
        <w:t>{</w:t>
      </w:r>
    </w:p>
    <w:p>
      <w:pPr>
        <w:spacing w:after="0" w:before="0"/>
        <w:ind w:left="288"/>
        <w:shd w:val="clear" w:fill="F2EEE4"/>
      </w:pPr>
      <w:r>
        <w:rPr>
          <w:rFonts w:ascii="Consolas" w:hAnsi="Consolas"/>
          <w:color w:val="2C2A26"/>
          <w:sz w:val="18"/>
        </w:rPr>
        <w:t xml:space="preserve">  "message": "No other recipe matches your preferences for this slot.",</w:t>
      </w:r>
    </w:p>
    <w:p>
      <w:pPr>
        <w:spacing w:after="0" w:before="0"/>
        <w:ind w:left="288"/>
        <w:shd w:val="clear" w:fill="F2EEE4"/>
      </w:pPr>
      <w:r>
        <w:rPr>
          <w:rFonts w:ascii="Consolas" w:hAnsi="Consolas"/>
          <w:color w:val="2C2A26"/>
          <w:sz w:val="18"/>
        </w:rPr>
        <w:t xml:space="preserve">  "errors": { "Title": ["The Title field is required."] }</w:t>
      </w:r>
    </w:p>
    <w:p>
      <w:pPr>
        <w:spacing w:after="0" w:before="0"/>
        <w:ind w:left="288"/>
        <w:shd w:val="clear" w:fill="F2EEE4"/>
      </w:pPr>
      <w:r>
        <w:rPr>
          <w:rFonts w:ascii="Consolas" w:hAnsi="Consolas"/>
          <w:color w:val="2C2A26"/>
          <w:sz w:val="18"/>
        </w:rPr>
        <w:t>}</w:t>
      </w:r>
    </w:p>
    <w:p>
      <w:pPr>
        <w:spacing w:after="80"/>
      </w:pPr>
    </w:p>
    <w:p>
      <w:r>
        <w:rPr>
          <w:rFonts w:ascii="Consolas" w:hAnsi="Consolas"/>
          <w:color w:val="A4472A"/>
          <w:sz w:val="20"/>
        </w:rPr>
        <w:t>ExceptionHandlingMiddleware</w:t>
      </w:r>
      <w:r>
        <w:t xml:space="preserve"> maps typed application exceptions to status codes: </w:t>
      </w:r>
      <w:r>
        <w:rPr>
          <w:rFonts w:ascii="Consolas" w:hAnsi="Consolas"/>
          <w:color w:val="A4472A"/>
          <w:sz w:val="20"/>
        </w:rPr>
        <w:t>NotFoundException</w:t>
      </w:r>
      <w:r>
        <w:t xml:space="preserve"> → 404, </w:t>
      </w:r>
      <w:r>
        <w:rPr>
          <w:rFonts w:ascii="Consolas" w:hAnsi="Consolas"/>
          <w:color w:val="A4472A"/>
          <w:sz w:val="20"/>
        </w:rPr>
        <w:t>ValidationFailedException</w:t>
      </w:r>
      <w:r>
        <w:t xml:space="preserve"> → 400, </w:t>
      </w:r>
      <w:r>
        <w:rPr>
          <w:rFonts w:ascii="Consolas" w:hAnsi="Consolas"/>
          <w:color w:val="A4472A"/>
          <w:sz w:val="20"/>
        </w:rPr>
        <w:t>ConflictException</w:t>
      </w:r>
      <w:r>
        <w:t xml:space="preserve"> → 409, </w:t>
      </w:r>
      <w:r>
        <w:rPr>
          <w:rFonts w:ascii="Consolas" w:hAnsi="Consolas"/>
          <w:color w:val="A4472A"/>
          <w:sz w:val="20"/>
        </w:rPr>
        <w:t>ForbiddenException</w:t>
      </w:r>
      <w:r>
        <w:t xml:space="preserve"> → 403. Anything else becomes a 500 with a generic message, with the detail written to the log — a stack trace tells an attacker about the code and schema.</w:t>
      </w:r>
    </w:p>
    <w:p>
      <w:r>
        <w:t xml:space="preserve">Enums are serialised </w:t>
      </w:r>
      <w:r>
        <w:rPr>
          <w:b/>
        </w:rPr>
        <w:t>by name</w:t>
      </w:r>
      <w:r>
        <w:t xml:space="preserve"> in both directions (</w:t>
      </w:r>
      <w:r>
        <w:rPr>
          <w:rFonts w:ascii="Consolas" w:hAnsi="Consolas"/>
          <w:color w:val="A4472A"/>
          <w:sz w:val="20"/>
        </w:rPr>
        <w:t>"Dinner"</w:t>
      </w:r>
      <w:r>
        <w:t xml:space="preserve">, not </w:t>
      </w:r>
      <w:r>
        <w:rPr>
          <w:rFonts w:ascii="Consolas" w:hAnsi="Consolas"/>
          <w:color w:val="A4472A"/>
          <w:sz w:val="20"/>
        </w:rPr>
        <w:t>2</w:t>
      </w:r>
      <w:r>
        <w:t>). Reordering an enum therefore cannot silently change the meaning of stored or transmitted data.</w:t>
      </w:r>
    </w:p>
    <w:p>
      <w:pPr>
        <w:spacing w:before="120" w:after="200"/>
        <w:pBdr>
          <w:bottom w:val="single" w:sz="6" w:space="4" w:color="D8D0C0"/>
        </w:pBdr>
      </w:pPr>
    </w:p>
    <w:p>
      <w:pPr>
        <w:pStyle w:val="Heading2"/>
      </w:pPr>
      <w:r>
        <w:t>8. The Blazor client</w:t>
      </w:r>
    </w:p>
    <w:p>
      <w:pPr>
        <w:pStyle w:val="Heading3"/>
      </w:pPr>
      <w:r>
        <w:t>8.1 Structure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Folder</w:t>
            </w:r>
          </w:p>
        </w:tc>
        <w:tc>
          <w:tcPr>
            <w:tcW w:type="dxa" w:w="4680"/>
            <w:shd w:val="clear" w:fill="EDE7DA"/>
          </w:tcPr>
          <w:p>
            <w:pPr>
              <w:spacing w:after="40" w:before="40"/>
            </w:pPr>
            <w:r>
              <w:rPr>
                <w:b/>
                <w:sz w:val="19"/>
              </w:rPr>
            </w:r>
            <w:r>
              <w:rPr>
                <w:b/>
                <w:sz w:val="19"/>
              </w:rPr>
              <w:t>Contents</w:t>
            </w:r>
          </w:p>
        </w:tc>
      </w:tr>
      <w:tr>
        <w:tc>
          <w:tcPr>
            <w:tcW w:type="dxa" w:w="4680"/>
          </w:tcPr>
          <w:p>
            <w:pPr>
              <w:spacing w:after="40" w:before="40"/>
            </w:pPr>
            <w:r/>
            <w:r>
              <w:rPr>
                <w:rFonts w:ascii="Consolas" w:hAnsi="Consolas"/>
                <w:color w:val="A4472A"/>
                <w:sz w:val="18"/>
              </w:rPr>
              <w:t>Services/</w:t>
            </w:r>
          </w:p>
        </w:tc>
        <w:tc>
          <w:tcPr>
            <w:tcW w:type="dxa" w:w="4680"/>
          </w:tcPr>
          <w:p>
            <w:pPr>
              <w:spacing w:after="40" w:before="40"/>
            </w:pPr>
            <w:r/>
            <w:r>
              <w:rPr>
                <w:sz w:val="19"/>
              </w:rPr>
              <w:t>Typed API clients and JSON configuration.</w:t>
            </w:r>
          </w:p>
        </w:tc>
      </w:tr>
      <w:tr>
        <w:tc>
          <w:tcPr>
            <w:tcW w:type="dxa" w:w="4680"/>
          </w:tcPr>
          <w:p>
            <w:pPr>
              <w:spacing w:after="40" w:before="40"/>
            </w:pPr>
            <w:r/>
            <w:r>
              <w:rPr>
                <w:rFonts w:ascii="Consolas" w:hAnsi="Consolas"/>
                <w:color w:val="A4472A"/>
                <w:sz w:val="18"/>
              </w:rPr>
              <w:t>Components/</w:t>
            </w:r>
          </w:p>
        </w:tc>
        <w:tc>
          <w:tcPr>
            <w:tcW w:type="dxa" w:w="4680"/>
          </w:tcPr>
          <w:p>
            <w:pPr>
              <w:spacing w:after="40" w:before="40"/>
            </w:pPr>
            <w:r/>
            <w:r>
              <w:rPr>
                <w:sz w:val="19"/>
              </w:rPr>
              <w:t xml:space="preserve">Reusable pieces: </w:t>
            </w:r>
            <w:r>
              <w:rPr>
                <w:rFonts w:ascii="Consolas" w:hAnsi="Consolas"/>
                <w:color w:val="A4472A"/>
                <w:sz w:val="18"/>
              </w:rPr>
              <w:t>RecipeCard</w:t>
            </w:r>
            <w:r>
              <w:rPr>
                <w:sz w:val="19"/>
              </w:rPr>
              <w:t xml:space="preserve">, </w:t>
            </w:r>
            <w:r>
              <w:rPr>
                <w:rFonts w:ascii="Consolas" w:hAnsi="Consolas"/>
                <w:color w:val="A4472A"/>
                <w:sz w:val="18"/>
              </w:rPr>
              <w:t>PlanLauncher</w:t>
            </w:r>
            <w:r>
              <w:rPr>
                <w:sz w:val="19"/>
              </w:rPr>
              <w:t xml:space="preserve">, </w:t>
            </w:r>
            <w:r>
              <w:rPr>
                <w:rFonts w:ascii="Consolas" w:hAnsi="Consolas"/>
                <w:color w:val="A4472A"/>
                <w:sz w:val="18"/>
              </w:rPr>
              <w:t>Loading</w:t>
            </w:r>
            <w:r>
              <w:rPr>
                <w:sz w:val="19"/>
              </w:rPr>
              <w:t xml:space="preserve">, </w:t>
            </w:r>
            <w:r>
              <w:rPr>
                <w:rFonts w:ascii="Consolas" w:hAnsi="Consolas"/>
                <w:color w:val="A4472A"/>
                <w:sz w:val="18"/>
              </w:rPr>
              <w:t>EmptyState</w:t>
            </w:r>
            <w:r>
              <w:rPr>
                <w:sz w:val="19"/>
              </w:rPr>
              <w:t xml:space="preserve">, </w:t>
            </w:r>
            <w:r>
              <w:rPr>
                <w:rFonts w:ascii="Consolas" w:hAnsi="Consolas"/>
                <w:color w:val="A4472A"/>
                <w:sz w:val="18"/>
              </w:rPr>
              <w:t>ErrorAlert</w:t>
            </w:r>
            <w:r>
              <w:rPr>
                <w:sz w:val="19"/>
              </w:rPr>
              <w:t>.</w:t>
            </w:r>
          </w:p>
        </w:tc>
      </w:tr>
      <w:tr>
        <w:tc>
          <w:tcPr>
            <w:tcW w:type="dxa" w:w="4680"/>
          </w:tcPr>
          <w:p>
            <w:pPr>
              <w:spacing w:after="40" w:before="40"/>
            </w:pPr>
            <w:r/>
            <w:r>
              <w:rPr>
                <w:rFonts w:ascii="Consolas" w:hAnsi="Consolas"/>
                <w:color w:val="A4472A"/>
                <w:sz w:val="18"/>
              </w:rPr>
              <w:t>Layout/</w:t>
            </w:r>
          </w:p>
        </w:tc>
        <w:tc>
          <w:tcPr>
            <w:tcW w:type="dxa" w:w="4680"/>
          </w:tcPr>
          <w:p>
            <w:pPr>
              <w:spacing w:after="40" w:before="40"/>
            </w:pPr>
            <w:r/>
            <w:r>
              <w:rPr>
                <w:rFonts w:ascii="Consolas" w:hAnsi="Consolas"/>
                <w:color w:val="A4472A"/>
                <w:sz w:val="18"/>
              </w:rPr>
              <w:t>MainLayout</w:t>
            </w:r>
            <w:r>
              <w:rPr>
                <w:sz w:val="19"/>
              </w:rPr>
              <w:t xml:space="preserve">, </w:t>
            </w:r>
            <w:r>
              <w:rPr>
                <w:rFonts w:ascii="Consolas" w:hAnsi="Consolas"/>
                <w:color w:val="A4472A"/>
                <w:sz w:val="18"/>
              </w:rPr>
              <w:t>NavMenu</w:t>
            </w:r>
            <w:r>
              <w:rPr>
                <w:sz w:val="19"/>
              </w:rPr>
              <w:t>.</w:t>
            </w:r>
          </w:p>
        </w:tc>
      </w:tr>
      <w:tr>
        <w:tc>
          <w:tcPr>
            <w:tcW w:type="dxa" w:w="4680"/>
          </w:tcPr>
          <w:p>
            <w:pPr>
              <w:spacing w:after="40" w:before="40"/>
            </w:pPr>
            <w:r/>
            <w:r>
              <w:rPr>
                <w:rFonts w:ascii="Consolas" w:hAnsi="Consolas"/>
                <w:color w:val="A4472A"/>
                <w:sz w:val="18"/>
              </w:rPr>
              <w:t>Pages/</w:t>
            </w:r>
          </w:p>
        </w:tc>
        <w:tc>
          <w:tcPr>
            <w:tcW w:type="dxa" w:w="4680"/>
          </w:tcPr>
          <w:p>
            <w:pPr>
              <w:spacing w:after="40" w:before="40"/>
            </w:pPr>
            <w:r/>
            <w:r>
              <w:rPr>
                <w:sz w:val="19"/>
              </w:rPr>
              <w:t>One file per route.</w:t>
            </w:r>
          </w:p>
        </w:tc>
      </w:tr>
      <w:tr>
        <w:tc>
          <w:tcPr>
            <w:tcW w:type="dxa" w:w="4680"/>
          </w:tcPr>
          <w:p>
            <w:pPr>
              <w:spacing w:after="40" w:before="40"/>
            </w:pPr>
            <w:r/>
            <w:r>
              <w:rPr>
                <w:rFonts w:ascii="Consolas" w:hAnsi="Consolas"/>
                <w:color w:val="A4472A"/>
                <w:sz w:val="18"/>
              </w:rPr>
              <w:t>Pages/Admin/</w:t>
            </w:r>
          </w:p>
        </w:tc>
        <w:tc>
          <w:tcPr>
            <w:tcW w:type="dxa" w:w="4680"/>
          </w:tcPr>
          <w:p>
            <w:pPr>
              <w:spacing w:after="40" w:before="40"/>
            </w:pPr>
            <w:r/>
            <w:r>
              <w:rPr>
                <w:sz w:val="19"/>
              </w:rPr>
              <w:t>The admin area.</w:t>
            </w:r>
          </w:p>
        </w:tc>
      </w:tr>
      <w:tr>
        <w:tc>
          <w:tcPr>
            <w:tcW w:type="dxa" w:w="4680"/>
          </w:tcPr>
          <w:p>
            <w:pPr>
              <w:spacing w:after="40" w:before="40"/>
            </w:pPr>
            <w:r/>
            <w:r>
              <w:rPr>
                <w:rFonts w:ascii="Consolas" w:hAnsi="Consolas"/>
                <w:color w:val="A4472A"/>
                <w:sz w:val="18"/>
              </w:rPr>
              <w:t>Auth/</w:t>
            </w:r>
          </w:p>
        </w:tc>
        <w:tc>
          <w:tcPr>
            <w:tcW w:type="dxa" w:w="4680"/>
          </w:tcPr>
          <w:p>
            <w:pPr>
              <w:spacing w:after="40" w:before="40"/>
            </w:pPr>
            <w:r/>
            <w:r>
              <w:rPr>
                <w:sz w:val="19"/>
              </w:rPr>
              <w:t>Token storage and the authentication state provider.</w:t>
            </w:r>
          </w:p>
        </w:tc>
      </w:tr>
    </w:tbl>
    <w:p>
      <w:pPr>
        <w:spacing w:after="80"/>
      </w:pPr>
    </w:p>
    <w:p>
      <w:pPr>
        <w:pStyle w:val="Heading3"/>
      </w:pPr>
      <w:r>
        <w:t>8.2 The API client layer</w:t>
      </w:r>
    </w:p>
    <w:p>
      <w:r>
        <w:t xml:space="preserve">Pages never touch </w:t>
      </w:r>
      <w:r>
        <w:rPr>
          <w:rFonts w:ascii="Consolas" w:hAnsi="Consolas"/>
          <w:color w:val="A4472A"/>
          <w:sz w:val="20"/>
        </w:rPr>
        <w:t>HttpClient</w:t>
      </w:r>
      <w:r>
        <w:t xml:space="preserve"> directly. Five typed clients sit on a shared </w:t>
      </w:r>
      <w:r>
        <w:rPr>
          <w:rFonts w:ascii="Consolas" w:hAnsi="Consolas"/>
          <w:color w:val="A4472A"/>
          <w:sz w:val="20"/>
        </w:rPr>
        <w:t>ApiClientBase</w:t>
      </w:r>
      <w:r>
        <w:t>:</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Client</w:t>
            </w:r>
          </w:p>
        </w:tc>
        <w:tc>
          <w:tcPr>
            <w:tcW w:type="dxa" w:w="4680"/>
            <w:shd w:val="clear" w:fill="EDE7DA"/>
          </w:tcPr>
          <w:p>
            <w:pPr>
              <w:spacing w:after="40" w:before="40"/>
            </w:pPr>
            <w:r>
              <w:rPr>
                <w:b/>
                <w:sz w:val="19"/>
              </w:rPr>
            </w:r>
            <w:r>
              <w:rPr>
                <w:b/>
                <w:sz w:val="19"/>
              </w:rPr>
              <w:t>Covers</w:t>
            </w:r>
          </w:p>
        </w:tc>
      </w:tr>
      <w:tr>
        <w:tc>
          <w:tcPr>
            <w:tcW w:type="dxa" w:w="4680"/>
          </w:tcPr>
          <w:p>
            <w:pPr>
              <w:spacing w:after="40" w:before="40"/>
            </w:pPr>
            <w:r/>
            <w:r>
              <w:rPr>
                <w:rFonts w:ascii="Consolas" w:hAnsi="Consolas"/>
                <w:color w:val="A4472A"/>
                <w:sz w:val="18"/>
              </w:rPr>
              <w:t>AccountApi</w:t>
            </w:r>
          </w:p>
        </w:tc>
        <w:tc>
          <w:tcPr>
            <w:tcW w:type="dxa" w:w="4680"/>
          </w:tcPr>
          <w:p>
            <w:pPr>
              <w:spacing w:after="40" w:before="40"/>
            </w:pPr>
            <w:r/>
            <w:r>
              <w:rPr>
                <w:sz w:val="19"/>
              </w:rPr>
              <w:t>Register, login, logout — and stores the token on success.</w:t>
            </w:r>
          </w:p>
        </w:tc>
      </w:tr>
      <w:tr>
        <w:tc>
          <w:tcPr>
            <w:tcW w:type="dxa" w:w="4680"/>
          </w:tcPr>
          <w:p>
            <w:pPr>
              <w:spacing w:after="40" w:before="40"/>
            </w:pPr>
            <w:r/>
            <w:r>
              <w:rPr>
                <w:rFonts w:ascii="Consolas" w:hAnsi="Consolas"/>
                <w:color w:val="A4472A"/>
                <w:sz w:val="18"/>
              </w:rPr>
              <w:t>RecipeApi</w:t>
            </w:r>
          </w:p>
        </w:tc>
        <w:tc>
          <w:tcPr>
            <w:tcW w:type="dxa" w:w="4680"/>
          </w:tcPr>
          <w:p>
            <w:pPr>
              <w:spacing w:after="40" w:before="40"/>
            </w:pPr>
            <w:r/>
            <w:r>
              <w:rPr>
                <w:sz w:val="19"/>
              </w:rPr>
              <w:t>Catalogue, ingredients, tags, favourites, feedback.</w:t>
            </w:r>
          </w:p>
        </w:tc>
      </w:tr>
      <w:tr>
        <w:tc>
          <w:tcPr>
            <w:tcW w:type="dxa" w:w="4680"/>
          </w:tcPr>
          <w:p>
            <w:pPr>
              <w:spacing w:after="40" w:before="40"/>
            </w:pPr>
            <w:r/>
            <w:r>
              <w:rPr>
                <w:rFonts w:ascii="Consolas" w:hAnsi="Consolas"/>
                <w:color w:val="A4472A"/>
                <w:sz w:val="18"/>
              </w:rPr>
              <w:t>PlannerApi</w:t>
            </w:r>
          </w:p>
        </w:tc>
        <w:tc>
          <w:tcPr>
            <w:tcW w:type="dxa" w:w="4680"/>
          </w:tcPr>
          <w:p>
            <w:pPr>
              <w:spacing w:after="40" w:before="40"/>
            </w:pPr>
            <w:r/>
            <w:r>
              <w:rPr>
                <w:sz w:val="19"/>
              </w:rPr>
              <w:t>Family, meal plans, shopping lists.</w:t>
            </w:r>
          </w:p>
        </w:tc>
      </w:tr>
      <w:tr>
        <w:tc>
          <w:tcPr>
            <w:tcW w:type="dxa" w:w="4680"/>
          </w:tcPr>
          <w:p>
            <w:pPr>
              <w:spacing w:after="40" w:before="40"/>
            </w:pPr>
            <w:r/>
            <w:r>
              <w:rPr>
                <w:rFonts w:ascii="Consolas" w:hAnsi="Consolas"/>
                <w:color w:val="A4472A"/>
                <w:sz w:val="18"/>
              </w:rPr>
              <w:t>ContentApi</w:t>
            </w:r>
          </w:p>
        </w:tc>
        <w:tc>
          <w:tcPr>
            <w:tcW w:type="dxa" w:w="4680"/>
          </w:tcPr>
          <w:p>
            <w:pPr>
              <w:spacing w:after="40" w:before="40"/>
            </w:pPr>
            <w:r/>
            <w:r>
              <w:rPr>
                <w:sz w:val="19"/>
              </w:rPr>
              <w:t>Blog.</w:t>
            </w:r>
          </w:p>
        </w:tc>
      </w:tr>
      <w:tr>
        <w:tc>
          <w:tcPr>
            <w:tcW w:type="dxa" w:w="4680"/>
          </w:tcPr>
          <w:p>
            <w:pPr>
              <w:spacing w:after="40" w:before="40"/>
            </w:pPr>
            <w:r/>
            <w:r>
              <w:rPr>
                <w:rFonts w:ascii="Consolas" w:hAnsi="Consolas"/>
                <w:color w:val="A4472A"/>
                <w:sz w:val="18"/>
              </w:rPr>
              <w:t>AdminApi</w:t>
            </w:r>
          </w:p>
        </w:tc>
        <w:tc>
          <w:tcPr>
            <w:tcW w:type="dxa" w:w="4680"/>
          </w:tcPr>
          <w:p>
            <w:pPr>
              <w:spacing w:after="40" w:before="40"/>
            </w:pPr>
            <w:r/>
            <w:r>
              <w:rPr>
                <w:sz w:val="19"/>
              </w:rPr>
              <w:t>Admin recipe/ingredient/blog CRUD and bulk import.</w:t>
            </w:r>
          </w:p>
        </w:tc>
      </w:tr>
    </w:tbl>
    <w:p>
      <w:pPr>
        <w:spacing w:after="80"/>
      </w:pPr>
    </w:p>
    <w:p>
      <w:r>
        <w:rPr>
          <w:rFonts w:ascii="Consolas" w:hAnsi="Consolas"/>
          <w:color w:val="A4472A"/>
          <w:sz w:val="20"/>
        </w:rPr>
        <w:t>ApiClientBase</w:t>
      </w:r>
      <w:r>
        <w:t xml:space="preserve"> centralises three things:</w:t>
      </w:r>
    </w:p>
    <w:p>
      <w:pPr>
        <w:pStyle w:val="ListNumber"/>
        <w:spacing w:after="60"/>
      </w:pPr>
      <w:r>
        <w:rPr>
          <w:b/>
        </w:rPr>
        <w:t>JSON options.</w:t>
      </w:r>
      <w:r>
        <w:t xml:space="preserve"> </w:t>
      </w:r>
      <w:r>
        <w:rPr>
          <w:rFonts w:ascii="Consolas" w:hAnsi="Consolas"/>
          <w:color w:val="A4472A"/>
          <w:sz w:val="20"/>
        </w:rPr>
        <w:t>GialoraJson.Options</w:t>
      </w:r>
      <w:r>
        <w:t xml:space="preserve"> adds </w:t>
      </w:r>
      <w:r>
        <w:rPr>
          <w:rFonts w:ascii="Consolas" w:hAnsi="Consolas"/>
          <w:color w:val="A4472A"/>
          <w:sz w:val="20"/>
        </w:rPr>
        <w:t>JsonStringEnumConverter</w:t>
      </w:r>
      <w:r>
        <w:t xml:space="preserve">. This is not optional: the API sends enums as names, and Blazor's default </w:t>
      </w:r>
      <w:r>
        <w:rPr>
          <w:rFonts w:ascii="Consolas" w:hAnsi="Consolas"/>
          <w:color w:val="A4472A"/>
          <w:sz w:val="20"/>
        </w:rPr>
        <w:t>ReadFromJsonAsync</w:t>
      </w:r>
      <w:r>
        <w:t xml:space="preserve"> cannot deserialise </w:t>
      </w:r>
      <w:r>
        <w:rPr>
          <w:rFonts w:ascii="Consolas" w:hAnsi="Consolas"/>
          <w:color w:val="A4472A"/>
          <w:sz w:val="20"/>
        </w:rPr>
        <w:t>"Dinner"</w:t>
      </w:r>
      <w:r>
        <w:t xml:space="preserve"> into a </w:t>
      </w:r>
      <w:r>
        <w:rPr>
          <w:rFonts w:ascii="Consolas" w:hAnsi="Consolas"/>
          <w:color w:val="A4472A"/>
          <w:sz w:val="20"/>
        </w:rPr>
        <w:t>MealType</w:t>
      </w:r>
      <w:r>
        <w:t>. Without it every recipe response fails.</w:t>
      </w:r>
    </w:p>
    <w:p>
      <w:pPr>
        <w:pStyle w:val="ListNumber"/>
        <w:spacing w:after="60"/>
      </w:pPr>
      <w:r>
        <w:rPr>
          <w:b/>
        </w:rPr>
        <w:t>Error translation.</w:t>
      </w:r>
      <w:r>
        <w:t xml:space="preserve"> Non-success responses are parsed into </w:t>
      </w:r>
      <w:r>
        <w:rPr>
          <w:rFonts w:ascii="Consolas" w:hAnsi="Consolas"/>
          <w:color w:val="A4472A"/>
          <w:sz w:val="20"/>
        </w:rPr>
        <w:t>ApiErrorDto</w:t>
      </w:r>
      <w:r>
        <w:t xml:space="preserve"> and thrown as </w:t>
      </w:r>
      <w:r>
        <w:rPr>
          <w:rFonts w:ascii="Consolas" w:hAnsi="Consolas"/>
          <w:color w:val="A4472A"/>
          <w:sz w:val="20"/>
        </w:rPr>
        <w:t>ApiException</w:t>
      </w:r>
      <w:r>
        <w:t xml:space="preserve"> carrying the server's message and validation errors. Pages show that message directly, so the user sees </w:t>
      </w:r>
      <w:r>
        <w:rPr>
          <w:i/>
        </w:rPr>
        <w:t>"No other recipe matches your preferences"</w:t>
      </w:r>
      <w:r>
        <w:t xml:space="preserve"> rather than </w:t>
      </w:r>
      <w:r>
        <w:rPr>
          <w:i/>
        </w:rPr>
        <w:t>"Something went wrong"</w:t>
      </w:r>
      <w:r>
        <w:t>.</w:t>
      </w:r>
    </w:p>
    <w:p>
      <w:pPr>
        <w:pStyle w:val="ListNumber"/>
        <w:spacing w:after="60"/>
      </w:pPr>
      <w:r>
        <w:rPr>
          <w:b/>
        </w:rPr>
        <w:t>404 as a value.</w:t>
      </w:r>
      <w:r>
        <w:t xml:space="preserve"> </w:t>
      </w:r>
      <w:r>
        <w:rPr>
          <w:rFonts w:ascii="Consolas" w:hAnsi="Consolas"/>
          <w:color w:val="A4472A"/>
          <w:sz w:val="20"/>
        </w:rPr>
        <w:t>GetOrDefaultAsync</w:t>
      </w:r>
      <w:r>
        <w:t xml:space="preserve"> returns null for 404 and 204, because "you have no current plan" is a normal state, not an error.</w:t>
      </w:r>
    </w:p>
    <w:p>
      <w:pPr>
        <w:pStyle w:val="Heading3"/>
      </w:pPr>
      <w:r>
        <w:t>8.3 Authentication</w:t>
      </w:r>
    </w:p>
    <w:p>
      <w:r>
        <w:t xml:space="preserve">The JWT is kept in </w:t>
      </w:r>
      <w:r>
        <w:rPr>
          <w:rFonts w:ascii="Consolas" w:hAnsi="Consolas"/>
          <w:color w:val="A4472A"/>
          <w:sz w:val="20"/>
        </w:rPr>
        <w:t>localStorage</w:t>
      </w:r>
      <w:r>
        <w:t xml:space="preserve"> behind </w:t>
      </w:r>
      <w:r>
        <w:rPr>
          <w:rFonts w:ascii="Consolas" w:hAnsi="Consolas"/>
          <w:color w:val="A4472A"/>
          <w:sz w:val="20"/>
        </w:rPr>
        <w:t>TokenStore</w:t>
      </w:r>
      <w:r>
        <w:t xml:space="preserve">, which caches it in memory so that every HTTP request does not cross the JS interop boundary. </w:t>
      </w:r>
      <w:r>
        <w:rPr>
          <w:rFonts w:ascii="Consolas" w:hAnsi="Consolas"/>
          <w:color w:val="A4472A"/>
          <w:sz w:val="20"/>
        </w:rPr>
        <w:t>TokenAuthStateProvider</w:t>
      </w:r>
      <w:r>
        <w:t xml:space="preserve"> reads the token, checks the expiry, and projects the claims into a </w:t>
      </w:r>
      <w:r>
        <w:rPr>
          <w:rFonts w:ascii="Consolas" w:hAnsi="Consolas"/>
          <w:color w:val="A4472A"/>
          <w:sz w:val="20"/>
        </w:rPr>
        <w:t>ClaimsPrincipal</w:t>
      </w:r>
      <w:r>
        <w:t xml:space="preserve">. </w:t>
      </w:r>
      <w:r>
        <w:rPr>
          <w:rFonts w:ascii="Consolas" w:hAnsi="Consolas"/>
          <w:color w:val="A4472A"/>
          <w:sz w:val="20"/>
        </w:rPr>
        <w:t>AuthHeaderHandler</w:t>
      </w:r>
      <w:r>
        <w:t xml:space="preserve"> is a </w:t>
      </w:r>
      <w:r>
        <w:rPr>
          <w:rFonts w:ascii="Consolas" w:hAnsi="Consolas"/>
          <w:color w:val="A4472A"/>
          <w:sz w:val="20"/>
        </w:rPr>
        <w:t>DelegatingHandler</w:t>
      </w:r>
      <w:r>
        <w:t xml:space="preserve"> that attaches the bearer header.</w:t>
      </w:r>
    </w:p>
    <w:p>
      <w:r>
        <w:rPr>
          <w:b/>
        </w:rPr>
        <w:t>`TokenStore` must be registered as a singleton, and this is not a style preference.</w:t>
      </w:r>
      <w:r>
        <w:t xml:space="preserve"> </w:t>
      </w:r>
      <w:r>
        <w:rPr>
          <w:rFonts w:ascii="Consolas" w:hAnsi="Consolas"/>
          <w:color w:val="A4472A"/>
          <w:sz w:val="20"/>
        </w:rPr>
        <w:t>IHttpClientFactory</w:t>
      </w:r>
      <w:r>
        <w:t xml:space="preserve"> builds its handler chain inside a DI scope of its own (</w:t>
      </w:r>
      <w:r>
        <w:rPr>
          <w:rFonts w:ascii="Consolas" w:hAnsi="Consolas"/>
          <w:color w:val="A4472A"/>
          <w:sz w:val="20"/>
        </w:rPr>
        <w:t>DefaultHttpClientFactory.CreateHandlerEntry</w:t>
      </w:r>
      <w:r>
        <w:t xml:space="preserve"> calls </w:t>
      </w:r>
      <w:r>
        <w:rPr>
          <w:rFonts w:ascii="Consolas" w:hAnsi="Consolas"/>
          <w:color w:val="A4472A"/>
          <w:sz w:val="20"/>
        </w:rPr>
        <w:t>_scopeFactory.CreateScope()</w:t>
      </w:r>
      <w:r>
        <w:t xml:space="preserve">). A </w:t>
      </w:r>
      <w:r>
        <w:rPr>
          <w:i/>
        </w:rPr>
        <w:t>scoped</w:t>
      </w:r>
      <w:r>
        <w:t xml:space="preserve"> token cache therefore gives </w:t>
      </w:r>
      <w:r>
        <w:rPr>
          <w:rFonts w:ascii="Consolas" w:hAnsi="Consolas"/>
          <w:color w:val="A4472A"/>
          <w:sz w:val="20"/>
        </w:rPr>
        <w:t>AuthHeaderHandler</w:t>
      </w:r>
      <w:r>
        <w:t xml:space="preserve"> a different instance from the one the UI uses. That caused a real bug: a user who browsed anonymously and then registered had a handler whose cache still held "no token", so no </w:t>
      </w:r>
      <w:r>
        <w:rPr>
          <w:rFonts w:ascii="Consolas" w:hAnsi="Consolas"/>
          <w:color w:val="A4472A"/>
          <w:sz w:val="20"/>
        </w:rPr>
        <w:t>Authorization</w:t>
      </w:r>
      <w:r>
        <w:t xml:space="preserve"> header was ever sent. The navigation bar showed them signed in while every page underneath reported </w:t>
      </w:r>
      <w:r>
        <w:rPr>
          <w:i/>
        </w:rPr>
        <w:t>"Please sign in to continue."</w:t>
      </w:r>
      <w:r>
        <w:t xml:space="preserve"> A singleton is shared by every scope and removes the failure mode entirely. </w:t>
      </w:r>
      <w:r>
        <w:rPr>
          <w:rFonts w:ascii="Consolas" w:hAnsi="Consolas"/>
          <w:color w:val="A4472A"/>
          <w:sz w:val="20"/>
        </w:rPr>
        <w:t>Gialora.Tests/AuthTokenFlowTests.cs</w:t>
      </w:r>
      <w:r>
        <w:t xml:space="preserve"> covers this, including a regression test that reproduces the fault with the old scoped registration.</w:t>
      </w:r>
    </w:p>
    <w:p>
      <w:r>
        <w:rPr>
          <w:rFonts w:ascii="Consolas" w:hAnsi="Consolas"/>
          <w:color w:val="A4472A"/>
          <w:sz w:val="20"/>
        </w:rPr>
        <w:t>AuthHeaderHandler</w:t>
      </w:r>
      <w:r>
        <w:t xml:space="preserve"> also clears the token when the API answers 401, so a rejected or expired session cannot leave the UI claiming to be signed in.</w:t>
      </w:r>
    </w:p>
    <w:p>
      <w:r>
        <w:t>Claim names are short (</w:t>
      </w:r>
      <w:r>
        <w:rPr>
          <w:rFonts w:ascii="Consolas" w:hAnsi="Consolas"/>
          <w:color w:val="A4472A"/>
          <w:sz w:val="20"/>
        </w:rPr>
        <w:t>name</w:t>
      </w:r>
      <w:r>
        <w:t xml:space="preserve">, </w:t>
      </w:r>
      <w:r>
        <w:rPr>
          <w:rFonts w:ascii="Consolas" w:hAnsi="Consolas"/>
          <w:color w:val="A4472A"/>
          <w:sz w:val="20"/>
        </w:rPr>
        <w:t>role</w:t>
      </w:r>
      <w:r>
        <w:t xml:space="preserve">) and the same constants are used on both sides. </w:t>
      </w:r>
      <w:r>
        <w:rPr>
          <w:rFonts w:ascii="Consolas" w:hAnsi="Consolas"/>
          <w:color w:val="A4472A"/>
          <w:sz w:val="20"/>
        </w:rPr>
        <w:t>JwtSecurityTokenHandler</w:t>
      </w:r>
      <w:r>
        <w:t xml:space="preserve"> silently rewrites </w:t>
      </w:r>
      <w:r>
        <w:rPr>
          <w:rFonts w:ascii="Consolas" w:hAnsi="Consolas"/>
          <w:color w:val="A4472A"/>
          <w:sz w:val="20"/>
        </w:rPr>
        <w:t>ClaimTypes.Name</w:t>
      </w:r>
      <w:r>
        <w:t xml:space="preserve"> and </w:t>
      </w:r>
      <w:r>
        <w:rPr>
          <w:rFonts w:ascii="Consolas" w:hAnsi="Consolas"/>
          <w:color w:val="A4472A"/>
          <w:sz w:val="20"/>
        </w:rPr>
        <w:t>ClaimTypes.Role</w:t>
      </w:r>
      <w:r>
        <w:t xml:space="preserve"> into different names unless told not to, which previously caused </w:t>
      </w:r>
      <w:r>
        <w:rPr>
          <w:rFonts w:ascii="Consolas" w:hAnsi="Consolas"/>
          <w:color w:val="A4472A"/>
          <w:sz w:val="20"/>
        </w:rPr>
        <w:t>AuthorizeView Roles="Admin"</w:t>
      </w:r>
      <w:r>
        <w:t xml:space="preserve"> to always evaluate false.</w:t>
      </w:r>
    </w:p>
    <w:p>
      <w:pPr>
        <w:pStyle w:val="Heading3"/>
      </w:pPr>
      <w:r>
        <w:t>8.4 Pages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Page</w:t>
            </w:r>
          </w:p>
        </w:tc>
        <w:tc>
          <w:tcPr>
            <w:tcW w:type="dxa" w:w="3120"/>
            <w:shd w:val="clear" w:fill="EDE7DA"/>
          </w:tcPr>
          <w:p>
            <w:pPr>
              <w:spacing w:after="40" w:before="40"/>
            </w:pPr>
            <w:r>
              <w:rPr>
                <w:b/>
                <w:sz w:val="19"/>
              </w:rPr>
            </w:r>
            <w:r>
              <w:rPr>
                <w:b/>
                <w:sz w:val="19"/>
              </w:rPr>
              <w:t>Access</w:t>
            </w:r>
          </w:p>
        </w:tc>
      </w:tr>
      <w:tr>
        <w:tc>
          <w:tcPr>
            <w:tcW w:type="dxa" w:w="3120"/>
          </w:tcPr>
          <w:p>
            <w:pPr>
              <w:spacing w:after="40" w:before="40"/>
            </w:pPr>
            <w:r/>
            <w:r>
              <w:rPr>
                <w:rFonts w:ascii="Consolas" w:hAnsi="Consolas"/>
                <w:color w:val="A4472A"/>
                <w:sz w:val="18"/>
              </w:rPr>
              <w:t>/</w:t>
            </w:r>
          </w:p>
        </w:tc>
        <w:tc>
          <w:tcPr>
            <w:tcW w:type="dxa" w:w="3120"/>
          </w:tcPr>
          <w:p>
            <w:pPr>
              <w:spacing w:after="40" w:before="40"/>
            </w:pPr>
            <w:r/>
            <w:r>
              <w:rPr>
                <w:sz w:val="19"/>
              </w:rPr>
              <w:t>Home — the three route cards, plus the current plan when signed in</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/daily</w:t>
            </w:r>
            <w:r>
              <w:rPr>
                <w:sz w:val="19"/>
              </w:rPr>
              <w:t xml:space="preserve">, </w:t>
            </w:r>
            <w:r>
              <w:rPr>
                <w:rFonts w:ascii="Consolas" w:hAnsi="Consolas"/>
                <w:color w:val="A4472A"/>
                <w:sz w:val="18"/>
              </w:rPr>
              <w:t>/weekly</w:t>
            </w:r>
            <w:r>
              <w:rPr>
                <w:sz w:val="19"/>
              </w:rPr>
              <w:t xml:space="preserve">, </w:t>
            </w:r>
            <w:r>
              <w:rPr>
                <w:rFonts w:ascii="Consolas" w:hAnsi="Consolas"/>
                <w:color w:val="A4472A"/>
                <w:sz w:val="18"/>
              </w:rPr>
              <w:t>/batch</w:t>
            </w:r>
          </w:p>
        </w:tc>
        <w:tc>
          <w:tcPr>
            <w:tcW w:type="dxa" w:w="3120"/>
          </w:tcPr>
          <w:p>
            <w:pPr>
              <w:spacing w:after="40" w:before="40"/>
            </w:pPr>
            <w:r/>
            <w:r>
              <w:rPr>
                <w:sz w:val="19"/>
              </w:rPr>
              <w:t>Plan launchers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/plans</w:t>
            </w:r>
            <w:r>
              <w:rPr>
                <w:sz w:val="19"/>
              </w:rPr>
              <w:t xml:space="preserve">, </w:t>
            </w:r>
            <w:r>
              <w:rPr>
                <w:rFonts w:ascii="Consolas" w:hAnsi="Consolas"/>
                <w:color w:val="A4472A"/>
                <w:sz w:val="18"/>
              </w:rPr>
              <w:t>/plans/{id}</w:t>
            </w:r>
          </w:p>
        </w:tc>
        <w:tc>
          <w:tcPr>
            <w:tcW w:type="dxa" w:w="3120"/>
          </w:tcPr>
          <w:p>
            <w:pPr>
              <w:spacing w:after="40" w:before="40"/>
            </w:pPr>
            <w:r/>
            <w:r>
              <w:rPr>
                <w:sz w:val="19"/>
              </w:rPr>
              <w:t>Plan list and plan detail</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/shopping-lists</w:t>
            </w:r>
            <w:r>
              <w:rPr>
                <w:sz w:val="19"/>
              </w:rPr>
              <w:t xml:space="preserve">, </w:t>
            </w:r>
            <w:r>
              <w:rPr>
                <w:rFonts w:ascii="Consolas" w:hAnsi="Consolas"/>
                <w:color w:val="A4472A"/>
                <w:sz w:val="18"/>
              </w:rPr>
              <w:t>/shopping-lists/{id}</w:t>
            </w:r>
          </w:p>
        </w:tc>
        <w:tc>
          <w:tcPr>
            <w:tcW w:type="dxa" w:w="3120"/>
          </w:tcPr>
          <w:p>
            <w:pPr>
              <w:spacing w:after="40" w:before="40"/>
            </w:pPr>
            <w:r/>
            <w:r>
              <w:rPr>
                <w:sz w:val="19"/>
              </w:rPr>
              <w:t>Shopping lists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/recipes</w:t>
            </w:r>
            <w:r>
              <w:rPr>
                <w:sz w:val="19"/>
              </w:rPr>
              <w:t xml:space="preserve">, </w:t>
            </w:r>
            <w:r>
              <w:rPr>
                <w:rFonts w:ascii="Consolas" w:hAnsi="Consolas"/>
                <w:color w:val="A4472A"/>
                <w:sz w:val="18"/>
              </w:rPr>
              <w:t>/recipes/{slug}</w:t>
            </w:r>
          </w:p>
        </w:tc>
        <w:tc>
          <w:tcPr>
            <w:tcW w:type="dxa" w:w="3120"/>
          </w:tcPr>
          <w:p>
            <w:pPr>
              <w:spacing w:after="40" w:before="40"/>
            </w:pPr>
            <w:r/>
            <w:r>
              <w:rPr>
                <w:sz w:val="19"/>
              </w:rPr>
              <w:t>Catalogue and recipe detail</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/favorites</w:t>
            </w:r>
          </w:p>
        </w:tc>
        <w:tc>
          <w:tcPr>
            <w:tcW w:type="dxa" w:w="3120"/>
          </w:tcPr>
          <w:p>
            <w:pPr>
              <w:spacing w:after="40" w:before="40"/>
            </w:pPr>
            <w:r/>
            <w:r>
              <w:rPr>
                <w:sz w:val="19"/>
              </w:rPr>
              <w:t>Saved recipes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/family</w:t>
            </w:r>
            <w:r>
              <w:rPr>
                <w:sz w:val="19"/>
              </w:rPr>
              <w:t xml:space="preserve"> (also </w:t>
            </w:r>
            <w:r>
              <w:rPr>
                <w:rFonts w:ascii="Consolas" w:hAnsi="Consolas"/>
                <w:color w:val="A4472A"/>
                <w:sz w:val="18"/>
              </w:rPr>
              <w:t>/family-setup</w:t>
            </w:r>
            <w:r>
              <w:rPr>
                <w:sz w:val="19"/>
              </w:rPr>
              <w:t>)</w:t>
            </w:r>
          </w:p>
        </w:tc>
        <w:tc>
          <w:tcPr>
            <w:tcW w:type="dxa" w:w="3120"/>
          </w:tcPr>
          <w:p>
            <w:pPr>
              <w:spacing w:after="40" w:before="40"/>
            </w:pPr>
            <w:r/>
            <w:r>
              <w:rPr>
                <w:sz w:val="19"/>
              </w:rPr>
              <w:t>Members and preferences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/blog</w:t>
            </w:r>
            <w:r>
              <w:rPr>
                <w:sz w:val="19"/>
              </w:rPr>
              <w:t xml:space="preserve">, </w:t>
            </w:r>
            <w:r>
              <w:rPr>
                <w:rFonts w:ascii="Consolas" w:hAnsi="Consolas"/>
                <w:color w:val="A4472A"/>
                <w:sz w:val="18"/>
              </w:rPr>
              <w:t>/blog/{slug}</w:t>
            </w:r>
          </w:p>
        </w:tc>
        <w:tc>
          <w:tcPr>
            <w:tcW w:type="dxa" w:w="3120"/>
          </w:tcPr>
          <w:p>
            <w:pPr>
              <w:spacing w:after="40" w:before="40"/>
            </w:pPr>
            <w:r/>
            <w:r>
              <w:rPr>
                <w:sz w:val="19"/>
              </w:rPr>
              <w:t>Blog</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/login</w:t>
            </w:r>
            <w:r>
              <w:rPr>
                <w:sz w:val="19"/>
              </w:rPr>
              <w:t xml:space="preserve">, </w:t>
            </w:r>
            <w:r>
              <w:rPr>
                <w:rFonts w:ascii="Consolas" w:hAnsi="Consolas"/>
                <w:color w:val="A4472A"/>
                <w:sz w:val="18"/>
              </w:rPr>
              <w:t>/register</w:t>
            </w:r>
            <w:r>
              <w:rPr>
                <w:sz w:val="19"/>
              </w:rPr>
              <w:t xml:space="preserve">, </w:t>
            </w:r>
            <w:r>
              <w:rPr>
                <w:rFonts w:ascii="Consolas" w:hAnsi="Consolas"/>
                <w:color w:val="A4472A"/>
                <w:sz w:val="18"/>
              </w:rPr>
              <w:t>/logout</w:t>
            </w:r>
          </w:p>
        </w:tc>
        <w:tc>
          <w:tcPr>
            <w:tcW w:type="dxa" w:w="3120"/>
          </w:tcPr>
          <w:p>
            <w:pPr>
              <w:spacing w:after="40" w:before="40"/>
            </w:pPr>
            <w:r/>
            <w:r>
              <w:rPr>
                <w:sz w:val="19"/>
              </w:rPr>
              <w:t>Account</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/admin/recipes</w:t>
            </w:r>
            <w:r>
              <w:rPr>
                <w:sz w:val="19"/>
              </w:rPr>
              <w:t xml:space="preserve">, </w:t>
            </w:r>
            <w:r>
              <w:rPr>
                <w:rFonts w:ascii="Consolas" w:hAnsi="Consolas"/>
                <w:color w:val="A4472A"/>
                <w:sz w:val="18"/>
              </w:rPr>
              <w:t>/admin/recipes/new</w:t>
            </w:r>
            <w:r>
              <w:rPr>
                <w:sz w:val="19"/>
              </w:rPr>
              <w:t xml:space="preserve">, </w:t>
            </w:r>
            <w:r>
              <w:rPr>
                <w:rFonts w:ascii="Consolas" w:hAnsi="Consolas"/>
                <w:color w:val="A4472A"/>
                <w:sz w:val="18"/>
              </w:rPr>
              <w:t>/admin/recipes/{id}</w:t>
            </w:r>
          </w:p>
        </w:tc>
        <w:tc>
          <w:tcPr>
            <w:tcW w:type="dxa" w:w="3120"/>
          </w:tcPr>
          <w:p>
            <w:pPr>
              <w:spacing w:after="40" w:before="40"/>
            </w:pPr>
            <w:r/>
            <w:r>
              <w:rPr>
                <w:sz w:val="19"/>
              </w:rPr>
              <w:t>Recipe admin</w:t>
            </w:r>
          </w:p>
        </w:tc>
        <w:tc>
          <w:tcPr>
            <w:tcW w:type="dxa" w:w="3120"/>
          </w:tcPr>
          <w:p>
            <w:pPr>
              <w:spacing w:after="40" w:before="40"/>
            </w:pPr>
            <w:r/>
            <w:r>
              <w:rPr>
                <w:sz w:val="19"/>
              </w:rPr>
              <w:t>Admin</w:t>
            </w:r>
          </w:p>
        </w:tc>
      </w:tr>
      <w:tr>
        <w:tc>
          <w:tcPr>
            <w:tcW w:type="dxa" w:w="3120"/>
          </w:tcPr>
          <w:p>
            <w:pPr>
              <w:spacing w:after="40" w:before="40"/>
            </w:pPr>
            <w:r/>
            <w:r>
              <w:rPr>
                <w:rFonts w:ascii="Consolas" w:hAnsi="Consolas"/>
                <w:color w:val="A4472A"/>
                <w:sz w:val="18"/>
              </w:rPr>
              <w:t>/admin/ingredients</w:t>
            </w:r>
            <w:r>
              <w:rPr>
                <w:sz w:val="19"/>
              </w:rPr>
              <w:t xml:space="preserve">, </w:t>
            </w:r>
            <w:r>
              <w:rPr>
                <w:rFonts w:ascii="Consolas" w:hAnsi="Consolas"/>
                <w:color w:val="A4472A"/>
                <w:sz w:val="18"/>
              </w:rPr>
              <w:t>/admin/import</w:t>
            </w:r>
            <w:r>
              <w:rPr>
                <w:sz w:val="19"/>
              </w:rPr>
              <w:t xml:space="preserve">, </w:t>
            </w:r>
            <w:r>
              <w:rPr>
                <w:rFonts w:ascii="Consolas" w:hAnsi="Consolas"/>
                <w:color w:val="A4472A"/>
                <w:sz w:val="18"/>
              </w:rPr>
              <w:t>/admin/blog</w:t>
            </w:r>
            <w:r>
              <w:rPr>
                <w:sz w:val="19"/>
              </w:rPr>
              <w:t xml:space="preserve">, </w:t>
            </w:r>
            <w:r>
              <w:rPr>
                <w:rFonts w:ascii="Consolas" w:hAnsi="Consolas"/>
                <w:color w:val="A4472A"/>
                <w:sz w:val="18"/>
              </w:rPr>
              <w:t>/admin/blog/{id}</w:t>
            </w:r>
          </w:p>
        </w:tc>
        <w:tc>
          <w:tcPr>
            <w:tcW w:type="dxa" w:w="3120"/>
          </w:tcPr>
          <w:p>
            <w:pPr>
              <w:spacing w:after="40" w:before="40"/>
            </w:pPr>
            <w:r/>
            <w:r>
              <w:rPr>
                <w:sz w:val="19"/>
              </w:rPr>
              <w:t>Admin tools</w:t>
            </w:r>
          </w:p>
        </w:tc>
        <w:tc>
          <w:tcPr>
            <w:tcW w:type="dxa" w:w="3120"/>
          </w:tcPr>
          <w:p>
            <w:pPr>
              <w:spacing w:after="40" w:before="40"/>
            </w:pPr>
            <w:r/>
            <w:r>
              <w:rPr>
                <w:sz w:val="19"/>
              </w:rPr>
              <w:t>Admin</w:t>
            </w:r>
          </w:p>
        </w:tc>
      </w:tr>
    </w:tbl>
    <w:p>
      <w:pPr>
        <w:spacing w:after="80"/>
      </w:pPr>
    </w:p>
    <w:p>
      <w:r>
        <w:t>Home, Recipes and Blog are public so that a visitor — and a search engine — can see the product before signing up.</w:t>
      </w:r>
    </w:p>
    <w:p>
      <w:pPr>
        <w:pStyle w:val="Heading3"/>
      </w:pPr>
      <w:r>
        <w:t>8.5 Notable interface behaviour</w:t>
      </w:r>
    </w:p>
    <w:p>
      <w:r>
        <w:rPr>
          <w:b/>
        </w:rPr>
        <w:t>One launcher, three routes.</w:t>
      </w:r>
      <w:r>
        <w:t xml:space="preserve"> Daily, Weekly and Batch &amp; freeze render the same </w:t>
      </w:r>
      <w:r>
        <w:rPr>
          <w:rFonts w:ascii="Consolas" w:hAnsi="Consolas"/>
          <w:color w:val="A4472A"/>
          <w:sz w:val="20"/>
        </w:rPr>
        <w:t>PlanLauncher</w:t>
      </w:r>
      <w:r>
        <w:t xml:space="preserve"> component with different defaults and copy. The launcher also shows the constraints the plan will be built with — time limit, servings, allergies, excluded proteins — so the result is never a surprise, with a link straight to the preferences.</w:t>
      </w:r>
    </w:p>
    <w:p>
      <w:r>
        <w:rPr>
          <w:b/>
        </w:rPr>
        <w:t>The servings scaler on a recipe page</w:t>
      </w:r>
      <w:r>
        <w:t xml:space="preserve"> recalculates quantities in the browser using the same rounding rule as the server, so the control feels instant.</w:t>
      </w:r>
    </w:p>
    <w:p>
      <w:r>
        <w:rPr>
          <w:b/>
        </w:rPr>
        <w:t>Check-off is optimistic.</w:t>
      </w:r>
      <w:r>
        <w:t xml:space="preserve"> Ticking an item on the shopping list updates the UI immediately and rolls back if the request fails. Someone standing in a supermarket should not wait for a round-trip per item.</w:t>
      </w:r>
    </w:p>
    <w:p>
      <w:r>
        <w:rPr>
          <w:b/>
        </w:rPr>
        <w:t>Filter changes are race-safe.</w:t>
      </w:r>
      <w:r>
        <w:t xml:space="preserve"> Rapid filter changes cancel the previous in-flight search so a slow earlier response cannot overwrite a newer one.</w:t>
      </w:r>
    </w:p>
    <w:p>
      <w:r>
        <w:rPr>
          <w:b/>
        </w:rPr>
        <w:t>Blog content is rendered as text.</w:t>
      </w:r>
      <w:r>
        <w:t xml:space="preserve"> Paragraphs are split and rendered individually rather than passed through </w:t>
      </w:r>
      <w:r>
        <w:rPr>
          <w:rFonts w:ascii="Consolas" w:hAnsi="Consolas"/>
          <w:color w:val="A4472A"/>
          <w:sz w:val="20"/>
        </w:rPr>
        <w:t>MarkupString</w:t>
      </w:r>
      <w:r>
        <w:t>, which would open an XSS path from admin-authored content.</w:t>
      </w:r>
    </w:p>
    <w:p>
      <w:r>
        <w:rPr>
          <w:b/>
        </w:rPr>
        <w:t>Empty states always offer the next action</w:t>
      </w:r>
      <w:r>
        <w:t xml:space="preserve"> — an empty plan list links to "Plan my week", an empty admin catalogue links to both "New recipe" and "Bulk import".</w:t>
      </w:r>
    </w:p>
    <w:p>
      <w:pPr>
        <w:pStyle w:val="Heading3"/>
      </w:pPr>
      <w:r>
        <w:t>8.6 Design system</w:t>
      </w:r>
    </w:p>
    <w:p>
      <w:r>
        <w:rPr>
          <w:rFonts w:ascii="Consolas" w:hAnsi="Consolas"/>
          <w:color w:val="A4472A"/>
          <w:sz w:val="20"/>
        </w:rPr>
        <w:t>wwwroot/css/app.css</w:t>
      </w:r>
      <w:r>
        <w:t xml:space="preserve"> defines the visual language over Bootstrap's grid and form resets: a Mediterranean palette (olive, terracotta, sand, sea), a serif display face for headings against a system sans for body text, and shared component classes (</w:t>
      </w:r>
      <w:r>
        <w:rPr>
          <w:rFonts w:ascii="Consolas" w:hAnsi="Consolas"/>
          <w:color w:val="A4472A"/>
          <w:sz w:val="20"/>
        </w:rPr>
        <w:t>card-g</w:t>
      </w:r>
      <w:r>
        <w:t xml:space="preserve">, </w:t>
      </w:r>
      <w:r>
        <w:rPr>
          <w:rFonts w:ascii="Consolas" w:hAnsi="Consolas"/>
          <w:color w:val="A4472A"/>
          <w:sz w:val="20"/>
        </w:rPr>
        <w:t>pill</w:t>
      </w:r>
      <w:r>
        <w:t xml:space="preserve">, </w:t>
      </w:r>
      <w:r>
        <w:rPr>
          <w:rFonts w:ascii="Consolas" w:hAnsi="Consolas"/>
          <w:color w:val="A4472A"/>
          <w:sz w:val="20"/>
        </w:rPr>
        <w:t>chip-check</w:t>
      </w:r>
      <w:r>
        <w:t xml:space="preserve">, </w:t>
      </w:r>
      <w:r>
        <w:rPr>
          <w:rFonts w:ascii="Consolas" w:hAnsi="Consolas"/>
          <w:color w:val="A4472A"/>
          <w:sz w:val="20"/>
        </w:rPr>
        <w:t>route-card</w:t>
      </w:r>
      <w:r>
        <w:t xml:space="preserve">, </w:t>
      </w:r>
      <w:r>
        <w:rPr>
          <w:rFonts w:ascii="Consolas" w:hAnsi="Consolas"/>
          <w:color w:val="A4472A"/>
          <w:sz w:val="20"/>
        </w:rPr>
        <w:t>plan-day</w:t>
      </w:r>
      <w:r>
        <w:t xml:space="preserve">, </w:t>
      </w:r>
      <w:r>
        <w:rPr>
          <w:rFonts w:ascii="Consolas" w:hAnsi="Consolas"/>
          <w:color w:val="A4472A"/>
          <w:sz w:val="20"/>
        </w:rPr>
        <w:t>shop-item</w:t>
      </w:r>
      <w:r>
        <w:t xml:space="preserve">). Colours and radii are CSS custom properties on </w:t>
      </w:r>
      <w:r>
        <w:rPr>
          <w:rFonts w:ascii="Consolas" w:hAnsi="Consolas"/>
          <w:color w:val="A4472A"/>
          <w:sz w:val="20"/>
        </w:rPr>
        <w:t>:root</w:t>
      </w:r>
      <w:r>
        <w:t>, so the palette can be changed in one place. The scoped stylesheets from the default Blazor template were emptied so there is a single source of styling.</w:t>
      </w:r>
    </w:p>
    <w:p>
      <w:pPr>
        <w:spacing w:before="120" w:after="200"/>
        <w:pBdr>
          <w:bottom w:val="single" w:sz="6" w:space="4" w:color="D8D0C0"/>
        </w:pBdr>
      </w:pPr>
    </w:p>
    <w:p>
      <w:pPr>
        <w:pStyle w:val="Heading2"/>
      </w:pPr>
      <w:r>
        <w:t>9. Administration</w:t>
      </w:r>
    </w:p>
    <w:p>
      <w:pPr>
        <w:pStyle w:val="Heading3"/>
      </w:pPr>
      <w:r>
        <w:t>9.1 The admin panel</w:t>
      </w:r>
    </w:p>
    <w:p>
      <w:r>
        <w:t>Administrators can add and edit recipes, upload a photo URL, add ingredients, assign tags, mark age suitability and freezer-friendliness, change quantities, publish and unpublish, manage the ingredient catalogue, and write blog posts.</w:t>
      </w:r>
    </w:p>
    <w:p>
      <w:r>
        <w:t xml:space="preserve">Recipes are created as </w:t>
      </w:r>
      <w:r>
        <w:rPr>
          <w:b/>
        </w:rPr>
        <w:t>drafts</w:t>
      </w:r>
      <w:r>
        <w:t>. A draft is invisible to the public catalogue, invisible to the planner, and returns 404 on the public route — but remains editable through the admin route. Publishing is an explicit act.</w:t>
      </w:r>
    </w:p>
    <w:p>
      <w:pPr>
        <w:pStyle w:val="Heading3"/>
      </w:pPr>
      <w:r>
        <w:t>9.2 Bulk recipe import</w:t>
      </w:r>
    </w:p>
    <w:p>
      <w:r>
        <w:t xml:space="preserve">Since many recipes already exist in spreadsheets, the import accepts a structured CSV: </w:t>
      </w:r>
      <w:r>
        <w:rPr>
          <w:b/>
        </w:rPr>
        <w:t>one row per ingredient</w:t>
      </w:r>
      <w:r>
        <w:t xml:space="preserve">, with rows sharing the same </w:t>
      </w:r>
      <w:r>
        <w:rPr>
          <w:rFonts w:ascii="Consolas" w:hAnsi="Consolas"/>
          <w:color w:val="A4472A"/>
          <w:sz w:val="20"/>
        </w:rPr>
        <w:t>recipe</w:t>
      </w:r>
      <w:r>
        <w:t xml:space="preserve"> value merged into a single recipe. Recipe-level metadata therefore only needs filling on the first row of each group.</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Column</w:t>
            </w:r>
          </w:p>
        </w:tc>
        <w:tc>
          <w:tcPr>
            <w:tcW w:type="dxa" w:w="4680"/>
            <w:shd w:val="clear" w:fill="EDE7DA"/>
          </w:tcPr>
          <w:p>
            <w:pPr>
              <w:spacing w:after="40" w:before="40"/>
            </w:pPr>
            <w:r>
              <w:rPr>
                <w:b/>
                <w:sz w:val="19"/>
              </w:rPr>
            </w:r>
            <w:r>
              <w:rPr>
                <w:b/>
                <w:sz w:val="19"/>
              </w:rPr>
              <w:t>Meaning</w:t>
            </w:r>
          </w:p>
        </w:tc>
      </w:tr>
      <w:tr>
        <w:tc>
          <w:tcPr>
            <w:tcW w:type="dxa" w:w="4680"/>
          </w:tcPr>
          <w:p>
            <w:pPr>
              <w:spacing w:after="40" w:before="40"/>
            </w:pPr>
            <w:r/>
            <w:r>
              <w:rPr>
                <w:rFonts w:ascii="Consolas" w:hAnsi="Consolas"/>
                <w:color w:val="A4472A"/>
                <w:sz w:val="18"/>
              </w:rPr>
              <w:t>recipe</w:t>
            </w:r>
          </w:p>
        </w:tc>
        <w:tc>
          <w:tcPr>
            <w:tcW w:type="dxa" w:w="4680"/>
          </w:tcPr>
          <w:p>
            <w:pPr>
              <w:spacing w:after="40" w:before="40"/>
            </w:pPr>
            <w:r/>
            <w:r>
              <w:rPr>
                <w:sz w:val="19"/>
              </w:rPr>
              <w:t>Recipe name — the grouping key. Required.</w:t>
            </w:r>
          </w:p>
        </w:tc>
      </w:tr>
      <w:tr>
        <w:tc>
          <w:tcPr>
            <w:tcW w:type="dxa" w:w="4680"/>
          </w:tcPr>
          <w:p>
            <w:pPr>
              <w:spacing w:after="40" w:before="40"/>
            </w:pPr>
            <w:r/>
            <w:r>
              <w:rPr>
                <w:rFonts w:ascii="Consolas" w:hAnsi="Consolas"/>
                <w:color w:val="A4472A"/>
                <w:sz w:val="18"/>
              </w:rPr>
              <w:t>description</w:t>
            </w:r>
          </w:p>
        </w:tc>
        <w:tc>
          <w:tcPr>
            <w:tcW w:type="dxa" w:w="4680"/>
          </w:tcPr>
          <w:p>
            <w:pPr>
              <w:spacing w:after="40" w:before="40"/>
            </w:pPr>
            <w:r/>
            <w:r>
              <w:rPr>
                <w:sz w:val="19"/>
              </w:rPr>
              <w:t>Short description.</w:t>
            </w:r>
          </w:p>
        </w:tc>
      </w:tr>
      <w:tr>
        <w:tc>
          <w:tcPr>
            <w:tcW w:type="dxa" w:w="4680"/>
          </w:tcPr>
          <w:p>
            <w:pPr>
              <w:spacing w:after="40" w:before="40"/>
            </w:pPr>
            <w:r/>
            <w:r>
              <w:rPr>
                <w:rFonts w:ascii="Consolas" w:hAnsi="Consolas"/>
                <w:color w:val="A4472A"/>
                <w:sz w:val="18"/>
              </w:rPr>
              <w:t>mealtype</w:t>
            </w:r>
            <w:r>
              <w:rPr>
                <w:sz w:val="19"/>
              </w:rPr>
              <w:t xml:space="preserve">, </w:t>
            </w:r>
            <w:r>
              <w:rPr>
                <w:rFonts w:ascii="Consolas" w:hAnsi="Consolas"/>
                <w:color w:val="A4472A"/>
                <w:sz w:val="18"/>
              </w:rPr>
              <w:t>cuisine</w:t>
            </w:r>
            <w:r>
              <w:rPr>
                <w:sz w:val="19"/>
              </w:rPr>
              <w:t xml:space="preserve">, </w:t>
            </w:r>
            <w:r>
              <w:rPr>
                <w:rFonts w:ascii="Consolas" w:hAnsi="Consolas"/>
                <w:color w:val="A4472A"/>
                <w:sz w:val="18"/>
              </w:rPr>
              <w:t>difficulty</w:t>
            </w:r>
            <w:r>
              <w:rPr>
                <w:sz w:val="19"/>
              </w:rPr>
              <w:t xml:space="preserve">, </w:t>
            </w:r>
            <w:r>
              <w:rPr>
                <w:rFonts w:ascii="Consolas" w:hAnsi="Consolas"/>
                <w:color w:val="A4472A"/>
                <w:sz w:val="18"/>
              </w:rPr>
              <w:t>diettype</w:t>
            </w:r>
            <w:r>
              <w:rPr>
                <w:sz w:val="19"/>
              </w:rPr>
              <w:t xml:space="preserve">, </w:t>
            </w:r>
            <w:r>
              <w:rPr>
                <w:rFonts w:ascii="Consolas" w:hAnsi="Consolas"/>
                <w:color w:val="A4472A"/>
                <w:sz w:val="18"/>
              </w:rPr>
              <w:t>protein</w:t>
            </w:r>
          </w:p>
        </w:tc>
        <w:tc>
          <w:tcPr>
            <w:tcW w:type="dxa" w:w="4680"/>
          </w:tcPr>
          <w:p>
            <w:pPr>
              <w:spacing w:after="40" w:before="40"/>
            </w:pPr>
            <w:r/>
            <w:r>
              <w:rPr>
                <w:sz w:val="19"/>
              </w:rPr>
              <w:t>Classification; enum names, case-insensitive.</w:t>
            </w:r>
          </w:p>
        </w:tc>
      </w:tr>
      <w:tr>
        <w:tc>
          <w:tcPr>
            <w:tcW w:type="dxa" w:w="4680"/>
          </w:tcPr>
          <w:p>
            <w:pPr>
              <w:spacing w:after="40" w:before="40"/>
            </w:pPr>
            <w:r/>
            <w:r>
              <w:rPr>
                <w:rFonts w:ascii="Consolas" w:hAnsi="Consolas"/>
                <w:color w:val="A4472A"/>
                <w:sz w:val="18"/>
              </w:rPr>
              <w:t>servings</w:t>
            </w:r>
            <w:r>
              <w:rPr>
                <w:sz w:val="19"/>
              </w:rPr>
              <w:t xml:space="preserve">, </w:t>
            </w:r>
            <w:r>
              <w:rPr>
                <w:rFonts w:ascii="Consolas" w:hAnsi="Consolas"/>
                <w:color w:val="A4472A"/>
                <w:sz w:val="18"/>
              </w:rPr>
              <w:t>preptime</w:t>
            </w:r>
            <w:r>
              <w:rPr>
                <w:sz w:val="19"/>
              </w:rPr>
              <w:t xml:space="preserve">, </w:t>
            </w:r>
            <w:r>
              <w:rPr>
                <w:rFonts w:ascii="Consolas" w:hAnsi="Consolas"/>
                <w:color w:val="A4472A"/>
                <w:sz w:val="18"/>
              </w:rPr>
              <w:t>cooktime</w:t>
            </w:r>
          </w:p>
        </w:tc>
        <w:tc>
          <w:tcPr>
            <w:tcW w:type="dxa" w:w="4680"/>
          </w:tcPr>
          <w:p>
            <w:pPr>
              <w:spacing w:after="40" w:before="40"/>
            </w:pPr>
            <w:r/>
            <w:r>
              <w:rPr>
                <w:sz w:val="19"/>
              </w:rPr>
              <w:t>Numbers.</w:t>
            </w:r>
          </w:p>
        </w:tc>
      </w:tr>
      <w:tr>
        <w:tc>
          <w:tcPr>
            <w:tcW w:type="dxa" w:w="4680"/>
          </w:tcPr>
          <w:p>
            <w:pPr>
              <w:spacing w:after="40" w:before="40"/>
            </w:pPr>
            <w:r/>
            <w:r>
              <w:rPr>
                <w:rFonts w:ascii="Consolas" w:hAnsi="Consolas"/>
                <w:color w:val="A4472A"/>
                <w:sz w:val="18"/>
              </w:rPr>
              <w:t>minagemonths</w:t>
            </w:r>
          </w:p>
        </w:tc>
        <w:tc>
          <w:tcPr>
            <w:tcW w:type="dxa" w:w="4680"/>
          </w:tcPr>
          <w:p>
            <w:pPr>
              <w:spacing w:after="40" w:before="40"/>
            </w:pPr>
            <w:r/>
            <w:r>
              <w:rPr>
                <w:sz w:val="19"/>
              </w:rPr>
              <w:t>Minimum age in months.</w:t>
            </w:r>
          </w:p>
        </w:tc>
      </w:tr>
      <w:tr>
        <w:tc>
          <w:tcPr>
            <w:tcW w:type="dxa" w:w="4680"/>
          </w:tcPr>
          <w:p>
            <w:pPr>
              <w:spacing w:after="40" w:before="40"/>
            </w:pPr>
            <w:r/>
            <w:r>
              <w:rPr>
                <w:rFonts w:ascii="Consolas" w:hAnsi="Consolas"/>
                <w:color w:val="A4472A"/>
                <w:sz w:val="18"/>
              </w:rPr>
              <w:t>freezer</w:t>
            </w:r>
            <w:r>
              <w:rPr>
                <w:sz w:val="19"/>
              </w:rPr>
              <w:t xml:space="preserve">, </w:t>
            </w:r>
            <w:r>
              <w:rPr>
                <w:rFonts w:ascii="Consolas" w:hAnsi="Consolas"/>
                <w:color w:val="A4472A"/>
                <w:sz w:val="18"/>
              </w:rPr>
              <w:t>lunchbox</w:t>
            </w:r>
            <w:r>
              <w:rPr>
                <w:sz w:val="19"/>
              </w:rPr>
              <w:t xml:space="preserve">, </w:t>
            </w:r>
            <w:r>
              <w:rPr>
                <w:rFonts w:ascii="Consolas" w:hAnsi="Consolas"/>
                <w:color w:val="A4472A"/>
                <w:sz w:val="18"/>
              </w:rPr>
              <w:t>kidfriendly</w:t>
            </w:r>
            <w:r>
              <w:rPr>
                <w:sz w:val="19"/>
              </w:rPr>
              <w:t xml:space="preserve">, </w:t>
            </w:r>
            <w:r>
              <w:rPr>
                <w:rFonts w:ascii="Consolas" w:hAnsi="Consolas"/>
                <w:color w:val="A4472A"/>
                <w:sz w:val="18"/>
              </w:rPr>
              <w:t>highprotein</w:t>
            </w:r>
            <w:r>
              <w:rPr>
                <w:sz w:val="19"/>
              </w:rPr>
              <w:t xml:space="preserve">, </w:t>
            </w:r>
            <w:r>
              <w:rPr>
                <w:rFonts w:ascii="Consolas" w:hAnsi="Consolas"/>
                <w:color w:val="A4472A"/>
                <w:sz w:val="18"/>
              </w:rPr>
              <w:t>ironrich</w:t>
            </w:r>
            <w:r>
              <w:rPr>
                <w:sz w:val="19"/>
              </w:rPr>
              <w:t xml:space="preserve">, </w:t>
            </w:r>
            <w:r>
              <w:rPr>
                <w:rFonts w:ascii="Consolas" w:hAnsi="Consolas"/>
                <w:color w:val="A4472A"/>
                <w:sz w:val="18"/>
              </w:rPr>
              <w:t>batch</w:t>
            </w:r>
          </w:p>
        </w:tc>
        <w:tc>
          <w:tcPr>
            <w:tcW w:type="dxa" w:w="4680"/>
          </w:tcPr>
          <w:p>
            <w:pPr>
              <w:spacing w:after="40" w:before="40"/>
            </w:pPr>
            <w:r/>
            <w:r>
              <w:rPr>
                <w:rFonts w:ascii="Consolas" w:hAnsi="Consolas"/>
                <w:color w:val="A4472A"/>
                <w:sz w:val="18"/>
              </w:rPr>
              <w:t>yes</w:t>
            </w:r>
            <w:r>
              <w:rPr>
                <w:sz w:val="19"/>
              </w:rPr>
              <w:t xml:space="preserve"> / </w:t>
            </w:r>
            <w:r>
              <w:rPr>
                <w:rFonts w:ascii="Consolas" w:hAnsi="Consolas"/>
                <w:color w:val="A4472A"/>
                <w:sz w:val="18"/>
              </w:rPr>
              <w:t>y</w:t>
            </w:r>
            <w:r>
              <w:rPr>
                <w:sz w:val="19"/>
              </w:rPr>
              <w:t xml:space="preserve"> / </w:t>
            </w:r>
            <w:r>
              <w:rPr>
                <w:rFonts w:ascii="Consolas" w:hAnsi="Consolas"/>
                <w:color w:val="A4472A"/>
                <w:sz w:val="18"/>
              </w:rPr>
              <w:t>true</w:t>
            </w:r>
            <w:r>
              <w:rPr>
                <w:sz w:val="19"/>
              </w:rPr>
              <w:t xml:space="preserve"> / </w:t>
            </w:r>
            <w:r>
              <w:rPr>
                <w:rFonts w:ascii="Consolas" w:hAnsi="Consolas"/>
                <w:color w:val="A4472A"/>
                <w:sz w:val="18"/>
              </w:rPr>
              <w:t>1</w:t>
            </w:r>
            <w:r>
              <w:rPr>
                <w:sz w:val="19"/>
              </w:rPr>
              <w:t xml:space="preserve"> / </w:t>
            </w:r>
            <w:r>
              <w:rPr>
                <w:rFonts w:ascii="Consolas" w:hAnsi="Consolas"/>
                <w:color w:val="A4472A"/>
                <w:sz w:val="18"/>
              </w:rPr>
              <w:t>x</w:t>
            </w:r>
            <w:r>
              <w:rPr>
                <w:sz w:val="19"/>
              </w:rPr>
              <w:t>.</w:t>
            </w:r>
          </w:p>
        </w:tc>
      </w:tr>
      <w:tr>
        <w:tc>
          <w:tcPr>
            <w:tcW w:type="dxa" w:w="4680"/>
          </w:tcPr>
          <w:p>
            <w:pPr>
              <w:spacing w:after="40" w:before="40"/>
            </w:pPr>
            <w:r/>
            <w:r>
              <w:rPr>
                <w:rFonts w:ascii="Consolas" w:hAnsi="Consolas"/>
                <w:color w:val="A4472A"/>
                <w:sz w:val="18"/>
              </w:rPr>
              <w:t>image</w:t>
            </w:r>
          </w:p>
        </w:tc>
        <w:tc>
          <w:tcPr>
            <w:tcW w:type="dxa" w:w="4680"/>
          </w:tcPr>
          <w:p>
            <w:pPr>
              <w:spacing w:after="40" w:before="40"/>
            </w:pPr>
            <w:r/>
            <w:r>
              <w:rPr>
                <w:sz w:val="19"/>
              </w:rPr>
              <w:t>Image URL.</w:t>
            </w:r>
          </w:p>
        </w:tc>
      </w:tr>
      <w:tr>
        <w:tc>
          <w:tcPr>
            <w:tcW w:type="dxa" w:w="4680"/>
          </w:tcPr>
          <w:p>
            <w:pPr>
              <w:spacing w:after="40" w:before="40"/>
            </w:pPr>
            <w:r/>
            <w:r>
              <w:rPr>
                <w:rFonts w:ascii="Consolas" w:hAnsi="Consolas"/>
                <w:color w:val="A4472A"/>
                <w:sz w:val="18"/>
              </w:rPr>
              <w:t>tags</w:t>
            </w:r>
          </w:p>
        </w:tc>
        <w:tc>
          <w:tcPr>
            <w:tcW w:type="dxa" w:w="4680"/>
          </w:tcPr>
          <w:p>
            <w:pPr>
              <w:spacing w:after="40" w:before="40"/>
            </w:pPr>
            <w:r/>
            <w:r>
              <w:rPr>
                <w:sz w:val="19"/>
              </w:rPr>
              <w:t>Pipe- or semicolon-separated.</w:t>
            </w:r>
          </w:p>
        </w:tc>
      </w:tr>
      <w:tr>
        <w:tc>
          <w:tcPr>
            <w:tcW w:type="dxa" w:w="4680"/>
          </w:tcPr>
          <w:p>
            <w:pPr>
              <w:spacing w:after="40" w:before="40"/>
            </w:pPr>
            <w:r/>
            <w:r>
              <w:rPr>
                <w:rFonts w:ascii="Consolas" w:hAnsi="Consolas"/>
                <w:color w:val="A4472A"/>
                <w:sz w:val="18"/>
              </w:rPr>
              <w:t>ingredient</w:t>
            </w:r>
            <w:r>
              <w:rPr>
                <w:sz w:val="19"/>
              </w:rPr>
              <w:t xml:space="preserve">, </w:t>
            </w:r>
            <w:r>
              <w:rPr>
                <w:rFonts w:ascii="Consolas" w:hAnsi="Consolas"/>
                <w:color w:val="A4472A"/>
                <w:sz w:val="18"/>
              </w:rPr>
              <w:t>quantity</w:t>
            </w:r>
            <w:r>
              <w:rPr>
                <w:sz w:val="19"/>
              </w:rPr>
              <w:t xml:space="preserve">, </w:t>
            </w:r>
            <w:r>
              <w:rPr>
                <w:rFonts w:ascii="Consolas" w:hAnsi="Consolas"/>
                <w:color w:val="A4472A"/>
                <w:sz w:val="18"/>
              </w:rPr>
              <w:t>unit</w:t>
            </w:r>
            <w:r>
              <w:rPr>
                <w:sz w:val="19"/>
              </w:rPr>
              <w:t xml:space="preserve">, </w:t>
            </w:r>
            <w:r>
              <w:rPr>
                <w:rFonts w:ascii="Consolas" w:hAnsi="Consolas"/>
                <w:color w:val="A4472A"/>
                <w:sz w:val="18"/>
              </w:rPr>
              <w:t>category</w:t>
            </w:r>
            <w:r>
              <w:rPr>
                <w:sz w:val="19"/>
              </w:rPr>
              <w:t xml:space="preserve">, </w:t>
            </w:r>
            <w:r>
              <w:rPr>
                <w:rFonts w:ascii="Consolas" w:hAnsi="Consolas"/>
                <w:color w:val="A4472A"/>
                <w:sz w:val="18"/>
              </w:rPr>
              <w:t>note</w:t>
            </w:r>
            <w:r>
              <w:rPr>
                <w:sz w:val="19"/>
              </w:rPr>
              <w:t xml:space="preserve">, </w:t>
            </w:r>
            <w:r>
              <w:rPr>
                <w:rFonts w:ascii="Consolas" w:hAnsi="Consolas"/>
                <w:color w:val="A4472A"/>
                <w:sz w:val="18"/>
              </w:rPr>
              <w:t>optional</w:t>
            </w:r>
          </w:p>
        </w:tc>
        <w:tc>
          <w:tcPr>
            <w:tcW w:type="dxa" w:w="4680"/>
          </w:tcPr>
          <w:p>
            <w:pPr>
              <w:spacing w:after="40" w:before="40"/>
            </w:pPr>
            <w:r/>
            <w:r>
              <w:rPr>
                <w:sz w:val="19"/>
              </w:rPr>
              <w:t>One ingredient per row.</w:t>
            </w:r>
          </w:p>
        </w:tc>
      </w:tr>
      <w:tr>
        <w:tc>
          <w:tcPr>
            <w:tcW w:type="dxa" w:w="4680"/>
          </w:tcPr>
          <w:p>
            <w:pPr>
              <w:spacing w:after="40" w:before="40"/>
            </w:pPr>
            <w:r/>
            <w:r>
              <w:rPr>
                <w:rFonts w:ascii="Consolas" w:hAnsi="Consolas"/>
                <w:color w:val="A4472A"/>
                <w:sz w:val="18"/>
              </w:rPr>
              <w:t>instructions</w:t>
            </w:r>
          </w:p>
        </w:tc>
        <w:tc>
          <w:tcPr>
            <w:tcW w:type="dxa" w:w="4680"/>
          </w:tcPr>
          <w:p>
            <w:pPr>
              <w:spacing w:after="40" w:before="40"/>
            </w:pPr>
            <w:r/>
            <w:r>
              <w:rPr>
                <w:sz w:val="19"/>
              </w:rPr>
              <w:t xml:space="preserve">Steps separated by </w:t>
            </w:r>
            <w:r>
              <w:rPr>
                <w:rFonts w:ascii="Consolas" w:hAnsi="Consolas"/>
                <w:color w:val="A4472A"/>
                <w:sz w:val="18"/>
              </w:rPr>
              <w:t>|</w:t>
            </w:r>
            <w:r>
              <w:rPr>
                <w:sz w:val="19"/>
              </w:rPr>
              <w:t>.</w:t>
            </w:r>
          </w:p>
        </w:tc>
      </w:tr>
    </w:tbl>
    <w:p>
      <w:pPr>
        <w:spacing w:after="80"/>
      </w:pPr>
    </w:p>
    <w:p>
      <w:r>
        <w:t>Import options: create missing ingredients automatically, publish immediately or leave as drafts, and update recipes that already exist rather than skipping them.</w:t>
      </w:r>
    </w:p>
    <w:p>
      <w:r>
        <w:rPr>
          <w:b/>
        </w:rPr>
        <w:t>Partial success is a normal outcome.</w:t>
      </w:r>
      <w:r>
        <w:t xml:space="preserve"> One malformed recipe does not abort the file. The response reports counts created, updated and skipped, plus per-recipe errors and warnings — a recipe with no instructions is reported by name while everything else imports. The endpoint returns 200, not 400, because most of the work usually succeeded.</w:t>
      </w:r>
    </w:p>
    <w:p>
      <w:r>
        <w:t xml:space="preserve">The parser is a small purpose-built CSV reader supporting quoted fields, embedded delimiters and doubled quotes. Numeric parsing accepts both </w:t>
      </w:r>
      <w:r>
        <w:rPr>
          <w:rFonts w:ascii="Consolas" w:hAnsi="Consolas"/>
          <w:color w:val="A4472A"/>
          <w:sz w:val="20"/>
        </w:rPr>
        <w:t>1.5</w:t>
      </w:r>
      <w:r>
        <w:t xml:space="preserve"> and </w:t>
      </w:r>
      <w:r>
        <w:rPr>
          <w:rFonts w:ascii="Consolas" w:hAnsi="Consolas"/>
          <w:color w:val="A4472A"/>
          <w:sz w:val="20"/>
        </w:rPr>
        <w:t>1,5</w:t>
      </w:r>
      <w:r>
        <w:t>; the delimiter is configurable because Excel exports semicolons in many regions. Uploads are capped at 5 MB.</w:t>
      </w:r>
    </w:p>
    <w:p>
      <w:r>
        <w:t>A filled-in template is downloadable from the import page.</w:t>
      </w:r>
    </w:p>
    <w:p>
      <w:pPr>
        <w:spacing w:before="120" w:after="200"/>
        <w:pBdr>
          <w:bottom w:val="single" w:sz="6" w:space="4" w:color="D8D0C0"/>
        </w:pBdr>
      </w:pPr>
    </w:p>
    <w:p>
      <w:pPr>
        <w:pStyle w:val="Heading2"/>
      </w:pPr>
      <w:r>
        <w:t>10. Security</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Concern</w:t>
            </w:r>
          </w:p>
        </w:tc>
        <w:tc>
          <w:tcPr>
            <w:tcW w:type="dxa" w:w="4680"/>
            <w:shd w:val="clear" w:fill="EDE7DA"/>
          </w:tcPr>
          <w:p>
            <w:pPr>
              <w:spacing w:after="40" w:before="40"/>
            </w:pPr>
            <w:r>
              <w:rPr>
                <w:b/>
                <w:sz w:val="19"/>
              </w:rPr>
            </w:r>
            <w:r>
              <w:rPr>
                <w:b/>
                <w:sz w:val="19"/>
              </w:rPr>
              <w:t>Measure</w:t>
            </w:r>
          </w:p>
        </w:tc>
      </w:tr>
      <w:tr>
        <w:tc>
          <w:tcPr>
            <w:tcW w:type="dxa" w:w="4680"/>
          </w:tcPr>
          <w:p>
            <w:pPr>
              <w:spacing w:after="40" w:before="40"/>
            </w:pPr>
            <w:r/>
            <w:r>
              <w:rPr>
                <w:sz w:val="19"/>
              </w:rPr>
              <w:t>Password storage</w:t>
            </w:r>
          </w:p>
        </w:tc>
        <w:tc>
          <w:tcPr>
            <w:tcW w:type="dxa" w:w="4680"/>
          </w:tcPr>
          <w:p>
            <w:pPr>
              <w:spacing w:after="40" w:before="40"/>
            </w:pPr>
            <w:r/>
            <w:r>
              <w:rPr>
                <w:sz w:val="19"/>
              </w:rPr>
              <w:t>BCrypt, work factor 12.</w:t>
            </w:r>
          </w:p>
        </w:tc>
      </w:tr>
      <w:tr>
        <w:tc>
          <w:tcPr>
            <w:tcW w:type="dxa" w:w="4680"/>
          </w:tcPr>
          <w:p>
            <w:pPr>
              <w:spacing w:after="40" w:before="40"/>
            </w:pPr>
            <w:r/>
            <w:r>
              <w:rPr>
                <w:sz w:val="19"/>
              </w:rPr>
              <w:t>Brute force — one account</w:t>
            </w:r>
          </w:p>
        </w:tc>
        <w:tc>
          <w:tcPr>
            <w:tcW w:type="dxa" w:w="4680"/>
          </w:tcPr>
          <w:p>
            <w:pPr>
              <w:spacing w:after="40" w:before="40"/>
            </w:pPr>
            <w:r/>
            <w:r>
              <w:rPr>
                <w:sz w:val="19"/>
              </w:rPr>
              <w:t>5 failed attempts locks the account for 15 minutes; the counter resets when the lockout expires.</w:t>
            </w:r>
          </w:p>
        </w:tc>
      </w:tr>
      <w:tr>
        <w:tc>
          <w:tcPr>
            <w:tcW w:type="dxa" w:w="4680"/>
          </w:tcPr>
          <w:p>
            <w:pPr>
              <w:spacing w:after="40" w:before="40"/>
            </w:pPr>
            <w:r/>
            <w:r>
              <w:rPr>
                <w:sz w:val="19"/>
              </w:rPr>
              <w:t>Brute force — many accounts</w:t>
            </w:r>
          </w:p>
        </w:tc>
        <w:tc>
          <w:tcPr>
            <w:tcW w:type="dxa" w:w="4680"/>
          </w:tcPr>
          <w:p>
            <w:pPr>
              <w:spacing w:after="40" w:before="40"/>
            </w:pPr>
            <w:r/>
            <w:r>
              <w:rPr>
                <w:sz w:val="19"/>
              </w:rPr>
              <w:t>Fixed-window rate limit of 10 requests/minute per IP on the auth endpoints.</w:t>
            </w:r>
          </w:p>
        </w:tc>
      </w:tr>
      <w:tr>
        <w:tc>
          <w:tcPr>
            <w:tcW w:type="dxa" w:w="4680"/>
          </w:tcPr>
          <w:p>
            <w:pPr>
              <w:spacing w:after="40" w:before="40"/>
            </w:pPr>
            <w:r/>
            <w:r>
              <w:rPr>
                <w:sz w:val="19"/>
              </w:rPr>
              <w:t>Email enumeration</w:t>
            </w:r>
          </w:p>
        </w:tc>
        <w:tc>
          <w:tcPr>
            <w:tcW w:type="dxa" w:w="4680"/>
          </w:tcPr>
          <w:p>
            <w:pPr>
              <w:spacing w:after="40" w:before="40"/>
            </w:pPr>
            <w:r/>
            <w:r>
              <w:rPr>
                <w:sz w:val="19"/>
              </w:rPr>
              <w:t>Identical message and comparable response time for unknown email and wrong password, using a dummy BCrypt verification.</w:t>
            </w:r>
          </w:p>
        </w:tc>
      </w:tr>
      <w:tr>
        <w:tc>
          <w:tcPr>
            <w:tcW w:type="dxa" w:w="4680"/>
          </w:tcPr>
          <w:p>
            <w:pPr>
              <w:spacing w:after="40" w:before="40"/>
            </w:pPr>
            <w:r/>
            <w:r>
              <w:rPr>
                <w:sz w:val="19"/>
              </w:rPr>
              <w:t>Privilege escalation</w:t>
            </w:r>
          </w:p>
        </w:tc>
        <w:tc>
          <w:tcPr>
            <w:tcW w:type="dxa" w:w="4680"/>
          </w:tcPr>
          <w:p>
            <w:pPr>
              <w:spacing w:after="40" w:before="40"/>
            </w:pPr>
            <w:r/>
            <w:r>
              <w:rPr>
                <w:sz w:val="19"/>
              </w:rPr>
              <w:t xml:space="preserve">Self-registration always assigns the </w:t>
            </w:r>
            <w:r>
              <w:rPr>
                <w:rFonts w:ascii="Consolas" w:hAnsi="Consolas"/>
                <w:color w:val="A4472A"/>
                <w:sz w:val="18"/>
              </w:rPr>
              <w:t>User</w:t>
            </w:r>
            <w:r>
              <w:rPr>
                <w:sz w:val="19"/>
              </w:rPr>
              <w:t xml:space="preserve"> role.</w:t>
            </w:r>
          </w:p>
        </w:tc>
      </w:tr>
      <w:tr>
        <w:tc>
          <w:tcPr>
            <w:tcW w:type="dxa" w:w="4680"/>
          </w:tcPr>
          <w:p>
            <w:pPr>
              <w:spacing w:after="40" w:before="40"/>
            </w:pPr>
            <w:r/>
            <w:r>
              <w:rPr>
                <w:sz w:val="19"/>
              </w:rPr>
              <w:t>Token integrity</w:t>
            </w:r>
          </w:p>
        </w:tc>
        <w:tc>
          <w:tcPr>
            <w:tcW w:type="dxa" w:w="4680"/>
          </w:tcPr>
          <w:p>
            <w:pPr>
              <w:spacing w:after="40" w:before="40"/>
            </w:pPr>
            <w:r/>
            <w:r>
              <w:rPr>
                <w:sz w:val="19"/>
              </w:rPr>
              <w:t>HMAC-SHA256; the signing key is validated to be at least 32 bytes at startup rather than failing on first use. Issuer, audience and lifetime are all validated with zero clock skew.</w:t>
            </w:r>
          </w:p>
        </w:tc>
      </w:tr>
      <w:tr>
        <w:tc>
          <w:tcPr>
            <w:tcW w:type="dxa" w:w="4680"/>
          </w:tcPr>
          <w:p>
            <w:pPr>
              <w:spacing w:after="40" w:before="40"/>
            </w:pPr>
            <w:r/>
            <w:r>
              <w:rPr>
                <w:sz w:val="19"/>
              </w:rPr>
              <w:t>Horizontal access</w:t>
            </w:r>
          </w:p>
        </w:tc>
        <w:tc>
          <w:tcPr>
            <w:tcW w:type="dxa" w:w="4680"/>
          </w:tcPr>
          <w:p>
            <w:pPr>
              <w:spacing w:after="40" w:before="40"/>
            </w:pPr>
            <w:r/>
            <w:r>
              <w:rPr>
                <w:sz w:val="19"/>
              </w:rPr>
              <w:t>Every family-scoped read and write resolves the caller's family and filters by it. A plan or list id alone grants nothing.</w:t>
            </w:r>
          </w:p>
        </w:tc>
      </w:tr>
      <w:tr>
        <w:tc>
          <w:tcPr>
            <w:tcW w:type="dxa" w:w="4680"/>
          </w:tcPr>
          <w:p>
            <w:pPr>
              <w:spacing w:after="40" w:before="40"/>
            </w:pPr>
            <w:r/>
            <w:r>
              <w:rPr>
                <w:sz w:val="19"/>
              </w:rPr>
              <w:t>Vertical access</w:t>
            </w:r>
          </w:p>
        </w:tc>
        <w:tc>
          <w:tcPr>
            <w:tcW w:type="dxa" w:w="4680"/>
          </w:tcPr>
          <w:p>
            <w:pPr>
              <w:spacing w:after="40" w:before="40"/>
            </w:pPr>
            <w:r/>
            <w:r>
              <w:rPr>
                <w:rFonts w:ascii="Consolas" w:hAnsi="Consolas"/>
                <w:color w:val="A4472A"/>
                <w:sz w:val="18"/>
              </w:rPr>
              <w:t>[Authorize(Roles = "Admin")]</w:t>
            </w:r>
            <w:r>
              <w:rPr>
                <w:sz w:val="19"/>
              </w:rPr>
              <w:t xml:space="preserve"> on every administrative route.</w:t>
            </w:r>
          </w:p>
        </w:tc>
      </w:tr>
      <w:tr>
        <w:tc>
          <w:tcPr>
            <w:tcW w:type="dxa" w:w="4680"/>
          </w:tcPr>
          <w:p>
            <w:pPr>
              <w:spacing w:after="40" w:before="40"/>
            </w:pPr>
            <w:r/>
            <w:r>
              <w:rPr>
                <w:sz w:val="19"/>
              </w:rPr>
              <w:t>Information disclosure</w:t>
            </w:r>
          </w:p>
        </w:tc>
        <w:tc>
          <w:tcPr>
            <w:tcW w:type="dxa" w:w="4680"/>
          </w:tcPr>
          <w:p>
            <w:pPr>
              <w:spacing w:after="40" w:before="40"/>
            </w:pPr>
            <w:r/>
            <w:r>
              <w:rPr>
                <w:sz w:val="19"/>
              </w:rPr>
              <w:t>Unhandled exceptions return a generic message; detail goes to the log only. A resource belonging to another family returns 404, not 403.</w:t>
            </w:r>
          </w:p>
        </w:tc>
      </w:tr>
      <w:tr>
        <w:tc>
          <w:tcPr>
            <w:tcW w:type="dxa" w:w="4680"/>
          </w:tcPr>
          <w:p>
            <w:pPr>
              <w:spacing w:after="40" w:before="40"/>
            </w:pPr>
            <w:r/>
            <w:r>
              <w:rPr>
                <w:sz w:val="19"/>
              </w:rPr>
              <w:t>XSS</w:t>
            </w:r>
          </w:p>
        </w:tc>
        <w:tc>
          <w:tcPr>
            <w:tcW w:type="dxa" w:w="4680"/>
          </w:tcPr>
          <w:p>
            <w:pPr>
              <w:spacing w:after="40" w:before="40"/>
            </w:pPr>
            <w:r/>
            <w:r>
              <w:rPr>
                <w:sz w:val="19"/>
              </w:rPr>
              <w:t>Blog content is rendered as text, never as raw HTML.</w:t>
            </w:r>
          </w:p>
        </w:tc>
      </w:tr>
      <w:tr>
        <w:tc>
          <w:tcPr>
            <w:tcW w:type="dxa" w:w="4680"/>
          </w:tcPr>
          <w:p>
            <w:pPr>
              <w:spacing w:after="40" w:before="40"/>
            </w:pPr>
            <w:r/>
            <w:r>
              <w:rPr>
                <w:sz w:val="19"/>
              </w:rPr>
              <w:t>Payload leakage</w:t>
            </w:r>
          </w:p>
        </w:tc>
        <w:tc>
          <w:tcPr>
            <w:tcW w:type="dxa" w:w="4680"/>
          </w:tcPr>
          <w:p>
            <w:pPr>
              <w:spacing w:after="40" w:before="40"/>
            </w:pPr>
            <w:r/>
            <w:r>
              <w:rPr>
                <w:sz w:val="19"/>
              </w:rPr>
              <w:t xml:space="preserve">The client references only </w:t>
            </w:r>
            <w:r>
              <w:rPr>
                <w:rFonts w:ascii="Consolas" w:hAnsi="Consolas"/>
                <w:color w:val="A4472A"/>
                <w:sz w:val="18"/>
              </w:rPr>
              <w:t>Gialora.Shared</w:t>
            </w:r>
            <w:r>
              <w:rPr>
                <w:sz w:val="19"/>
              </w:rPr>
              <w:t>, so no data-access code reaches the browser.</w:t>
            </w:r>
          </w:p>
        </w:tc>
      </w:tr>
      <w:tr>
        <w:tc>
          <w:tcPr>
            <w:tcW w:type="dxa" w:w="4680"/>
          </w:tcPr>
          <w:p>
            <w:pPr>
              <w:spacing w:after="40" w:before="40"/>
            </w:pPr>
            <w:r/>
            <w:r>
              <w:rPr>
                <w:sz w:val="19"/>
              </w:rPr>
              <w:t>CORS</w:t>
            </w:r>
          </w:p>
        </w:tc>
        <w:tc>
          <w:tcPr>
            <w:tcW w:type="dxa" w:w="4680"/>
          </w:tcPr>
          <w:p>
            <w:pPr>
              <w:spacing w:after="40" w:before="40"/>
            </w:pPr>
            <w:r/>
            <w:r>
              <w:rPr>
                <w:sz w:val="19"/>
              </w:rPr>
              <w:t>An explicit origin allow-list, configurable per environment.</w:t>
            </w:r>
          </w:p>
        </w:tc>
      </w:tr>
      <w:tr>
        <w:tc>
          <w:tcPr>
            <w:tcW w:type="dxa" w:w="4680"/>
          </w:tcPr>
          <w:p>
            <w:pPr>
              <w:spacing w:after="40" w:before="40"/>
            </w:pPr>
            <w:r/>
            <w:r>
              <w:rPr>
                <w:sz w:val="19"/>
              </w:rPr>
              <w:t>Open redirect</w:t>
            </w:r>
          </w:p>
        </w:tc>
        <w:tc>
          <w:tcPr>
            <w:tcW w:type="dxa" w:w="4680"/>
          </w:tcPr>
          <w:p>
            <w:pPr>
              <w:spacing w:after="40" w:before="40"/>
            </w:pPr>
            <w:r/>
            <w:r>
              <w:rPr>
                <w:sz w:val="19"/>
              </w:rPr>
              <w:t>The post-login return URL accepts relative paths only.</w:t>
            </w:r>
          </w:p>
        </w:tc>
      </w:tr>
    </w:tbl>
    <w:p>
      <w:pPr>
        <w:spacing w:after="80"/>
      </w:pPr>
    </w:p>
    <w:p>
      <w:r>
        <w:rPr>
          <w:b/>
        </w:rPr>
        <w:t>Configuration.</w:t>
      </w:r>
      <w:r>
        <w:t xml:space="preserve"> The JWT signing key and the connection string come from configuration. </w:t>
      </w:r>
      <w:r>
        <w:rPr>
          <w:rFonts w:ascii="Consolas" w:hAnsi="Consolas"/>
          <w:color w:val="A4472A"/>
          <w:sz w:val="20"/>
        </w:rPr>
        <w:t>appsettings.Development.json</w:t>
      </w:r>
      <w:r>
        <w:t xml:space="preserve"> holds development-only values; production must supply its own through user secrets, environment variables or a secret store. Seeding is </w:t>
      </w:r>
      <w:r>
        <w:rPr>
          <w:b/>
        </w:rPr>
        <w:t>disabled by default</w:t>
      </w:r>
      <w:r>
        <w:t xml:space="preserve"> in </w:t>
      </w:r>
      <w:r>
        <w:rPr>
          <w:rFonts w:ascii="Consolas" w:hAnsi="Consolas"/>
          <w:color w:val="A4472A"/>
          <w:sz w:val="20"/>
        </w:rPr>
        <w:t>appsettings.json</w:t>
      </w:r>
      <w:r>
        <w:t xml:space="preserve"> and enabled in Development, so no automatic administrator account is ever created in production.</w:t>
      </w:r>
    </w:p>
    <w:p>
      <w:pPr>
        <w:spacing w:before="120" w:after="200"/>
        <w:pBdr>
          <w:bottom w:val="single" w:sz="6" w:space="4" w:color="D8D0C0"/>
        </w:pBdr>
      </w:pPr>
    </w:p>
    <w:p>
      <w:pPr>
        <w:pStyle w:val="Heading2"/>
      </w:pPr>
      <w:r>
        <w:t>11. Running the project</w:t>
      </w:r>
    </w:p>
    <w:p>
      <w:pPr>
        <w:pStyle w:val="Heading3"/>
      </w:pPr>
      <w:r>
        <w:t>Prerequisites</w:t>
      </w:r>
    </w:p>
    <w:p>
      <w:pPr>
        <w:pStyle w:val="ListBullet"/>
        <w:spacing w:after="60"/>
      </w:pPr>
      <w:r>
        <w:t>.NET 9 SDK</w:t>
      </w:r>
    </w:p>
    <w:p>
      <w:pPr>
        <w:pStyle w:val="ListBullet"/>
        <w:spacing w:after="60"/>
      </w:pPr>
      <w:r>
        <w:t>SQL Server LocalDB (or any SQL Server instance)</w:t>
      </w:r>
    </w:p>
    <w:p>
      <w:pPr>
        <w:pStyle w:val="ListBullet"/>
        <w:spacing w:after="60"/>
      </w:pPr>
      <w:r>
        <w:rPr>
          <w:rFonts w:ascii="Consolas" w:hAnsi="Consolas"/>
          <w:color w:val="A4472A"/>
          <w:sz w:val="20"/>
        </w:rPr>
        <w:t>dotnet-ef</w:t>
      </w:r>
      <w:r>
        <w:t xml:space="preserve"> tools for migrations: </w:t>
      </w:r>
      <w:r>
        <w:rPr>
          <w:rFonts w:ascii="Consolas" w:hAnsi="Consolas"/>
          <w:color w:val="A4472A"/>
          <w:sz w:val="20"/>
        </w:rPr>
        <w:t>dotnet tool install --global dotnet-ef</w:t>
      </w:r>
    </w:p>
    <w:p>
      <w:pPr>
        <w:pStyle w:val="Heading3"/>
      </w:pPr>
      <w:r>
        <w:t>Configuration</w:t>
      </w:r>
    </w:p>
    <w:p>
      <w:r>
        <w:rPr>
          <w:rFonts w:ascii="Consolas" w:hAnsi="Consolas"/>
          <w:color w:val="A4472A"/>
          <w:sz w:val="20"/>
        </w:rPr>
        <w:t>Gialora.Api/appsettings.Development.json</w:t>
      </w:r>
      <w:r>
        <w:t xml:space="preserve"> provides a LocalDB connection string, a development JWT key, the CORS allow-list and seeding settings. To use a different database, change </w:t>
      </w:r>
      <w:r>
        <w:rPr>
          <w:rFonts w:ascii="Consolas" w:hAnsi="Consolas"/>
          <w:color w:val="A4472A"/>
          <w:sz w:val="20"/>
        </w:rPr>
        <w:t>ConnectionStrings:DefaultConnection</w:t>
      </w:r>
      <w:r>
        <w:t>.</w:t>
      </w:r>
    </w:p>
    <w:p>
      <w:pPr>
        <w:pStyle w:val="Heading3"/>
      </w:pPr>
      <w:r>
        <w:t>Start</w:t>
      </w:r>
    </w:p>
    <w:p>
      <w:pPr>
        <w:spacing w:after="0" w:before="0"/>
        <w:ind w:left="288"/>
        <w:shd w:val="clear" w:fill="F2EEE4"/>
      </w:pPr>
      <w:r>
        <w:rPr>
          <w:rFonts w:ascii="Consolas" w:hAnsi="Consolas"/>
          <w:color w:val="2C2A26"/>
          <w:sz w:val="18"/>
        </w:rPr>
        <w:t>dotnet run --project Gialora.Api    --launch-profile https</w:t>
      </w:r>
    </w:p>
    <w:p>
      <w:pPr>
        <w:spacing w:after="0" w:before="0"/>
        <w:ind w:left="288"/>
        <w:shd w:val="clear" w:fill="F2EEE4"/>
      </w:pPr>
      <w:r>
        <w:rPr>
          <w:rFonts w:ascii="Consolas" w:hAnsi="Consolas"/>
          <w:color w:val="2C2A26"/>
          <w:sz w:val="18"/>
        </w:rPr>
        <w:t>dotnet run --project Gialora.Client --launch-profile https</w:t>
      </w:r>
    </w:p>
    <w:p>
      <w:pPr>
        <w:spacing w:after="80"/>
      </w:pP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Component</w:t>
            </w:r>
          </w:p>
        </w:tc>
        <w:tc>
          <w:tcPr>
            <w:tcW w:type="dxa" w:w="3120"/>
            <w:shd w:val="clear" w:fill="EDE7DA"/>
          </w:tcPr>
          <w:p>
            <w:pPr>
              <w:spacing w:after="40" w:before="40"/>
            </w:pPr>
            <w:r>
              <w:rPr>
                <w:b/>
                <w:sz w:val="19"/>
              </w:rPr>
            </w:r>
            <w:r>
              <w:rPr>
                <w:b/>
                <w:sz w:val="19"/>
              </w:rPr>
              <w:t>HTTPS</w:t>
            </w:r>
          </w:p>
        </w:tc>
        <w:tc>
          <w:tcPr>
            <w:tcW w:type="dxa" w:w="3120"/>
            <w:shd w:val="clear" w:fill="EDE7DA"/>
          </w:tcPr>
          <w:p>
            <w:pPr>
              <w:spacing w:after="40" w:before="40"/>
            </w:pPr>
            <w:r>
              <w:rPr>
                <w:b/>
                <w:sz w:val="19"/>
              </w:rPr>
            </w:r>
            <w:r>
              <w:rPr>
                <w:b/>
                <w:sz w:val="19"/>
              </w:rPr>
              <w:t>HTTP</w:t>
            </w:r>
          </w:p>
        </w:tc>
      </w:tr>
      <w:tr>
        <w:tc>
          <w:tcPr>
            <w:tcW w:type="dxa" w:w="3120"/>
          </w:tcPr>
          <w:p>
            <w:pPr>
              <w:spacing w:after="40" w:before="40"/>
            </w:pPr>
            <w:r/>
            <w:r>
              <w:rPr>
                <w:sz w:val="19"/>
              </w:rPr>
              <w:t>API</w:t>
            </w:r>
          </w:p>
        </w:tc>
        <w:tc>
          <w:tcPr>
            <w:tcW w:type="dxa" w:w="3120"/>
          </w:tcPr>
          <w:p>
            <w:pPr>
              <w:spacing w:after="40" w:before="40"/>
            </w:pPr>
            <w:r/>
            <w:r>
              <w:rPr>
                <w:sz w:val="19"/>
              </w:rPr>
              <w:t>https://localhost:5001</w:t>
            </w:r>
          </w:p>
        </w:tc>
        <w:tc>
          <w:tcPr>
            <w:tcW w:type="dxa" w:w="3120"/>
          </w:tcPr>
          <w:p>
            <w:pPr>
              <w:spacing w:after="40" w:before="40"/>
            </w:pPr>
            <w:r/>
            <w:r>
              <w:rPr>
                <w:sz w:val="19"/>
              </w:rPr>
              <w:t>http://localhost:5000</w:t>
            </w:r>
          </w:p>
        </w:tc>
      </w:tr>
      <w:tr>
        <w:tc>
          <w:tcPr>
            <w:tcW w:type="dxa" w:w="3120"/>
          </w:tcPr>
          <w:p>
            <w:pPr>
              <w:spacing w:after="40" w:before="40"/>
            </w:pPr>
            <w:r/>
            <w:r>
              <w:rPr>
                <w:sz w:val="19"/>
              </w:rPr>
              <w:t>Client</w:t>
            </w:r>
          </w:p>
        </w:tc>
        <w:tc>
          <w:tcPr>
            <w:tcW w:type="dxa" w:w="3120"/>
          </w:tcPr>
          <w:p>
            <w:pPr>
              <w:spacing w:after="40" w:before="40"/>
            </w:pPr>
            <w:r/>
            <w:r>
              <w:rPr>
                <w:sz w:val="19"/>
              </w:rPr>
              <w:t>https://localhost:7280</w:t>
            </w:r>
          </w:p>
        </w:tc>
        <w:tc>
          <w:tcPr>
            <w:tcW w:type="dxa" w:w="3120"/>
          </w:tcPr>
          <w:p>
            <w:pPr>
              <w:spacing w:after="40" w:before="40"/>
            </w:pPr>
            <w:r/>
            <w:r>
              <w:rPr>
                <w:sz w:val="19"/>
              </w:rPr>
              <w:t>http://localhost:5056</w:t>
            </w:r>
          </w:p>
        </w:tc>
      </w:tr>
      <w:tr>
        <w:tc>
          <w:tcPr>
            <w:tcW w:type="dxa" w:w="3120"/>
          </w:tcPr>
          <w:p>
            <w:pPr>
              <w:spacing w:after="40" w:before="40"/>
            </w:pPr>
            <w:r/>
            <w:r>
              <w:rPr>
                <w:sz w:val="19"/>
              </w:rPr>
              <w:t>Swagger</w:t>
            </w:r>
          </w:p>
        </w:tc>
        <w:tc>
          <w:tcPr>
            <w:tcW w:type="dxa" w:w="3120"/>
          </w:tcPr>
          <w:p>
            <w:pPr>
              <w:spacing w:after="40" w:before="40"/>
            </w:pPr>
            <w:r/>
            <w:r>
              <w:rPr>
                <w:sz w:val="19"/>
              </w:rPr>
              <w:t>https://localhost:5001/swagger</w:t>
            </w:r>
          </w:p>
        </w:tc>
        <w:tc>
          <w:tcPr>
            <w:tcW w:type="dxa" w:w="3120"/>
          </w:tcPr>
          <w:p>
            <w:pPr>
              <w:spacing w:after="40" w:before="40"/>
            </w:pPr>
            <w:r/>
          </w:p>
        </w:tc>
      </w:tr>
    </w:tbl>
    <w:p>
      <w:pPr>
        <w:spacing w:after="80"/>
      </w:pPr>
    </w:p>
    <w:p>
      <w:r>
        <w:t>The API applies any pending migrations on startup and then seeds, so a fresh clone needs no manual database setup.</w:t>
      </w:r>
    </w:p>
    <w:p>
      <w:pPr>
        <w:pStyle w:val="Heading3"/>
      </w:pPr>
      <w:r>
        <w:t>Seeded administrator</w:t>
      </w:r>
    </w:p>
    <w:p>
      <w:pPr>
        <w:spacing w:after="0" w:before="0"/>
        <w:ind w:left="288"/>
        <w:shd w:val="clear" w:fill="F2EEE4"/>
      </w:pPr>
      <w:r>
        <w:rPr>
          <w:rFonts w:ascii="Consolas" w:hAnsi="Consolas"/>
          <w:color w:val="2C2A26"/>
          <w:sz w:val="18"/>
        </w:rPr>
        <w:t>admin@gialora.local  /  ChangeMe123!</w:t>
      </w:r>
    </w:p>
    <w:p>
      <w:pPr>
        <w:spacing w:after="80"/>
      </w:pPr>
    </w:p>
    <w:p>
      <w:r>
        <w:t>Development only. Change it before any deployment.</w:t>
      </w:r>
    </w:p>
    <w:p>
      <w:pPr>
        <w:pStyle w:val="Heading3"/>
      </w:pPr>
      <w:r>
        <w:t>Migrations</w:t>
      </w:r>
    </w:p>
    <w:p>
      <w:pPr>
        <w:spacing w:after="0" w:before="0"/>
        <w:ind w:left="288"/>
        <w:shd w:val="clear" w:fill="F2EEE4"/>
      </w:pPr>
      <w:r>
        <w:rPr>
          <w:rFonts w:ascii="Consolas" w:hAnsi="Consolas"/>
          <w:color w:val="2C2A26"/>
          <w:sz w:val="18"/>
        </w:rPr>
        <w:t>dotnet ef migrations add &lt;Name&gt; -p Gialora.Data -s Gialora.Api</w:t>
      </w:r>
    </w:p>
    <w:p>
      <w:pPr>
        <w:spacing w:after="0" w:before="0"/>
        <w:ind w:left="288"/>
        <w:shd w:val="clear" w:fill="F2EEE4"/>
      </w:pPr>
      <w:r>
        <w:rPr>
          <w:rFonts w:ascii="Consolas" w:hAnsi="Consolas"/>
          <w:color w:val="2C2A26"/>
          <w:sz w:val="18"/>
        </w:rPr>
        <w:t>dotnet ef database update      -p Gialora.Data -s Gialora.Api</w:t>
      </w:r>
    </w:p>
    <w:p>
      <w:pPr>
        <w:spacing w:after="80"/>
      </w:pPr>
    </w:p>
    <w:p>
      <w:pPr>
        <w:spacing w:before="120" w:after="200"/>
        <w:pBdr>
          <w:bottom w:val="single" w:sz="6" w:space="4" w:color="D8D0C0"/>
        </w:pBdr>
      </w:pPr>
    </w:p>
    <w:p>
      <w:pPr>
        <w:pStyle w:val="Heading2"/>
      </w:pPr>
      <w:r>
        <w:t>12. Current limitations and next steps</w:t>
      </w:r>
    </w:p>
    <w:p>
      <w:pPr>
        <w:pStyle w:val="Heading3"/>
      </w:pPr>
      <w:r>
        <w:t>Known limitations</w:t>
      </w:r>
    </w:p>
    <w:p>
      <w:r>
        <w:rPr>
          <w:b/>
        </w:rPr>
        <w:t>A small catalogue produces partial plans.</w:t>
      </w:r>
      <w:r>
        <w:t xml:space="preserve"> With 12 seeded recipes and strict preferences, a request for five dinners can legitimately return three. The system reports this honestly rather than repeating meals. Importing a real recipe library resolves it.</w:t>
      </w:r>
    </w:p>
    <w:p>
      <w:r>
        <w:rPr>
          <w:b/>
        </w:rPr>
        <w:t>Swapping can run out of options.</w:t>
      </w:r>
      <w:r>
        <w:t xml:space="preserve"> For the same reason, "Swap" may return </w:t>
      </w:r>
      <w:r>
        <w:rPr>
          <w:i/>
        </w:rPr>
        <w:t>"No other recipe matches your preferences for this slot."</w:t>
      </w:r>
      <w:r>
        <w:t xml:space="preserve"> This is correct behaviour, not a fault.</w:t>
      </w:r>
    </w:p>
    <w:p>
      <w:r>
        <w:rPr>
          <w:b/>
        </w:rPr>
        <w:t>Images are URLs, not uploads.</w:t>
      </w:r>
      <w:r>
        <w:t xml:space="preserve"> There is no file storage; </w:t>
      </w:r>
      <w:r>
        <w:rPr>
          <w:rFonts w:ascii="Consolas" w:hAnsi="Consolas"/>
          <w:color w:val="A4472A"/>
          <w:sz w:val="20"/>
        </w:rPr>
        <w:t>ImageUrl</w:t>
      </w:r>
      <w:r>
        <w:t xml:space="preserve"> points at an externally hosted image.</w:t>
      </w:r>
    </w:p>
    <w:p>
      <w:r>
        <w:rPr>
          <w:b/>
        </w:rPr>
        <w:t>Test coverage is partial.</w:t>
      </w:r>
      <w:r>
        <w:t xml:space="preserve"> </w:t>
      </w:r>
      <w:r>
        <w:rPr>
          <w:rFonts w:ascii="Consolas" w:hAnsi="Consolas"/>
          <w:color w:val="A4472A"/>
          <w:sz w:val="20"/>
        </w:rPr>
        <w:t>Gialora.Tests</w:t>
      </w:r>
      <w:r>
        <w:t xml:space="preserve"> covers the planning engine, the unit arithmetic behind the shopping list, and the client's authentication token flow — 39 tests in total. The services and controllers have no integration tests yet; those are the next thing worth adding.</w:t>
      </w:r>
    </w:p>
    <w:p>
      <w:r>
        <w:rPr>
          <w:b/>
        </w:rPr>
        <w:t>Nutrition is characteristic flags, not data.</w:t>
      </w:r>
      <w:r>
        <w:t xml:space="preserve"> </w:t>
      </w:r>
      <w:r>
        <w:rPr>
          <w:rFonts w:ascii="Consolas" w:hAnsi="Consolas"/>
          <w:color w:val="A4472A"/>
          <w:sz w:val="20"/>
        </w:rPr>
        <w:t>IsHighProtein</w:t>
      </w:r>
      <w:r>
        <w:t xml:space="preserve"> and </w:t>
      </w:r>
      <w:r>
        <w:rPr>
          <w:rFonts w:ascii="Consolas" w:hAnsi="Consolas"/>
          <w:color w:val="A4472A"/>
          <w:sz w:val="20"/>
        </w:rPr>
        <w:t>IsIronRich</w:t>
      </w:r>
      <w:r>
        <w:t xml:space="preserve"> are booleans set by an administrator, not computed from nutritional values.</w:t>
      </w:r>
    </w:p>
    <w:p>
      <w:pPr>
        <w:pStyle w:val="Heading3"/>
      </w:pPr>
      <w:r>
        <w:t>Deliberately deferred</w:t>
      </w:r>
    </w:p>
    <w:p>
      <w:r>
        <w:t>The brief separates automation from AI, and this build implements only the automation. Rules and the database handle serving calculations, ingredient quantities, shopping list consolidation, filtering by age, allergies, dietary restrictions and cooking time, recipe categorisation, meal frequency, ingredient duplication and meal-plan structure.</w:t>
      </w:r>
    </w:p>
    <w:p>
      <w:r>
        <w:t xml:space="preserve">The following are recognised as future work and are </w:t>
      </w:r>
      <w:r>
        <w:rPr>
          <w:b/>
        </w:rPr>
        <w:t>not</w:t>
      </w:r>
      <w:r>
        <w:t xml:space="preserve"> built:</w:t>
      </w:r>
    </w:p>
    <w:p>
      <w:pPr>
        <w:pStyle w:val="ListBullet"/>
        <w:spacing w:after="60"/>
      </w:pPr>
      <w:r>
        <w:t>Personalisation from free-text feedback ("my daughter didn't like the lentil soup but loved the meatballs").</w:t>
      </w:r>
    </w:p>
    <w:p>
      <w:pPr>
        <w:pStyle w:val="ListBullet"/>
        <w:spacing w:after="60"/>
      </w:pPr>
      <w:r>
        <w:t>Recipe transformation ("make this vegetarian", "make this suitable for my 2-year-old").</w:t>
      </w:r>
    </w:p>
    <w:p>
      <w:pPr>
        <w:pStyle w:val="ListBullet"/>
        <w:spacing w:after="60"/>
      </w:pPr>
      <w:r>
        <w:t>Ingredient substitution ("I don't have zucchini").</w:t>
      </w:r>
    </w:p>
    <w:p>
      <w:pPr>
        <w:pStyle w:val="ListBullet"/>
        <w:spacing w:after="60"/>
      </w:pPr>
      <w:r>
        <w:t>Natural-language planning ("I have chicken, potatoes, carrots and yogurt — what can I make tonight?").</w:t>
      </w:r>
    </w:p>
    <w:p>
      <w:pPr>
        <w:pStyle w:val="ListBullet"/>
        <w:spacing w:after="60"/>
      </w:pPr>
      <w:r>
        <w:t>AI-assisted content generation for descriptions, SEO text, tags and translations.</w:t>
      </w:r>
    </w:p>
    <w:p>
      <w:r>
        <w:t>Also deferred, in line with the MVP boundary: nutrition tracking, grocery delivery integration, supermarket price comparison, budget optimisation, barcode scanning, pantry management, a voice assistant, community features and subscriptions.</w:t>
      </w:r>
    </w:p>
    <w:p>
      <w:pPr>
        <w:pStyle w:val="Heading3"/>
      </w:pPr>
      <w:r>
        <w:t>Suggested next steps</w:t>
      </w:r>
    </w:p>
    <w:p>
      <w:pPr>
        <w:pStyle w:val="ListNumber"/>
        <w:spacing w:after="60"/>
      </w:pPr>
      <w:r>
        <w:t>Integration tests over the services and controllers, on top of the existing unit tests.</w:t>
      </w:r>
    </w:p>
    <w:p>
      <w:pPr>
        <w:pStyle w:val="ListNumber"/>
        <w:spacing w:after="60"/>
      </w:pPr>
      <w:r>
        <w:t>Image upload with a storage provider.</w:t>
      </w:r>
    </w:p>
    <w:p>
      <w:pPr>
        <w:pStyle w:val="ListNumber"/>
        <w:spacing w:after="60"/>
      </w:pPr>
      <w:r>
        <w:t>Import the real recipe library so plans stop coming back partial.</w:t>
      </w:r>
    </w:p>
    <w:p>
      <w:pPr>
        <w:pStyle w:val="ListNumber"/>
        <w:spacing w:after="60"/>
      </w:pPr>
      <w:r>
        <w:t>Server-side rendering or prerendering for the public recipe and blog pages, for SEO.</w:t>
      </w:r>
    </w:p>
    <w:p>
      <w:pPr>
        <w:pStyle w:val="ListNumber"/>
        <w:spacing w:after="60"/>
      </w:pPr>
      <w:r>
        <w:t>Structured logging and health checks before deployment.</w:t>
      </w:r>
    </w:p>
    <w:p>
      <w:pPr>
        <w:spacing w:before="120" w:after="200"/>
        <w:pBdr>
          <w:bottom w:val="single" w:sz="6" w:space="4" w:color="D8D0C0"/>
        </w:pBdr>
      </w:pPr>
    </w:p>
    <w:p>
      <w:pPr>
        <w:pStyle w:val="Heading2"/>
      </w:pPr>
      <w:r>
        <w:t>Appendix A — Domain enumerations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Enum</w:t>
            </w:r>
          </w:p>
        </w:tc>
        <w:tc>
          <w:tcPr>
            <w:tcW w:type="dxa" w:w="4680"/>
            <w:shd w:val="clear" w:fill="EDE7DA"/>
          </w:tcPr>
          <w:p>
            <w:pPr>
              <w:spacing w:after="40" w:before="40"/>
            </w:pPr>
            <w:r>
              <w:rPr>
                <w:b/>
                <w:sz w:val="19"/>
              </w:rPr>
            </w:r>
            <w:r>
              <w:rPr>
                <w:b/>
                <w:sz w:val="19"/>
              </w:rPr>
              <w:t>Values</w:t>
            </w:r>
          </w:p>
        </w:tc>
      </w:tr>
      <w:tr>
        <w:tc>
          <w:tcPr>
            <w:tcW w:type="dxa" w:w="4680"/>
          </w:tcPr>
          <w:p>
            <w:pPr>
              <w:spacing w:after="40" w:before="40"/>
            </w:pPr>
            <w:r/>
            <w:r>
              <w:rPr>
                <w:sz w:val="19"/>
              </w:rPr>
              <w:t>MealType</w:t>
            </w:r>
          </w:p>
        </w:tc>
        <w:tc>
          <w:tcPr>
            <w:tcW w:type="dxa" w:w="4680"/>
          </w:tcPr>
          <w:p>
            <w:pPr>
              <w:spacing w:after="40" w:before="40"/>
            </w:pPr>
            <w:r/>
            <w:r>
              <w:rPr>
                <w:sz w:val="19"/>
              </w:rPr>
              <w:t>Breakfast, Lunch, Dinner, Snack</w:t>
            </w:r>
          </w:p>
        </w:tc>
      </w:tr>
      <w:tr>
        <w:tc>
          <w:tcPr>
            <w:tcW w:type="dxa" w:w="4680"/>
          </w:tcPr>
          <w:p>
            <w:pPr>
              <w:spacing w:after="40" w:before="40"/>
            </w:pPr>
            <w:r/>
            <w:r>
              <w:rPr>
                <w:sz w:val="19"/>
              </w:rPr>
              <w:t>CuisineType</w:t>
            </w:r>
          </w:p>
        </w:tc>
        <w:tc>
          <w:tcPr>
            <w:tcW w:type="dxa" w:w="4680"/>
          </w:tcPr>
          <w:p>
            <w:pPr>
              <w:spacing w:after="40" w:before="40"/>
            </w:pPr>
            <w:r/>
            <w:r>
              <w:rPr>
                <w:sz w:val="19"/>
              </w:rPr>
              <w:t>Mediterranean, Greek, Italian, Spanish, MiddleEastern, NorthAfrican, Levantine, Other</w:t>
            </w:r>
          </w:p>
        </w:tc>
      </w:tr>
      <w:tr>
        <w:tc>
          <w:tcPr>
            <w:tcW w:type="dxa" w:w="4680"/>
          </w:tcPr>
          <w:p>
            <w:pPr>
              <w:spacing w:after="40" w:before="40"/>
            </w:pPr>
            <w:r/>
            <w:r>
              <w:rPr>
                <w:sz w:val="19"/>
              </w:rPr>
              <w:t>DifficultyLevel</w:t>
            </w:r>
          </w:p>
        </w:tc>
        <w:tc>
          <w:tcPr>
            <w:tcW w:type="dxa" w:w="4680"/>
          </w:tcPr>
          <w:p>
            <w:pPr>
              <w:spacing w:after="40" w:before="40"/>
            </w:pPr>
            <w:r/>
            <w:r>
              <w:rPr>
                <w:sz w:val="19"/>
              </w:rPr>
              <w:t>Easy, Medium, Hard</w:t>
            </w:r>
          </w:p>
        </w:tc>
      </w:tr>
      <w:tr>
        <w:tc>
          <w:tcPr>
            <w:tcW w:type="dxa" w:w="4680"/>
          </w:tcPr>
          <w:p>
            <w:pPr>
              <w:spacing w:after="40" w:before="40"/>
            </w:pPr>
            <w:r/>
            <w:r>
              <w:rPr>
                <w:sz w:val="19"/>
              </w:rPr>
              <w:t>DietType</w:t>
            </w:r>
          </w:p>
        </w:tc>
        <w:tc>
          <w:tcPr>
            <w:tcW w:type="dxa" w:w="4680"/>
          </w:tcPr>
          <w:p>
            <w:pPr>
              <w:spacing w:after="40" w:before="40"/>
            </w:pPr>
            <w:r/>
            <w:r>
              <w:rPr>
                <w:sz w:val="19"/>
              </w:rPr>
              <w:t>Meat, Fish, Vegetarian, Vegan</w:t>
            </w:r>
          </w:p>
        </w:tc>
      </w:tr>
      <w:tr>
        <w:tc>
          <w:tcPr>
            <w:tcW w:type="dxa" w:w="4680"/>
          </w:tcPr>
          <w:p>
            <w:pPr>
              <w:spacing w:after="40" w:before="40"/>
            </w:pPr>
            <w:r/>
            <w:r>
              <w:rPr>
                <w:sz w:val="19"/>
              </w:rPr>
              <w:t>ProteinType</w:t>
            </w:r>
          </w:p>
        </w:tc>
        <w:tc>
          <w:tcPr>
            <w:tcW w:type="dxa" w:w="4680"/>
          </w:tcPr>
          <w:p>
            <w:pPr>
              <w:spacing w:after="40" w:before="40"/>
            </w:pPr>
            <w:r/>
            <w:r>
              <w:rPr>
                <w:sz w:val="19"/>
              </w:rPr>
              <w:t>None, Chicken, Beef, Pork, Lamb, Fish, Seafood, Egg, Legume, Dairy, Tofu</w:t>
            </w:r>
          </w:p>
        </w:tc>
      </w:tr>
      <w:tr>
        <w:tc>
          <w:tcPr>
            <w:tcW w:type="dxa" w:w="4680"/>
          </w:tcPr>
          <w:p>
            <w:pPr>
              <w:spacing w:after="40" w:before="40"/>
            </w:pPr>
            <w:r/>
            <w:r>
              <w:rPr>
                <w:sz w:val="19"/>
              </w:rPr>
              <w:t>IngredientCategory</w:t>
            </w:r>
          </w:p>
        </w:tc>
        <w:tc>
          <w:tcPr>
            <w:tcW w:type="dxa" w:w="4680"/>
          </w:tcPr>
          <w:p>
            <w:pPr>
              <w:spacing w:after="40" w:before="40"/>
            </w:pPr>
            <w:r/>
            <w:r>
              <w:rPr>
                <w:sz w:val="19"/>
              </w:rPr>
              <w:t>Vegetables, Fruit, Meat, Fish, DairyAndEggs, Bakery, Grains, Legumes, HerbsAndSpices, OilsAndVinegars, Pantry, Frozen, Drinks, Other</w:t>
            </w:r>
          </w:p>
        </w:tc>
      </w:tr>
      <w:tr>
        <w:tc>
          <w:tcPr>
            <w:tcW w:type="dxa" w:w="4680"/>
          </w:tcPr>
          <w:p>
            <w:pPr>
              <w:spacing w:after="40" w:before="40"/>
            </w:pPr>
            <w:r/>
            <w:r>
              <w:rPr>
                <w:sz w:val="19"/>
              </w:rPr>
              <w:t>UnitOfMeasure</w:t>
            </w:r>
          </w:p>
        </w:tc>
        <w:tc>
          <w:tcPr>
            <w:tcW w:type="dxa" w:w="4680"/>
          </w:tcPr>
          <w:p>
            <w:pPr>
              <w:spacing w:after="40" w:before="40"/>
            </w:pPr>
            <w:r/>
            <w:r>
              <w:rPr>
                <w:sz w:val="19"/>
              </w:rPr>
              <w:t>Gram, Kilogram, Milliliter, Liter, Piece, Teaspoon, Tablespoon, Cup, Pinch, Bunch, Clove, Slice, Can, Pack</w:t>
            </w:r>
          </w:p>
        </w:tc>
      </w:tr>
      <w:tr>
        <w:tc>
          <w:tcPr>
            <w:tcW w:type="dxa" w:w="4680"/>
          </w:tcPr>
          <w:p>
            <w:pPr>
              <w:spacing w:after="40" w:before="40"/>
            </w:pPr>
            <w:r/>
            <w:r>
              <w:rPr>
                <w:sz w:val="19"/>
              </w:rPr>
              <w:t>MealPlanType</w:t>
            </w:r>
          </w:p>
        </w:tc>
        <w:tc>
          <w:tcPr>
            <w:tcW w:type="dxa" w:w="4680"/>
          </w:tcPr>
          <w:p>
            <w:pPr>
              <w:spacing w:after="40" w:before="40"/>
            </w:pPr>
            <w:r/>
            <w:r>
              <w:rPr>
                <w:sz w:val="19"/>
              </w:rPr>
              <w:t>Daily, Weekly, Biweekly, BatchAndFreeze</w:t>
            </w:r>
          </w:p>
        </w:tc>
      </w:tr>
      <w:tr>
        <w:tc>
          <w:tcPr>
            <w:tcW w:type="dxa" w:w="4680"/>
          </w:tcPr>
          <w:p>
            <w:pPr>
              <w:spacing w:after="40" w:before="40"/>
            </w:pPr>
            <w:r/>
            <w:r>
              <w:rPr>
                <w:sz w:val="19"/>
              </w:rPr>
              <w:t>MealPlanStatus</w:t>
            </w:r>
          </w:p>
        </w:tc>
        <w:tc>
          <w:tcPr>
            <w:tcW w:type="dxa" w:w="4680"/>
          </w:tcPr>
          <w:p>
            <w:pPr>
              <w:spacing w:after="40" w:before="40"/>
            </w:pPr>
            <w:r/>
            <w:r>
              <w:rPr>
                <w:sz w:val="19"/>
              </w:rPr>
              <w:t>Draft, Accepted, Archived</w:t>
            </w:r>
          </w:p>
        </w:tc>
      </w:tr>
      <w:tr>
        <w:tc>
          <w:tcPr>
            <w:tcW w:type="dxa" w:w="4680"/>
          </w:tcPr>
          <w:p>
            <w:pPr>
              <w:spacing w:after="40" w:before="40"/>
            </w:pPr>
            <w:r/>
            <w:r>
              <w:rPr>
                <w:sz w:val="19"/>
              </w:rPr>
              <w:t>FamilyMemberType</w:t>
            </w:r>
          </w:p>
        </w:tc>
        <w:tc>
          <w:tcPr>
            <w:tcW w:type="dxa" w:w="4680"/>
          </w:tcPr>
          <w:p>
            <w:pPr>
              <w:spacing w:after="40" w:before="40"/>
            </w:pPr>
            <w:r/>
            <w:r>
              <w:rPr>
                <w:sz w:val="19"/>
              </w:rPr>
              <w:t>Adult, Child</w:t>
            </w:r>
          </w:p>
        </w:tc>
      </w:tr>
      <w:tr>
        <w:tc>
          <w:tcPr>
            <w:tcW w:type="dxa" w:w="4680"/>
          </w:tcPr>
          <w:p>
            <w:pPr>
              <w:spacing w:after="40" w:before="40"/>
            </w:pPr>
            <w:r/>
            <w:r>
              <w:rPr>
                <w:sz w:val="19"/>
              </w:rPr>
              <w:t>FeedbackReaction</w:t>
            </w:r>
          </w:p>
        </w:tc>
        <w:tc>
          <w:tcPr>
            <w:tcW w:type="dxa" w:w="4680"/>
          </w:tcPr>
          <w:p>
            <w:pPr>
              <w:spacing w:after="40" w:before="40"/>
            </w:pPr>
            <w:r/>
            <w:r>
              <w:rPr>
                <w:sz w:val="19"/>
              </w:rPr>
              <w:t>None, Liked, Disliked</w:t>
            </w:r>
          </w:p>
        </w:tc>
      </w:tr>
      <w:tr>
        <w:tc>
          <w:tcPr>
            <w:tcW w:type="dxa" w:w="4680"/>
          </w:tcPr>
          <w:p>
            <w:pPr>
              <w:spacing w:after="40" w:before="40"/>
            </w:pPr>
            <w:r/>
            <w:r>
              <w:rPr>
                <w:sz w:val="19"/>
              </w:rPr>
              <w:t>ShoppingListStatus</w:t>
            </w:r>
          </w:p>
        </w:tc>
        <w:tc>
          <w:tcPr>
            <w:tcW w:type="dxa" w:w="4680"/>
          </w:tcPr>
          <w:p>
            <w:pPr>
              <w:spacing w:after="40" w:before="40"/>
            </w:pPr>
            <w:r/>
            <w:r>
              <w:rPr>
                <w:sz w:val="19"/>
              </w:rPr>
              <w:t>Active, Completed, Archived</w:t>
            </w:r>
          </w:p>
        </w:tc>
      </w:tr>
      <w:tr>
        <w:tc>
          <w:tcPr>
            <w:tcW w:type="dxa" w:w="4680"/>
          </w:tcPr>
          <w:p>
            <w:pPr>
              <w:spacing w:after="40" w:before="40"/>
            </w:pPr>
            <w:r/>
            <w:r>
              <w:rPr>
                <w:sz w:val="19"/>
              </w:rPr>
              <w:t>BudgetLevel</w:t>
            </w:r>
          </w:p>
        </w:tc>
        <w:tc>
          <w:tcPr>
            <w:tcW w:type="dxa" w:w="4680"/>
          </w:tcPr>
          <w:p>
            <w:pPr>
              <w:spacing w:after="40" w:before="40"/>
            </w:pPr>
            <w:r/>
            <w:r>
              <w:rPr>
                <w:sz w:val="19"/>
              </w:rPr>
              <w:t>Any, Low, Medium, High</w:t>
            </w:r>
          </w:p>
        </w:tc>
      </w:tr>
    </w:tbl>
    <w:p>
      <w:pPr>
        <w:spacing w:after="80"/>
      </w:pPr>
    </w:p>
    <w:p>
      <w:pPr>
        <w:pStyle w:val="Heading2"/>
      </w:pPr>
      <w:r>
        <w:t>Appendix B — Worked example</w:t>
      </w:r>
    </w:p>
    <w:p>
      <w:r>
        <w:t>A family of two adults and two children aged 2 and 8. The 2-year-old is allergic to nuts. No fish. Meals under 45 minutes. Five dinners a week. Freezer-friendly preferred.</w:t>
      </w:r>
    </w:p>
    <w:p>
      <w:r>
        <w:rPr>
          <w:b/>
        </w:rPr>
        <w:t>Filtering.</w:t>
      </w:r>
      <w:r>
        <w:t xml:space="preserve"> Every recipe over 45 minutes is dropped. Every recipe whose primary protein is Fish is dropped. Every recipe containing an ingredient flagged as containing nuts is dropped. Every recipe with </w:t>
      </w:r>
      <w:r>
        <w:rPr>
          <w:rFonts w:ascii="Consolas" w:hAnsi="Consolas"/>
          <w:color w:val="A4472A"/>
          <w:sz w:val="20"/>
        </w:rPr>
        <w:t>MinAgeMonths</w:t>
      </w:r>
      <w:r>
        <w:t xml:space="preserve"> above 24 is dropped.</w:t>
      </w:r>
    </w:p>
    <w:p>
      <w:r>
        <w:rPr>
          <w:b/>
        </w:rPr>
        <w:t>Scoring and selection.</w:t>
      </w:r>
      <w:r>
        <w:t xml:space="preserve"> Five slots are filled in date order. The result: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fill="EDE7DA"/>
          </w:tcPr>
          <w:p>
            <w:pPr>
              <w:spacing w:after="40" w:before="40"/>
            </w:pPr>
            <w:r>
              <w:rPr>
                <w:b/>
                <w:sz w:val="19"/>
              </w:rPr>
            </w:r>
            <w:r>
              <w:rPr>
                <w:b/>
                <w:sz w:val="19"/>
              </w:rPr>
              <w:t>Day</w:t>
            </w:r>
          </w:p>
        </w:tc>
        <w:tc>
          <w:tcPr>
            <w:tcW w:type="dxa" w:w="2340"/>
            <w:shd w:val="clear" w:fill="EDE7DA"/>
          </w:tcPr>
          <w:p>
            <w:pPr>
              <w:spacing w:after="40" w:before="40"/>
            </w:pPr>
            <w:r>
              <w:rPr>
                <w:b/>
                <w:sz w:val="19"/>
              </w:rPr>
            </w:r>
            <w:r>
              <w:rPr>
                <w:b/>
                <w:sz w:val="19"/>
              </w:rPr>
              <w:t>Meal</w:t>
            </w:r>
          </w:p>
        </w:tc>
        <w:tc>
          <w:tcPr>
            <w:tcW w:type="dxa" w:w="2340"/>
            <w:shd w:val="clear" w:fill="EDE7DA"/>
          </w:tcPr>
          <w:p>
            <w:pPr>
              <w:spacing w:after="40" w:before="40"/>
            </w:pPr>
            <w:r>
              <w:rPr>
                <w:b/>
                <w:sz w:val="19"/>
              </w:rPr>
            </w:r>
            <w:r>
              <w:rPr>
                <w:b/>
                <w:sz w:val="19"/>
              </w:rPr>
              <w:t>Protein</w:t>
            </w:r>
          </w:p>
        </w:tc>
        <w:tc>
          <w:tcPr>
            <w:tcW w:type="dxa" w:w="2340"/>
            <w:shd w:val="clear" w:fill="EDE7DA"/>
          </w:tcPr>
          <w:p>
            <w:pPr>
              <w:spacing w:after="40" w:before="40"/>
            </w:pPr>
            <w:r>
              <w:rPr>
                <w:b/>
                <w:sz w:val="19"/>
              </w:rPr>
            </w:r>
            <w:r>
              <w:rPr>
                <w:b/>
                <w:sz w:val="19"/>
              </w:rPr>
              <w:t>Time</w:t>
            </w:r>
          </w:p>
        </w:tc>
      </w:tr>
      <w:tr>
        <w:tc>
          <w:tcPr>
            <w:tcW w:type="dxa" w:w="2340"/>
          </w:tcPr>
          <w:p>
            <w:pPr>
              <w:spacing w:after="40" w:before="40"/>
            </w:pPr>
            <w:r/>
            <w:r>
              <w:rPr>
                <w:sz w:val="19"/>
              </w:rPr>
              <w:t>Monday</w:t>
            </w:r>
          </w:p>
        </w:tc>
        <w:tc>
          <w:tcPr>
            <w:tcW w:type="dxa" w:w="2340"/>
          </w:tcPr>
          <w:p>
            <w:pPr>
              <w:spacing w:after="40" w:before="40"/>
            </w:pPr>
            <w:r/>
            <w:r>
              <w:rPr>
                <w:sz w:val="19"/>
              </w:rPr>
              <w:t>Red lentil soup</w:t>
            </w:r>
          </w:p>
        </w:tc>
        <w:tc>
          <w:tcPr>
            <w:tcW w:type="dxa" w:w="2340"/>
          </w:tcPr>
          <w:p>
            <w:pPr>
              <w:spacing w:after="40" w:before="40"/>
            </w:pPr>
            <w:r/>
            <w:r>
              <w:rPr>
                <w:sz w:val="19"/>
              </w:rPr>
              <w:t>Legume</w:t>
            </w:r>
          </w:p>
        </w:tc>
        <w:tc>
          <w:tcPr>
            <w:tcW w:type="dxa" w:w="2340"/>
          </w:tcPr>
          <w:p>
            <w:pPr>
              <w:spacing w:after="40" w:before="40"/>
            </w:pPr>
            <w:r/>
            <w:r>
              <w:rPr>
                <w:sz w:val="19"/>
              </w:rPr>
              <w:t>35 min</w:t>
            </w:r>
          </w:p>
        </w:tc>
      </w:tr>
      <w:tr>
        <w:tc>
          <w:tcPr>
            <w:tcW w:type="dxa" w:w="2340"/>
          </w:tcPr>
          <w:p>
            <w:pPr>
              <w:spacing w:after="40" w:before="40"/>
            </w:pPr>
            <w:r/>
            <w:r>
              <w:rPr>
                <w:sz w:val="19"/>
              </w:rPr>
              <w:t>Tuesday</w:t>
            </w:r>
          </w:p>
        </w:tc>
        <w:tc>
          <w:tcPr>
            <w:tcW w:type="dxa" w:w="2340"/>
          </w:tcPr>
          <w:p>
            <w:pPr>
              <w:spacing w:after="40" w:before="40"/>
            </w:pPr>
            <w:r/>
            <w:r>
              <w:rPr>
                <w:sz w:val="19"/>
              </w:rPr>
              <w:t>Lamb and bulgur pilaf</w:t>
            </w:r>
          </w:p>
        </w:tc>
        <w:tc>
          <w:tcPr>
            <w:tcW w:type="dxa" w:w="2340"/>
          </w:tcPr>
          <w:p>
            <w:pPr>
              <w:spacing w:after="40" w:before="40"/>
            </w:pPr>
            <w:r/>
            <w:r>
              <w:rPr>
                <w:sz w:val="19"/>
              </w:rPr>
              <w:t>Lamb</w:t>
            </w:r>
          </w:p>
        </w:tc>
        <w:tc>
          <w:tcPr>
            <w:tcW w:type="dxa" w:w="2340"/>
          </w:tcPr>
          <w:p>
            <w:pPr>
              <w:spacing w:after="40" w:before="40"/>
            </w:pPr>
            <w:r/>
            <w:r>
              <w:rPr>
                <w:sz w:val="19"/>
              </w:rPr>
              <w:t>45 min</w:t>
            </w:r>
          </w:p>
        </w:tc>
      </w:tr>
      <w:tr>
        <w:tc>
          <w:tcPr>
            <w:tcW w:type="dxa" w:w="2340"/>
          </w:tcPr>
          <w:p>
            <w:pPr>
              <w:spacing w:after="40" w:before="40"/>
            </w:pPr>
            <w:r/>
            <w:r>
              <w:rPr>
                <w:sz w:val="19"/>
              </w:rPr>
              <w:t>Wednesday</w:t>
            </w:r>
          </w:p>
        </w:tc>
        <w:tc>
          <w:tcPr>
            <w:tcW w:type="dxa" w:w="2340"/>
          </w:tcPr>
          <w:p>
            <w:pPr>
              <w:spacing w:after="40" w:before="40"/>
            </w:pPr>
            <w:r/>
            <w:r>
              <w:rPr>
                <w:sz w:val="19"/>
              </w:rPr>
              <w:t>Chickpea and spinach stew</w:t>
            </w:r>
          </w:p>
        </w:tc>
        <w:tc>
          <w:tcPr>
            <w:tcW w:type="dxa" w:w="2340"/>
          </w:tcPr>
          <w:p>
            <w:pPr>
              <w:spacing w:after="40" w:before="40"/>
            </w:pPr>
            <w:r/>
            <w:r>
              <w:rPr>
                <w:sz w:val="19"/>
              </w:rPr>
              <w:t>Legume</w:t>
            </w:r>
          </w:p>
        </w:tc>
        <w:tc>
          <w:tcPr>
            <w:tcW w:type="dxa" w:w="2340"/>
          </w:tcPr>
          <w:p>
            <w:pPr>
              <w:spacing w:after="40" w:before="40"/>
            </w:pPr>
            <w:r/>
            <w:r>
              <w:rPr>
                <w:sz w:val="19"/>
              </w:rPr>
              <w:t>30 min</w:t>
            </w:r>
          </w:p>
        </w:tc>
      </w:tr>
      <w:tr>
        <w:tc>
          <w:tcPr>
            <w:tcW w:type="dxa" w:w="2340"/>
          </w:tcPr>
          <w:p>
            <w:pPr>
              <w:spacing w:after="40" w:before="40"/>
            </w:pPr>
            <w:r/>
            <w:r>
              <w:rPr>
                <w:sz w:val="19"/>
              </w:rPr>
              <w:t>Thursday</w:t>
            </w:r>
          </w:p>
        </w:tc>
        <w:tc>
          <w:tcPr>
            <w:tcW w:type="dxa" w:w="2340"/>
          </w:tcPr>
          <w:p>
            <w:pPr>
              <w:spacing w:after="40" w:before="40"/>
            </w:pPr>
            <w:r/>
            <w:r>
              <w:rPr>
                <w:sz w:val="19"/>
              </w:rPr>
              <w:t>Chicken meatballs</w:t>
            </w:r>
          </w:p>
        </w:tc>
        <w:tc>
          <w:tcPr>
            <w:tcW w:type="dxa" w:w="2340"/>
          </w:tcPr>
          <w:p>
            <w:pPr>
              <w:spacing w:after="40" w:before="40"/>
            </w:pPr>
            <w:r/>
            <w:r>
              <w:rPr>
                <w:sz w:val="19"/>
              </w:rPr>
              <w:t>Chicken</w:t>
            </w:r>
          </w:p>
        </w:tc>
        <w:tc>
          <w:tcPr>
            <w:tcW w:type="dxa" w:w="2340"/>
          </w:tcPr>
          <w:p>
            <w:pPr>
              <w:spacing w:after="40" w:before="40"/>
            </w:pPr>
            <w:r/>
            <w:r>
              <w:rPr>
                <w:sz w:val="19"/>
              </w:rPr>
              <w:t>35 min</w:t>
            </w:r>
          </w:p>
        </w:tc>
      </w:tr>
      <w:tr>
        <w:tc>
          <w:tcPr>
            <w:tcW w:type="dxa" w:w="2340"/>
          </w:tcPr>
          <w:p>
            <w:pPr>
              <w:spacing w:after="40" w:before="40"/>
            </w:pPr>
            <w:r/>
            <w:r>
              <w:rPr>
                <w:sz w:val="19"/>
              </w:rPr>
              <w:t>Friday</w:t>
            </w:r>
          </w:p>
        </w:tc>
        <w:tc>
          <w:tcPr>
            <w:tcW w:type="dxa" w:w="2340"/>
          </w:tcPr>
          <w:p>
            <w:pPr>
              <w:spacing w:after="40" w:before="40"/>
            </w:pPr>
            <w:r/>
            <w:r>
              <w:rPr>
                <w:sz w:val="19"/>
              </w:rPr>
              <w:t>Pasta with tomato and basil</w:t>
            </w:r>
          </w:p>
        </w:tc>
        <w:tc>
          <w:tcPr>
            <w:tcW w:type="dxa" w:w="2340"/>
          </w:tcPr>
          <w:p>
            <w:pPr>
              <w:spacing w:after="40" w:before="40"/>
            </w:pPr>
            <w:r/>
            <w:r>
              <w:rPr>
                <w:sz w:val="19"/>
              </w:rPr>
              <w:t>None</w:t>
            </w:r>
          </w:p>
        </w:tc>
        <w:tc>
          <w:tcPr>
            <w:tcW w:type="dxa" w:w="2340"/>
          </w:tcPr>
          <w:p>
            <w:pPr>
              <w:spacing w:after="40" w:before="40"/>
            </w:pPr>
            <w:r/>
            <w:r>
              <w:rPr>
                <w:sz w:val="19"/>
              </w:rPr>
              <w:t>20 min</w:t>
            </w:r>
          </w:p>
        </w:tc>
      </w:tr>
    </w:tbl>
    <w:p>
      <w:pPr>
        <w:spacing w:after="80"/>
      </w:pPr>
    </w:p>
    <w:p>
      <w:r>
        <w:t>No protein repeats on consecutive days. Two legume meals meet the quota. Four of the five freeze well.</w:t>
      </w:r>
    </w:p>
    <w:p>
      <w:r>
        <w:rPr>
          <w:b/>
        </w:rPr>
        <w:t>Shopping list.</w:t>
      </w:r>
      <w:r>
        <w:t xml:space="preserve"> Twenty-three consolidated lines grouped by aisle. Onion appears once at 825 g, drawn from four different recipes; garlic once at 11 cloves from three. Salt, pepper and olive oil are flagged "check cupboard" rather than listed as purchases.</w:t>
      </w:r>
    </w:p>
    <w:p>
      <w:r>
        <w:rPr>
          <w:b/>
        </w:rPr>
        <w:t>Feedback.</w:t>
      </w:r>
      <w:r>
        <w:t xml:space="preserve"> The family marks the lentil soup 👎 with "kids didn't eat it". That recipe now carries a history score of −4.5, multiplied by 3.0 in the scorer — enough that it will not be selected again unless very little else qualifies.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A51"/>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C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43522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43522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2C2A26"/>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Georgia" w:hAnsi="Georgia"/>
      <w:b/>
      <w:bCs/>
      <w:i/>
      <w:iCs/>
      <w:color w:val="5F5A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