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3A83" w14:textId="77777777" w:rsidR="00E26120" w:rsidRPr="005F6850" w:rsidRDefault="00E26120" w:rsidP="00E2612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PROJETO INTEGRADOR</w:t>
      </w:r>
      <w:r w:rsidRPr="005F685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  <w:t>DESENVOLVIMENTO, INTEGRAÇÃO E HOMOLOGAÇÃO DE UM SISTEMA</w:t>
      </w:r>
    </w:p>
    <w:p w14:paraId="2CD83A84" w14:textId="77777777" w:rsidR="00E26120" w:rsidRPr="005F6850" w:rsidRDefault="00E26120" w:rsidP="00E26120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SIGE — SISTEMA INTEGRADO DE GESTÃO EMPRESARIAL</w:t>
      </w:r>
      <w:r w:rsidRPr="005F685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</w:r>
      <w:r w:rsidRPr="005F6850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  <w:t>DOCUMENTO DE UX/UI</w:t>
      </w:r>
    </w:p>
    <w:p w14:paraId="2CD83A85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Módulo: Fornecedores</w:t>
      </w:r>
    </w:p>
    <w:p w14:paraId="2CD83A86" w14:textId="77777777" w:rsidR="00E26120" w:rsidRPr="005F6850" w:rsidRDefault="00E26120" w:rsidP="00507CEE">
      <w:pPr>
        <w:tabs>
          <w:tab w:val="left" w:pos="2790"/>
        </w:tabs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Equipe: </w:t>
      </w:r>
      <w:r w:rsidR="00507CEE"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Equipe Edy</w:t>
      </w:r>
    </w:p>
    <w:p w14:paraId="32591B32" w14:textId="77777777" w:rsidR="00D830ED" w:rsidRPr="005F6850" w:rsidRDefault="00E26120" w:rsidP="00D830ED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F6850">
        <w:rPr>
          <w:rFonts w:ascii="Arial" w:hAnsi="Arial" w:cs="Arial"/>
          <w:color w:val="000000"/>
          <w:sz w:val="24"/>
          <w:szCs w:val="24"/>
        </w:rPr>
        <w:t xml:space="preserve">Integrantes: </w:t>
      </w:r>
    </w:p>
    <w:p w14:paraId="3A5E79F0" w14:textId="77777777" w:rsidR="00D830ED" w:rsidRPr="005F6850" w:rsidRDefault="00D830ED" w:rsidP="00D830ED">
      <w:pPr>
        <w:spacing w:after="0" w:line="240" w:lineRule="auto"/>
        <w:rPr>
          <w:rFonts w:ascii="Arial" w:hAnsi="Arial" w:cs="Arial"/>
          <w:sz w:val="24"/>
          <w:szCs w:val="24"/>
        </w:rPr>
        <w:sectPr w:rsidR="00D830ED" w:rsidRPr="005F6850" w:rsidSect="00E86D6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414667E" w14:textId="6F4E8534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Edy Laus Ferreira Guimarães Vieira</w:t>
      </w:r>
    </w:p>
    <w:p w14:paraId="4DACE3E9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Lucas Ferreira Pessoni</w:t>
      </w:r>
    </w:p>
    <w:p w14:paraId="7CB05076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F6850">
        <w:rPr>
          <w:rFonts w:ascii="Arial" w:hAnsi="Arial" w:cs="Arial"/>
          <w:sz w:val="24"/>
          <w:szCs w:val="24"/>
        </w:rPr>
        <w:t>Kauã</w:t>
      </w:r>
      <w:proofErr w:type="spellEnd"/>
      <w:r w:rsidRPr="005F6850">
        <w:rPr>
          <w:rFonts w:ascii="Arial" w:hAnsi="Arial" w:cs="Arial"/>
          <w:sz w:val="24"/>
          <w:szCs w:val="24"/>
        </w:rPr>
        <w:t xml:space="preserve"> Carvalho</w:t>
      </w:r>
    </w:p>
    <w:p w14:paraId="130BB183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F6850">
        <w:rPr>
          <w:rFonts w:ascii="Arial" w:hAnsi="Arial" w:cs="Arial"/>
          <w:sz w:val="24"/>
          <w:szCs w:val="24"/>
        </w:rPr>
        <w:t>Kalleb</w:t>
      </w:r>
      <w:proofErr w:type="spellEnd"/>
      <w:r w:rsidRPr="005F6850">
        <w:rPr>
          <w:rFonts w:ascii="Arial" w:hAnsi="Arial" w:cs="Arial"/>
          <w:sz w:val="24"/>
          <w:szCs w:val="24"/>
        </w:rPr>
        <w:t xml:space="preserve"> Abrantes Duarte</w:t>
      </w:r>
    </w:p>
    <w:p w14:paraId="42A59EC5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João Vitor de Sousa Cunha</w:t>
      </w:r>
    </w:p>
    <w:p w14:paraId="66C8BD89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Jefferson Dionisio</w:t>
      </w:r>
    </w:p>
    <w:p w14:paraId="3E1C2608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F6850">
        <w:rPr>
          <w:rFonts w:ascii="Arial" w:hAnsi="Arial" w:cs="Arial"/>
          <w:sz w:val="24"/>
          <w:szCs w:val="24"/>
        </w:rPr>
        <w:t>Cibelly</w:t>
      </w:r>
      <w:proofErr w:type="spellEnd"/>
      <w:r w:rsidRPr="005F68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F6850">
        <w:rPr>
          <w:rFonts w:ascii="Arial" w:hAnsi="Arial" w:cs="Arial"/>
          <w:sz w:val="24"/>
          <w:szCs w:val="24"/>
        </w:rPr>
        <w:t>Kemilly</w:t>
      </w:r>
      <w:proofErr w:type="spellEnd"/>
    </w:p>
    <w:p w14:paraId="58EBE502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Alexandre </w:t>
      </w:r>
      <w:proofErr w:type="spellStart"/>
      <w:r w:rsidRPr="005F6850">
        <w:rPr>
          <w:rFonts w:ascii="Arial" w:hAnsi="Arial" w:cs="Arial"/>
          <w:sz w:val="24"/>
          <w:szCs w:val="24"/>
        </w:rPr>
        <w:t>Damando</w:t>
      </w:r>
      <w:proofErr w:type="spellEnd"/>
      <w:r w:rsidRPr="005F6850">
        <w:rPr>
          <w:rFonts w:ascii="Arial" w:hAnsi="Arial" w:cs="Arial"/>
          <w:sz w:val="24"/>
          <w:szCs w:val="24"/>
        </w:rPr>
        <w:t xml:space="preserve"> Corrêa Calaça</w:t>
      </w:r>
    </w:p>
    <w:p w14:paraId="6CBD7157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F6850">
        <w:rPr>
          <w:rFonts w:ascii="Arial" w:hAnsi="Arial" w:cs="Arial"/>
          <w:sz w:val="24"/>
          <w:szCs w:val="24"/>
        </w:rPr>
        <w:t>Kayque</w:t>
      </w:r>
      <w:proofErr w:type="spellEnd"/>
      <w:r w:rsidRPr="005F6850">
        <w:rPr>
          <w:rFonts w:ascii="Arial" w:hAnsi="Arial" w:cs="Arial"/>
          <w:sz w:val="24"/>
          <w:szCs w:val="24"/>
        </w:rPr>
        <w:t xml:space="preserve"> Antônio</w:t>
      </w:r>
    </w:p>
    <w:p w14:paraId="3AB1FADC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Marcos Henrique Venâncio</w:t>
      </w:r>
    </w:p>
    <w:p w14:paraId="58F1A542" w14:textId="77777777" w:rsidR="00D830ED" w:rsidRPr="005F6850" w:rsidRDefault="00D830ED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Matheus Trindade</w:t>
      </w:r>
    </w:p>
    <w:p w14:paraId="495DBEED" w14:textId="3481926D" w:rsidR="00D830ED" w:rsidRPr="005F6850" w:rsidRDefault="00BA4041" w:rsidP="009A79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Ângela</w:t>
      </w:r>
      <w:r w:rsidR="00D830ED" w:rsidRPr="005F6850">
        <w:rPr>
          <w:rFonts w:ascii="Arial" w:hAnsi="Arial" w:cs="Arial"/>
          <w:sz w:val="24"/>
          <w:szCs w:val="24"/>
        </w:rPr>
        <w:t xml:space="preserve"> Xavier Feliciano</w:t>
      </w:r>
    </w:p>
    <w:p w14:paraId="5578C1C1" w14:textId="77777777" w:rsidR="00D830ED" w:rsidRPr="005F6850" w:rsidRDefault="00D830ED" w:rsidP="009A79C8">
      <w:pPr>
        <w:pStyle w:val="NormalWeb"/>
        <w:spacing w:before="0" w:beforeAutospacing="0" w:after="0" w:afterAutospacing="0"/>
        <w:rPr>
          <w:rFonts w:ascii="Arial" w:hAnsi="Arial" w:cs="Arial"/>
        </w:rPr>
        <w:sectPr w:rsidR="00D830ED" w:rsidRPr="005F6850" w:rsidSect="00D830E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CD83A87" w14:textId="2C725DCB" w:rsidR="00E26120" w:rsidRPr="005F6850" w:rsidRDefault="00E26120" w:rsidP="00507CEE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CD83A88" w14:textId="52A9D34A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Responsáveis</w:t>
      </w:r>
      <w:r w:rsidR="00507CEE"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</w:t>
      </w:r>
      <w:r w:rsidR="00BA4041"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Ângela</w:t>
      </w:r>
      <w:r w:rsidR="00507CEE"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Xavier Feliciano</w:t>
      </w:r>
    </w:p>
    <w:p w14:paraId="2CD83A89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Data: </w:t>
      </w:r>
      <w:r w:rsidR="00507CEE"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07/09/2026</w:t>
      </w:r>
    </w:p>
    <w:p w14:paraId="2CD83A8A" w14:textId="77777777" w:rsidR="00E26120" w:rsidRDefault="00E2612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Versão: 1.0</w:t>
      </w:r>
    </w:p>
    <w:p w14:paraId="52E7D12C" w14:textId="77777777" w:rsidR="009A79C8" w:rsidRPr="005F6850" w:rsidRDefault="009A79C8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dt>
      <w:sdtPr>
        <w:rPr>
          <w:rFonts w:ascii="Arial" w:hAnsi="Arial" w:cs="Arial"/>
          <w:sz w:val="24"/>
          <w:szCs w:val="24"/>
        </w:rPr>
        <w:id w:val="-122244535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5F9BDEEC" w14:textId="7C6C2342" w:rsidR="00471F21" w:rsidRPr="005F6850" w:rsidRDefault="00471F21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5F6850">
            <w:rPr>
              <w:rFonts w:ascii="Arial" w:hAnsi="Arial" w:cs="Arial"/>
              <w:sz w:val="24"/>
              <w:szCs w:val="24"/>
            </w:rPr>
            <w:t>Sumário</w:t>
          </w:r>
        </w:p>
        <w:p w14:paraId="368C5367" w14:textId="5321E0A4" w:rsidR="00B85840" w:rsidRPr="005F6850" w:rsidRDefault="00471F21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5F6850">
            <w:rPr>
              <w:rFonts w:ascii="Arial" w:hAnsi="Arial" w:cs="Arial"/>
              <w:sz w:val="24"/>
              <w:szCs w:val="24"/>
            </w:rPr>
            <w:fldChar w:fldCharType="begin"/>
          </w:r>
          <w:r w:rsidRPr="005F685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5F685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40645805" w:history="1">
            <w:r w:rsidR="00B85840"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 Introdução</w:t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_Toc240645805 \h </w:instrText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B85840"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85C07" w14:textId="6D74D832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06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 Persona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_Toc240645806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F4890" w14:textId="57A18F77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07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Persona: Gestor de Compras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_Toc240645807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AFBC37" w14:textId="494AB652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08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Perfil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_Toc240645808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D46637" w14:textId="2F037231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09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Necessidades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_Toc240645809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23CD3" w14:textId="73327929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0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Dificuldades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_Toc240645810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43342" w14:textId="45E07E2C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1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Expectativas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_Toc240645811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EF4530" w14:textId="720BD726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2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 Jornada do usuário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_Toc240645812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3E36F3" w14:textId="64DE0A6D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3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Jornada principal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_Toc240645813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CEF380" w14:textId="6240C6A3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4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 Fluxos de navegação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_Toc240645814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604CA5" w14:textId="35D61617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5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4.1 Fluxo de acesso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_Toc240645815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6912EF" w14:textId="15363906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6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4.2 Fluxo de recuperação de senha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_Toc240645816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82F1E" w14:textId="2D8DB103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7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4.3 Fluxo de fornecedores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_Toc240645817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47900" w14:textId="536E7CD8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8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4.4 Fluxo de cadastro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_Toc240645818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A2CC70" w14:textId="49D648B7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19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4.5 Fluxo de inativação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_Toc240645819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89E3EB" w14:textId="5590E7F6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0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4.6 Fluxo de exclusão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_Toc240645820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97254" w14:textId="6386EFEB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1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 Arquitetura das telas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_Toc240645821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3F70D" w14:textId="35F0D533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2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 Wireframes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_Toc240645822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499559" w14:textId="0CCCFF84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3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 Protótipos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_Toc240645823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F35930" w14:textId="6F6BA7BB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4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 Interface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_Toc240645824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168D1" w14:textId="1F49967B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5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9. Usabilidade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_Toc240645825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F06B8" w14:textId="65125E1F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6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10. Acessibilidade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_Toc240645826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81B728" w14:textId="1A089ABA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7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Contraste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_Toc240645827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C4C2D" w14:textId="30B1BC48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8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Hierarquia visual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_Toc240645828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34199" w14:textId="28F2A23D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29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Campos identificados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_Toc240645829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86FF7" w14:textId="57F3D68C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0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Ícones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_Toc240645830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CC00FD" w14:textId="3AE19D1D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1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Mensagens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_Toc240645831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4ED4D6" w14:textId="69418CAC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2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11. Responsividade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_Toc240645832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47DF53" w14:textId="318EC3FF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3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12. Justificativas das decisões de interface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_Toc240645833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4F34DD" w14:textId="5C1750A1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4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Menu lateral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_Toc240645834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ABE798" w14:textId="2CC7DEBC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5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Tela de início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_Toc240645835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E05583" w14:textId="6915535E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6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Tabela de fornecedores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_Toc240645836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3D4B45" w14:textId="25040556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7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</w:rPr>
              <w:t>Filtros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_Toc240645837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7D7740" w14:textId="05FAA834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8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Menu de ações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_Toc240645838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549C47" w14:textId="15FF3FD6" w:rsidR="00B85840" w:rsidRPr="005F6850" w:rsidRDefault="00B85840">
          <w:pPr>
            <w:pStyle w:val="Sumrio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39" w:history="1">
            <w:r w:rsidRPr="005F6850">
              <w:rPr>
                <w:rStyle w:val="Hyperlink"/>
                <w:rFonts w:ascii="Arial" w:eastAsia="Times New Roman" w:hAnsi="Arial" w:cs="Arial"/>
                <w:noProof/>
                <w:sz w:val="24"/>
                <w:szCs w:val="24"/>
                <w:lang w:eastAsia="pt-BR"/>
              </w:rPr>
              <w:t>Modais de confirmação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_Toc240645839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FC3B51" w14:textId="5BAF8DE8" w:rsidR="00B85840" w:rsidRPr="005F6850" w:rsidRDefault="00B85840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40645840" w:history="1">
            <w:r w:rsidRPr="005F6850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Histórico de alterações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_Toc240645840 \h </w:instrTex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5F685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C3E224" w14:textId="137C5F01" w:rsidR="00471F21" w:rsidRPr="005F6850" w:rsidRDefault="00471F21">
          <w:pPr>
            <w:rPr>
              <w:rFonts w:ascii="Arial" w:hAnsi="Arial" w:cs="Arial"/>
              <w:sz w:val="24"/>
              <w:szCs w:val="24"/>
            </w:rPr>
          </w:pPr>
          <w:r w:rsidRPr="005F685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0370A0A1" w14:textId="77777777" w:rsidR="00D830ED" w:rsidRPr="005F6850" w:rsidRDefault="00D830ED" w:rsidP="001F2BEA">
      <w:pPr>
        <w:rPr>
          <w:rFonts w:ascii="Arial" w:hAnsi="Arial" w:cs="Arial"/>
          <w:sz w:val="24"/>
          <w:szCs w:val="24"/>
        </w:rPr>
      </w:pPr>
    </w:p>
    <w:p w14:paraId="25923D83" w14:textId="77777777" w:rsidR="00D830ED" w:rsidRDefault="00D830ED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EEFB8E" w14:textId="77777777" w:rsidR="005F6850" w:rsidRDefault="005F685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D47182C" w14:textId="77777777" w:rsidR="005F6850" w:rsidRDefault="005F685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9CDC44E" w14:textId="77777777" w:rsidR="005F6850" w:rsidRDefault="005F685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711A191" w14:textId="77777777" w:rsidR="005F6850" w:rsidRDefault="005F685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33AEE3" w14:textId="77777777" w:rsidR="005F6850" w:rsidRPr="005F6850" w:rsidRDefault="005F685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F15C384" w14:textId="77777777" w:rsidR="00D830ED" w:rsidRPr="005F6850" w:rsidRDefault="00D830ED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4BC4C9F" w14:textId="77777777" w:rsidR="00D830ED" w:rsidRPr="005F6850" w:rsidRDefault="00D830ED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D067D5B" w14:textId="77777777" w:rsidR="00D830ED" w:rsidRPr="005F6850" w:rsidRDefault="00D830ED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616A293" w14:textId="77777777" w:rsidR="00D830ED" w:rsidRPr="005F6850" w:rsidRDefault="00D830ED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A8B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0" w:name="_Toc240645805"/>
      <w:r w:rsidRPr="005F6850">
        <w:rPr>
          <w:rFonts w:ascii="Arial" w:hAnsi="Arial" w:cs="Arial"/>
          <w:color w:val="0070C0"/>
          <w:sz w:val="24"/>
          <w:szCs w:val="24"/>
        </w:rPr>
        <w:lastRenderedPageBreak/>
        <w:t>1. Introdução</w:t>
      </w:r>
      <w:bookmarkEnd w:id="0"/>
    </w:p>
    <w:p w14:paraId="2CD83A8C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CD83A8D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Este documento apresenta o planejamento e desenvolvimento da experiência do usuário e da interface do usuário do Modulo Fornecedores.</w:t>
      </w:r>
    </w:p>
    <w:p w14:paraId="2CD83A8E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O módulo foi desenvolvido com objetivo de permitir que usuários responsáveis pela gestão de compras e fornecedores possam realizar atividades como cadastro, consulta, edição, visualização, inativação e exclusão de fornecedores.</w:t>
      </w:r>
    </w:p>
    <w:p w14:paraId="2CD83A8F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O objetivo é proporcionar uma experiência simples e objetiva na hora de realizar tarefas e facilitar a localização das principais funcionalidades.</w:t>
      </w:r>
    </w:p>
    <w:p w14:paraId="2CD83A90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A91" w14:textId="77777777" w:rsidR="00E26120" w:rsidRPr="005F6850" w:rsidRDefault="00E26120" w:rsidP="00E2612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As principais telas desenvolvidas são:</w:t>
      </w:r>
    </w:p>
    <w:p w14:paraId="2CD83A92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Login; </w:t>
      </w:r>
    </w:p>
    <w:p w14:paraId="2CD83A93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recuperação de senha; </w:t>
      </w:r>
    </w:p>
    <w:p w14:paraId="2CD83A94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inicial do módulo; </w:t>
      </w:r>
    </w:p>
    <w:p w14:paraId="2CD83A95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listagem de fornecedores; </w:t>
      </w:r>
    </w:p>
    <w:p w14:paraId="2CD83A96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cadastro de fornecedor; </w:t>
      </w:r>
    </w:p>
    <w:p w14:paraId="2CD83A97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detalhes do fornecedor; </w:t>
      </w:r>
    </w:p>
    <w:p w14:paraId="2CD83A98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edição de fornecedor; </w:t>
      </w:r>
    </w:p>
    <w:p w14:paraId="2CD83A99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Tela de configurações; </w:t>
      </w:r>
    </w:p>
    <w:p w14:paraId="2CD83A9A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Menu de ações do fornecedor; </w:t>
      </w:r>
    </w:p>
    <w:p w14:paraId="2CD83A9B" w14:textId="77777777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Modal de confirmação de inativação; </w:t>
      </w:r>
    </w:p>
    <w:p w14:paraId="2CD83A9C" w14:textId="2FB2975D" w:rsidR="00E26120" w:rsidRPr="005F6850" w:rsidRDefault="00E26120" w:rsidP="00E2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Modal de confirmação de exclusão</w:t>
      </w:r>
      <w:r w:rsidR="00D830ED" w:rsidRPr="005F685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CD83A9D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A9E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1" w:name="_Toc240645806"/>
      <w:r w:rsidRPr="005F6850">
        <w:rPr>
          <w:rFonts w:ascii="Arial" w:hAnsi="Arial" w:cs="Arial"/>
          <w:color w:val="0070C0"/>
          <w:sz w:val="24"/>
          <w:szCs w:val="24"/>
        </w:rPr>
        <w:t>2. Persona</w:t>
      </w:r>
      <w:bookmarkEnd w:id="1"/>
    </w:p>
    <w:p w14:paraId="2CD83A9F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" w:name="_Toc240645807"/>
      <w:r w:rsidRPr="005F6850">
        <w:rPr>
          <w:rFonts w:ascii="Arial" w:eastAsia="Times New Roman" w:hAnsi="Arial" w:cs="Arial"/>
          <w:sz w:val="24"/>
          <w:szCs w:val="24"/>
          <w:lang w:eastAsia="pt-BR"/>
        </w:rPr>
        <w:t>Persona: Gestor de Compras</w:t>
      </w:r>
      <w:bookmarkEnd w:id="2"/>
    </w:p>
    <w:p w14:paraId="2CD83AA0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Mariana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Idade: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30anos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Cargo: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Gestora de Compras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Objetivo: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Gerenciar fornecedores de maneira rápida e organizada.</w:t>
      </w:r>
    </w:p>
    <w:p w14:paraId="2CD83AA1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3" w:name="_Toc240645808"/>
      <w:r w:rsidRPr="005F6850">
        <w:rPr>
          <w:rFonts w:ascii="Arial" w:eastAsia="Times New Roman" w:hAnsi="Arial" w:cs="Arial"/>
          <w:sz w:val="24"/>
          <w:szCs w:val="24"/>
          <w:lang w:eastAsia="pt-BR"/>
        </w:rPr>
        <w:t>Perfil</w:t>
      </w:r>
      <w:bookmarkEnd w:id="3"/>
    </w:p>
    <w:p w14:paraId="2CD83AA2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Mariana trabalha no setor de compras de uma empresa e utiliza o sistema diariamente para consultar fornecedores, cadastrar novos parceiros comerciais e atualizar informações cadastrais.</w:t>
      </w:r>
    </w:p>
    <w:p w14:paraId="2CD83AA3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Ela precisa acessar informações como:</w:t>
      </w:r>
    </w:p>
    <w:p w14:paraId="2CD83AA4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Razão Social; </w:t>
      </w:r>
    </w:p>
    <w:p w14:paraId="2CD83AA5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Nome Fantasia; </w:t>
      </w:r>
    </w:p>
    <w:p w14:paraId="2CD83AA6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CNPJ; </w:t>
      </w:r>
    </w:p>
    <w:p w14:paraId="2CD83AA7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Endereço; </w:t>
      </w:r>
    </w:p>
    <w:p w14:paraId="2CD83AA8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Telefone; </w:t>
      </w:r>
    </w:p>
    <w:p w14:paraId="2CD83AA9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E-mail; </w:t>
      </w:r>
    </w:p>
    <w:p w14:paraId="2CD83AAA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Cidade; </w:t>
      </w:r>
    </w:p>
    <w:p w14:paraId="2CD83AAB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Estado; </w:t>
      </w:r>
    </w:p>
    <w:p w14:paraId="2CD83AAC" w14:textId="77777777" w:rsidR="00453C5B" w:rsidRPr="005F6850" w:rsidRDefault="00453C5B" w:rsidP="00453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Situação do fornecedor. </w:t>
      </w:r>
    </w:p>
    <w:p w14:paraId="2CD83AAD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4" w:name="_Toc240645809"/>
      <w:r w:rsidRPr="005F6850">
        <w:rPr>
          <w:rFonts w:ascii="Arial" w:eastAsia="Times New Roman" w:hAnsi="Arial" w:cs="Arial"/>
          <w:sz w:val="24"/>
          <w:szCs w:val="24"/>
          <w:lang w:eastAsia="pt-BR"/>
        </w:rPr>
        <w:t>Necessidades</w:t>
      </w:r>
      <w:bookmarkEnd w:id="4"/>
    </w:p>
    <w:p w14:paraId="2CD83AAE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Encontrar fornecedores rapidamente; </w:t>
      </w:r>
    </w:p>
    <w:p w14:paraId="2CD83AAF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Realizar buscas por nome ou CNPJ; </w:t>
      </w:r>
    </w:p>
    <w:p w14:paraId="2CD83AB0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Cadastrar fornecedores; </w:t>
      </w:r>
    </w:p>
    <w:p w14:paraId="2CD83AB1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Editar informações; </w:t>
      </w:r>
    </w:p>
    <w:p w14:paraId="2CD83AB2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Visualizar dados cadastrais; </w:t>
      </w:r>
    </w:p>
    <w:p w14:paraId="2CD83AB3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Inativar fornecedores; </w:t>
      </w:r>
    </w:p>
    <w:p w14:paraId="2CD83AB4" w14:textId="77777777" w:rsidR="00453C5B" w:rsidRPr="005F6850" w:rsidRDefault="00453C5B" w:rsidP="00453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Excluir fornecedores quando necessário. </w:t>
      </w:r>
    </w:p>
    <w:p w14:paraId="2CD83AB5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5" w:name="_Toc240645810"/>
      <w:r w:rsidRPr="005F6850">
        <w:rPr>
          <w:rFonts w:ascii="Arial" w:eastAsia="Times New Roman" w:hAnsi="Arial" w:cs="Arial"/>
          <w:sz w:val="24"/>
          <w:szCs w:val="24"/>
          <w:lang w:eastAsia="pt-BR"/>
        </w:rPr>
        <w:t>Dificuldades</w:t>
      </w:r>
      <w:bookmarkEnd w:id="5"/>
    </w:p>
    <w:p w14:paraId="2CD83AB6" w14:textId="77777777" w:rsidR="00453C5B" w:rsidRPr="005F6850" w:rsidRDefault="00453C5B" w:rsidP="00453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Grande quantidade de fornecedores cadastrados; </w:t>
      </w:r>
    </w:p>
    <w:p w14:paraId="2CD83AB7" w14:textId="77777777" w:rsidR="00453C5B" w:rsidRPr="005F6850" w:rsidRDefault="00453C5B" w:rsidP="00453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Necessidade de localizar informações rapidamente; </w:t>
      </w:r>
    </w:p>
    <w:p w14:paraId="2CD83AB8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6" w:name="_Toc240645811"/>
      <w:r w:rsidRPr="005F6850">
        <w:rPr>
          <w:rFonts w:ascii="Arial" w:eastAsia="Times New Roman" w:hAnsi="Arial" w:cs="Arial"/>
          <w:sz w:val="24"/>
          <w:szCs w:val="24"/>
          <w:lang w:eastAsia="pt-BR"/>
        </w:rPr>
        <w:t>Expectativas</w:t>
      </w:r>
      <w:bookmarkEnd w:id="6"/>
    </w:p>
    <w:p w14:paraId="2CD83AB9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 persona espera encontrar uma interface:</w:t>
      </w:r>
    </w:p>
    <w:p w14:paraId="2CD83ABA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Simples; </w:t>
      </w:r>
    </w:p>
    <w:p w14:paraId="2CD83ABB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Organizada; </w:t>
      </w:r>
    </w:p>
    <w:p w14:paraId="2CD83ABC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Rápida; </w:t>
      </w:r>
    </w:p>
    <w:p w14:paraId="2CD83ABD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Responsiva; </w:t>
      </w:r>
    </w:p>
    <w:p w14:paraId="2CD83ABE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Fácil de aprender; </w:t>
      </w:r>
    </w:p>
    <w:p w14:paraId="2CD83ABF" w14:textId="77777777" w:rsidR="00453C5B" w:rsidRPr="005F6850" w:rsidRDefault="00453C5B" w:rsidP="00453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Com mensagens claras; </w:t>
      </w:r>
    </w:p>
    <w:p w14:paraId="2CD83AC0" w14:textId="77777777" w:rsidR="00453C5B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7" w:name="_Toc240645812"/>
      <w:r w:rsidRPr="005F6850">
        <w:rPr>
          <w:rFonts w:ascii="Arial" w:hAnsi="Arial" w:cs="Arial"/>
          <w:color w:val="0070C0"/>
          <w:sz w:val="24"/>
          <w:szCs w:val="24"/>
        </w:rPr>
        <w:t>3. Jornada do usuário</w:t>
      </w:r>
      <w:bookmarkEnd w:id="7"/>
    </w:p>
    <w:p w14:paraId="2CD83AC1" w14:textId="77777777" w:rsidR="00453C5B" w:rsidRPr="005F6850" w:rsidRDefault="00453C5B" w:rsidP="00B85840">
      <w:pPr>
        <w:rPr>
          <w:rFonts w:ascii="Arial" w:hAnsi="Arial" w:cs="Arial"/>
          <w:b/>
          <w:color w:val="366091"/>
          <w:sz w:val="24"/>
          <w:szCs w:val="24"/>
          <w:lang w:eastAsia="pt-BR"/>
        </w:rPr>
      </w:pPr>
      <w:r w:rsidRPr="005F6850">
        <w:rPr>
          <w:rFonts w:ascii="Arial" w:hAnsi="Arial" w:cs="Arial"/>
          <w:sz w:val="24"/>
          <w:szCs w:val="24"/>
          <w:lang w:eastAsia="pt-BR"/>
        </w:rPr>
        <w:t>A jornada principal considerada para o Módulo Fornecedor é composta pelas seguintes etapas: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1"/>
        <w:gridCol w:w="2881"/>
      </w:tblGrid>
      <w:tr w:rsidR="00453C5B" w:rsidRPr="005F6850" w14:paraId="2CD83AC4" w14:textId="77777777" w:rsidTr="00453C5B">
        <w:tc>
          <w:tcPr>
            <w:tcW w:w="2881" w:type="dxa"/>
          </w:tcPr>
          <w:p w14:paraId="2CD83AC2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Etapa</w:t>
            </w:r>
          </w:p>
        </w:tc>
        <w:tc>
          <w:tcPr>
            <w:tcW w:w="2881" w:type="dxa"/>
          </w:tcPr>
          <w:p w14:paraId="2CD83AC3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Ação do usuário</w:t>
            </w:r>
          </w:p>
        </w:tc>
      </w:tr>
      <w:tr w:rsidR="00453C5B" w:rsidRPr="005F6850" w14:paraId="2CD83AC7" w14:textId="77777777" w:rsidTr="00453C5B">
        <w:tc>
          <w:tcPr>
            <w:tcW w:w="2881" w:type="dxa"/>
          </w:tcPr>
          <w:p w14:paraId="2CD83AC5" w14:textId="6ED48D74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1. Acesso</w:t>
            </w:r>
          </w:p>
        </w:tc>
        <w:tc>
          <w:tcPr>
            <w:tcW w:w="2881" w:type="dxa"/>
          </w:tcPr>
          <w:p w14:paraId="2CD83AC6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Usuário realiza login</w:t>
            </w:r>
          </w:p>
        </w:tc>
      </w:tr>
      <w:tr w:rsidR="00453C5B" w:rsidRPr="005F6850" w14:paraId="2CD83ACA" w14:textId="77777777" w:rsidTr="00453C5B">
        <w:tc>
          <w:tcPr>
            <w:tcW w:w="2881" w:type="dxa"/>
          </w:tcPr>
          <w:p w14:paraId="2CD83AC8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2. Início</w:t>
            </w:r>
          </w:p>
        </w:tc>
        <w:tc>
          <w:tcPr>
            <w:tcW w:w="2881" w:type="dxa"/>
          </w:tcPr>
          <w:p w14:paraId="2CD83AC9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Visualiza o dashboard</w:t>
            </w:r>
          </w:p>
        </w:tc>
      </w:tr>
      <w:tr w:rsidR="00453C5B" w:rsidRPr="005F6850" w14:paraId="2CD83ACD" w14:textId="77777777" w:rsidTr="00453C5B">
        <w:tc>
          <w:tcPr>
            <w:tcW w:w="2881" w:type="dxa"/>
          </w:tcPr>
          <w:p w14:paraId="2CD83ACB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3. Consulta</w:t>
            </w:r>
          </w:p>
        </w:tc>
        <w:tc>
          <w:tcPr>
            <w:tcW w:w="2881" w:type="dxa"/>
          </w:tcPr>
          <w:p w14:paraId="2CD83ACC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Acessa fornecedores</w:t>
            </w:r>
          </w:p>
        </w:tc>
      </w:tr>
      <w:tr w:rsidR="00453C5B" w:rsidRPr="005F6850" w14:paraId="2CD83AD0" w14:textId="77777777" w:rsidTr="00453C5B">
        <w:tc>
          <w:tcPr>
            <w:tcW w:w="2881" w:type="dxa"/>
          </w:tcPr>
          <w:p w14:paraId="2CD83ACE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4. Busca</w:t>
            </w:r>
          </w:p>
        </w:tc>
        <w:tc>
          <w:tcPr>
            <w:tcW w:w="2881" w:type="dxa"/>
          </w:tcPr>
          <w:p w14:paraId="2CD83ACF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Utiliza campo de pesquisa</w:t>
            </w:r>
          </w:p>
        </w:tc>
      </w:tr>
      <w:tr w:rsidR="00453C5B" w:rsidRPr="005F6850" w14:paraId="2CD83AD3" w14:textId="77777777" w:rsidTr="00453C5B">
        <w:tc>
          <w:tcPr>
            <w:tcW w:w="2881" w:type="dxa"/>
          </w:tcPr>
          <w:p w14:paraId="2CD83AD1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5. Filtro</w:t>
            </w:r>
          </w:p>
        </w:tc>
        <w:tc>
          <w:tcPr>
            <w:tcW w:w="2881" w:type="dxa"/>
          </w:tcPr>
          <w:p w14:paraId="2CD83AD2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Seleciona filtros</w:t>
            </w:r>
          </w:p>
        </w:tc>
      </w:tr>
      <w:tr w:rsidR="00453C5B" w:rsidRPr="005F6850" w14:paraId="2CD83AD6" w14:textId="77777777" w:rsidTr="00453C5B">
        <w:tc>
          <w:tcPr>
            <w:tcW w:w="2881" w:type="dxa"/>
          </w:tcPr>
          <w:p w14:paraId="2CD83AD4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6. Cadastro</w:t>
            </w:r>
          </w:p>
        </w:tc>
        <w:tc>
          <w:tcPr>
            <w:tcW w:w="2881" w:type="dxa"/>
          </w:tcPr>
          <w:p w14:paraId="2CD83AD5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Preenche formulário</w:t>
            </w:r>
          </w:p>
        </w:tc>
      </w:tr>
      <w:tr w:rsidR="00453C5B" w:rsidRPr="005F6850" w14:paraId="2CD83AD9" w14:textId="77777777" w:rsidTr="00453C5B">
        <w:tc>
          <w:tcPr>
            <w:tcW w:w="2881" w:type="dxa"/>
          </w:tcPr>
          <w:p w14:paraId="2CD83AD7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7. Visualização</w:t>
            </w:r>
          </w:p>
        </w:tc>
        <w:tc>
          <w:tcPr>
            <w:tcW w:w="2881" w:type="dxa"/>
          </w:tcPr>
          <w:p w14:paraId="2CD83AD8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Abre um fornecedor</w:t>
            </w:r>
          </w:p>
        </w:tc>
      </w:tr>
      <w:tr w:rsidR="00453C5B" w:rsidRPr="005F6850" w14:paraId="2CD83ADC" w14:textId="77777777" w:rsidTr="00453C5B">
        <w:tc>
          <w:tcPr>
            <w:tcW w:w="2881" w:type="dxa"/>
          </w:tcPr>
          <w:p w14:paraId="2CD83ADA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lastRenderedPageBreak/>
              <w:t>8. Edição</w:t>
            </w:r>
          </w:p>
        </w:tc>
        <w:tc>
          <w:tcPr>
            <w:tcW w:w="2881" w:type="dxa"/>
          </w:tcPr>
          <w:p w14:paraId="2CD83ADB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Altera dados</w:t>
            </w:r>
          </w:p>
        </w:tc>
      </w:tr>
      <w:tr w:rsidR="00453C5B" w:rsidRPr="005F6850" w14:paraId="2CD83ADF" w14:textId="77777777" w:rsidTr="00453C5B">
        <w:tc>
          <w:tcPr>
            <w:tcW w:w="2881" w:type="dxa"/>
          </w:tcPr>
          <w:p w14:paraId="2CD83ADD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9. Inativação</w:t>
            </w:r>
          </w:p>
        </w:tc>
        <w:tc>
          <w:tcPr>
            <w:tcW w:w="2881" w:type="dxa"/>
          </w:tcPr>
          <w:p w14:paraId="2CD83ADE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Solicita inativação</w:t>
            </w:r>
          </w:p>
        </w:tc>
      </w:tr>
      <w:tr w:rsidR="00453C5B" w:rsidRPr="005F6850" w14:paraId="2CD83AE2" w14:textId="77777777" w:rsidTr="00453C5B">
        <w:tc>
          <w:tcPr>
            <w:tcW w:w="2881" w:type="dxa"/>
          </w:tcPr>
          <w:p w14:paraId="2CD83AE0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10. Exclusão</w:t>
            </w:r>
          </w:p>
        </w:tc>
        <w:tc>
          <w:tcPr>
            <w:tcW w:w="2881" w:type="dxa"/>
          </w:tcPr>
          <w:p w14:paraId="2CD83AE1" w14:textId="77777777" w:rsidR="00453C5B" w:rsidRPr="005F6850" w:rsidRDefault="00453C5B" w:rsidP="00B85840">
            <w:pPr>
              <w:rPr>
                <w:rFonts w:ascii="Arial" w:eastAsia="Times New Roman" w:hAnsi="Arial" w:cs="Arial"/>
                <w:bCs/>
                <w:kern w:val="36"/>
                <w:sz w:val="24"/>
                <w:szCs w:val="24"/>
                <w:lang w:eastAsia="pt-BR"/>
              </w:rPr>
            </w:pPr>
            <w:r w:rsidRPr="005F6850">
              <w:rPr>
                <w:rFonts w:ascii="Arial" w:hAnsi="Arial" w:cs="Arial"/>
                <w:sz w:val="24"/>
                <w:szCs w:val="24"/>
              </w:rPr>
              <w:t>Solicita exclusão</w:t>
            </w:r>
          </w:p>
        </w:tc>
      </w:tr>
    </w:tbl>
    <w:p w14:paraId="2CD83AE3" w14:textId="77777777" w:rsidR="00453C5B" w:rsidRPr="005F6850" w:rsidRDefault="00453C5B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8" w:name="_Toc240645813"/>
      <w:r w:rsidRPr="005F6850">
        <w:rPr>
          <w:rFonts w:ascii="Arial" w:eastAsia="Times New Roman" w:hAnsi="Arial" w:cs="Arial"/>
          <w:sz w:val="24"/>
          <w:szCs w:val="24"/>
          <w:lang w:eastAsia="pt-BR"/>
        </w:rPr>
        <w:t>Jornada principal</w:t>
      </w:r>
      <w:bookmarkEnd w:id="8"/>
    </w:p>
    <w:p w14:paraId="2CD83AE4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Login → Início → Fornecedores → Buscar/Filtrar → Visualizar fornecedor → Editar/Inativar/Excluir</w:t>
      </w:r>
    </w:p>
    <w:p w14:paraId="2CD83AE5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sz w:val="24"/>
          <w:szCs w:val="24"/>
          <w:lang w:eastAsia="pt-BR"/>
        </w:rPr>
        <w:t>Também existe o fluxo:</w:t>
      </w:r>
    </w:p>
    <w:p w14:paraId="2CD83AE6" w14:textId="77777777" w:rsidR="00453C5B" w:rsidRPr="005F6850" w:rsidRDefault="00453C5B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Login → Início → Cadastrar fornecedor → Preencher dados → Cadastrar fornecedor</w:t>
      </w:r>
    </w:p>
    <w:p w14:paraId="27201FE1" w14:textId="77777777" w:rsidR="001F2BEA" w:rsidRPr="005F6850" w:rsidRDefault="001F2BEA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AE7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9" w:name="_Toc240645814"/>
      <w:r w:rsidRPr="005F6850">
        <w:rPr>
          <w:rFonts w:ascii="Arial" w:hAnsi="Arial" w:cs="Arial"/>
          <w:color w:val="0070C0"/>
          <w:sz w:val="24"/>
          <w:szCs w:val="24"/>
        </w:rPr>
        <w:t>4. Fluxos de navegação</w:t>
      </w:r>
      <w:bookmarkEnd w:id="9"/>
    </w:p>
    <w:p w14:paraId="2CD83AE8" w14:textId="77777777" w:rsidR="00537446" w:rsidRPr="005F6850" w:rsidRDefault="00537446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0" w:name="_Toc240645815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4.1 Fluxo de acesso</w:t>
      </w:r>
      <w:bookmarkEnd w:id="10"/>
    </w:p>
    <w:p w14:paraId="2CD83AE9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Login</w:t>
      </w:r>
    </w:p>
    <w:p w14:paraId="2CD83AEA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EB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Usuário informa e-mail e senha</w:t>
      </w:r>
    </w:p>
    <w:p w14:paraId="2CD83AEC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ED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Entrar</w:t>
      </w:r>
    </w:p>
    <w:p w14:paraId="2CD83AEE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EF" w14:textId="77777777" w:rsidR="00537446" w:rsidRPr="005F6850" w:rsidRDefault="00537446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Inicial</w:t>
      </w:r>
    </w:p>
    <w:p w14:paraId="2CD83AF0" w14:textId="77777777" w:rsidR="00F36FF4" w:rsidRPr="005F6850" w:rsidRDefault="00F36FF4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1" w:name="_Toc240645816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4.2 Fluxo de recuperação de senha</w:t>
      </w:r>
      <w:bookmarkEnd w:id="11"/>
    </w:p>
    <w:p w14:paraId="2CD83AF1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de Login</w:t>
      </w:r>
    </w:p>
    <w:p w14:paraId="2CD83AF2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F3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Esqueceu sua senha?</w:t>
      </w:r>
    </w:p>
    <w:p w14:paraId="2CD83AF4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F5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Tela de Recuperação de Senha</w:t>
      </w:r>
    </w:p>
    <w:p w14:paraId="2CD83AF6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F7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Informar e-mail</w:t>
      </w:r>
    </w:p>
    <w:p w14:paraId="2CD83AF8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↓</w:t>
      </w:r>
    </w:p>
    <w:p w14:paraId="2CD83AF9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Enviar link</w:t>
      </w:r>
    </w:p>
    <w:p w14:paraId="2CD83AFA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FB" w14:textId="77777777" w:rsidR="00F36FF4" w:rsidRPr="005F6850" w:rsidRDefault="00F36FF4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Sistema envia o link para redefinição de senha.</w:t>
      </w:r>
    </w:p>
    <w:p w14:paraId="2CD83AFC" w14:textId="77777777" w:rsidR="00F36FF4" w:rsidRPr="005F6850" w:rsidRDefault="00F36FF4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2" w:name="_Toc240645817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4.3 Fluxo de fornecedores</w:t>
      </w:r>
      <w:bookmarkEnd w:id="12"/>
    </w:p>
    <w:p w14:paraId="2CD83AFD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Tela Inicial</w:t>
      </w:r>
    </w:p>
    <w:p w14:paraId="2CD83AFE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AFF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Fornecedores</w:t>
      </w:r>
    </w:p>
    <w:p w14:paraId="2CD83B00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01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Tela de listagem</w:t>
      </w:r>
    </w:p>
    <w:p w14:paraId="2CD83B02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03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Usuário pode:</w:t>
      </w:r>
    </w:p>
    <w:p w14:paraId="2CD83B04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Buscar; </w:t>
      </w:r>
    </w:p>
    <w:p w14:paraId="2CD83B05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Filtrar; </w:t>
      </w:r>
    </w:p>
    <w:p w14:paraId="2CD83B06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Visualizar; </w:t>
      </w:r>
    </w:p>
    <w:p w14:paraId="2CD83B07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Editar; </w:t>
      </w:r>
    </w:p>
    <w:p w14:paraId="2CD83B08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Inativar; </w:t>
      </w:r>
    </w:p>
    <w:p w14:paraId="2CD83B09" w14:textId="77777777" w:rsidR="00F36FF4" w:rsidRPr="005F6850" w:rsidRDefault="00F36FF4" w:rsidP="00F3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Excluir; </w:t>
      </w:r>
    </w:p>
    <w:p w14:paraId="2CD83B0A" w14:textId="77777777" w:rsidR="00F36FF4" w:rsidRPr="005F6850" w:rsidRDefault="00F36FF4" w:rsidP="00537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Cadastrar novo fornecedor. </w:t>
      </w:r>
    </w:p>
    <w:p w14:paraId="2CD83B0B" w14:textId="77777777" w:rsidR="00F36FF4" w:rsidRPr="005F6850" w:rsidRDefault="00F36FF4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3" w:name="_Toc240645818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4.4 Fluxo de cadastro</w:t>
      </w:r>
      <w:bookmarkEnd w:id="13"/>
    </w:p>
    <w:p w14:paraId="2CD83B0C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Fornecedores</w:t>
      </w:r>
    </w:p>
    <w:p w14:paraId="2CD83B0D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0E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Cadastrar fornecedor</w:t>
      </w:r>
    </w:p>
    <w:p w14:paraId="2CD83B0F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0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Preencher dados</w:t>
      </w:r>
    </w:p>
    <w:p w14:paraId="2CD83B11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2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Cadastrar fornecedor</w:t>
      </w:r>
    </w:p>
    <w:p w14:paraId="2CD83B13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4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Fornecedor cadastrado</w:t>
      </w:r>
    </w:p>
    <w:p w14:paraId="2CD83B15" w14:textId="77777777" w:rsidR="00F36FF4" w:rsidRPr="005F6850" w:rsidRDefault="00F36FF4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4" w:name="_Toc240645819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4.5 Fluxo de inativação</w:t>
      </w:r>
      <w:bookmarkEnd w:id="14"/>
    </w:p>
    <w:p w14:paraId="2CD83B16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Fornecedores</w:t>
      </w:r>
    </w:p>
    <w:p w14:paraId="2CD83B17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8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Selecionar fornecedor</w:t>
      </w:r>
    </w:p>
    <w:p w14:paraId="2CD83B19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A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Inativar</w:t>
      </w:r>
    </w:p>
    <w:p w14:paraId="2CD83B1B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C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Modal de confirmação</w:t>
      </w:r>
    </w:p>
    <w:p w14:paraId="2CD83B1D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1E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Inativar fornecedor</w:t>
      </w:r>
    </w:p>
    <w:p w14:paraId="2CD83B1F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0" w14:textId="77777777" w:rsidR="00F36FF4" w:rsidRPr="005F6850" w:rsidRDefault="00F36FF4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Fornecedor passa para o status </w:t>
      </w: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Inativo</w:t>
      </w:r>
      <w:r w:rsidRPr="005F685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CD83B21" w14:textId="77777777" w:rsidR="00F36FF4" w:rsidRPr="005F6850" w:rsidRDefault="00F36FF4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15" w:name="_Toc240645820"/>
      <w:r w:rsidRPr="005F6850">
        <w:rPr>
          <w:rFonts w:ascii="Arial" w:eastAsia="Times New Roman" w:hAnsi="Arial" w:cs="Arial"/>
          <w:sz w:val="24"/>
          <w:szCs w:val="24"/>
          <w:lang w:eastAsia="pt-BR"/>
        </w:rPr>
        <w:t>4.6 Fluxo de exclusão</w:t>
      </w:r>
      <w:bookmarkEnd w:id="15"/>
    </w:p>
    <w:p w14:paraId="2CD83B22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Fornecedores</w:t>
      </w:r>
    </w:p>
    <w:p w14:paraId="2CD83B23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4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Selecionar fornecedor</w:t>
      </w:r>
    </w:p>
    <w:p w14:paraId="2CD83B25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6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Excluir</w:t>
      </w:r>
    </w:p>
    <w:p w14:paraId="2CD83B27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8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Modal de confirmação</w:t>
      </w:r>
    </w:p>
    <w:p w14:paraId="2CD83B29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A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bCs/>
          <w:sz w:val="24"/>
          <w:szCs w:val="24"/>
          <w:lang w:eastAsia="pt-BR"/>
        </w:rPr>
        <w:t>Excluir</w:t>
      </w:r>
    </w:p>
    <w:p w14:paraId="2CD83B2B" w14:textId="77777777" w:rsidR="00F36FF4" w:rsidRPr="005F6850" w:rsidRDefault="00F36FF4" w:rsidP="00F36FF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↓</w:t>
      </w:r>
    </w:p>
    <w:p w14:paraId="2CD83B2C" w14:textId="77777777" w:rsidR="00F36FF4" w:rsidRPr="005F6850" w:rsidRDefault="00F36FF4" w:rsidP="00453C5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Fornecedor removido do sistema.</w:t>
      </w:r>
    </w:p>
    <w:p w14:paraId="789549BD" w14:textId="77777777" w:rsidR="006A4F1B" w:rsidRPr="005F6850" w:rsidRDefault="00E26120" w:rsidP="001F2BEA">
      <w:pPr>
        <w:pStyle w:val="Ttulo1"/>
        <w:rPr>
          <w:rFonts w:ascii="Arial" w:hAnsi="Arial" w:cs="Arial"/>
          <w:color w:val="112058"/>
          <w:sz w:val="24"/>
          <w:szCs w:val="24"/>
          <w:shd w:val="clear" w:color="auto" w:fill="FFFFFF"/>
        </w:rPr>
      </w:pPr>
      <w:bookmarkStart w:id="16" w:name="_Toc240645821"/>
      <w:r w:rsidRPr="005F6850">
        <w:rPr>
          <w:rFonts w:ascii="Arial" w:hAnsi="Arial" w:cs="Arial"/>
          <w:color w:val="0070C0"/>
          <w:sz w:val="24"/>
          <w:szCs w:val="24"/>
        </w:rPr>
        <w:lastRenderedPageBreak/>
        <w:t>5. Arquitetura das telas</w:t>
      </w:r>
      <w:bookmarkEnd w:id="16"/>
      <w:r w:rsidR="00D90CDB" w:rsidRPr="005F6850">
        <w:rPr>
          <w:rFonts w:ascii="Arial" w:hAnsi="Arial" w:cs="Arial"/>
          <w:color w:val="2D2D37"/>
          <w:sz w:val="24"/>
          <w:szCs w:val="24"/>
          <w:shd w:val="clear" w:color="auto" w:fill="FFFFFF"/>
        </w:rPr>
        <w:br/>
      </w:r>
    </w:p>
    <w:p w14:paraId="2CD83B2E" w14:textId="52B4AE73" w:rsidR="00D90CDB" w:rsidRPr="005F6850" w:rsidRDefault="00D90CDB" w:rsidP="006A4F1B">
      <w:pPr>
        <w:rPr>
          <w:rFonts w:ascii="Arial" w:eastAsia="Times New Roman" w:hAnsi="Arial" w:cs="Arial"/>
          <w:b/>
          <w:bCs/>
          <w:color w:val="112058"/>
          <w:kern w:val="36"/>
          <w:sz w:val="24"/>
          <w:szCs w:val="24"/>
          <w:shd w:val="clear" w:color="auto" w:fill="FFFFFF"/>
          <w:lang w:eastAsia="pt-BR"/>
        </w:rPr>
      </w:pPr>
      <w:r w:rsidRPr="005F6850">
        <w:rPr>
          <w:rFonts w:ascii="Arial" w:eastAsia="MS Gothic" w:hAnsi="Arial" w:cs="Arial"/>
          <w:b/>
          <w:bCs/>
          <w:color w:val="112058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b/>
          <w:bCs/>
          <w:color w:val="112058"/>
          <w:sz w:val="24"/>
          <w:szCs w:val="24"/>
          <w:shd w:val="clear" w:color="auto" w:fill="FFFFFF"/>
        </w:rPr>
        <w:t>── Login</w:t>
      </w:r>
      <w:r w:rsidRPr="005F6850">
        <w:rPr>
          <w:rFonts w:ascii="Arial" w:hAnsi="Arial" w:cs="Arial"/>
          <w:b/>
          <w:bCs/>
          <w:color w:val="112058"/>
          <w:sz w:val="24"/>
          <w:szCs w:val="24"/>
          <w:shd w:val="clear" w:color="auto" w:fill="FFFFFF"/>
        </w:rPr>
        <w:br/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│ └── Recuperação de senha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│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5F6850">
        <w:rPr>
          <w:rFonts w:ascii="Arial" w:hAnsi="Arial" w:cs="Arial"/>
          <w:b/>
          <w:bCs/>
          <w:color w:val="112058"/>
          <w:sz w:val="24"/>
          <w:szCs w:val="24"/>
          <w:shd w:val="clear" w:color="auto" w:fill="FFFFFF"/>
        </w:rPr>
        <w:t>└── Módulo Fornecedor</w:t>
      </w:r>
      <w:r w:rsidRPr="005F6850">
        <w:rPr>
          <w:rFonts w:ascii="Arial" w:hAnsi="Arial" w:cs="Arial"/>
          <w:b/>
          <w:bCs/>
          <w:color w:val="112058"/>
          <w:sz w:val="24"/>
          <w:szCs w:val="24"/>
          <w:shd w:val="clear" w:color="auto" w:fill="FFFFFF"/>
        </w:rPr>
        <w:br/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│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Início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Total de fornecedores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Fornecedores ativos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Fornecedores inativos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Ações rápidas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│ └── Fornecedores recentes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│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Fornecedores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Busca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Filtros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Listagem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Cadastro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Visualização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Edição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│ </w:t>
      </w:r>
      <w:r w:rsidRPr="005F6850">
        <w:rPr>
          <w:rFonts w:ascii="Arial" w:eastAsia="MS Gothic" w:hAnsi="Arial" w:cs="Arial"/>
          <w:sz w:val="24"/>
          <w:szCs w:val="24"/>
          <w:shd w:val="clear" w:color="auto" w:fill="FFFFFF"/>
        </w:rPr>
        <w:t>├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t>── Inativação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│ └── Exclusão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│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>└── Configurações</w:t>
      </w:r>
      <w:r w:rsidRPr="005F6850">
        <w:rPr>
          <w:rFonts w:ascii="Arial" w:hAnsi="Arial" w:cs="Arial"/>
          <w:sz w:val="24"/>
          <w:szCs w:val="24"/>
          <w:shd w:val="clear" w:color="auto" w:fill="FFFFFF"/>
        </w:rPr>
        <w:br/>
        <w:t xml:space="preserve">└── </w:t>
      </w:r>
      <w:r w:rsidR="0043511E" w:rsidRPr="005F6850">
        <w:rPr>
          <w:rFonts w:ascii="Arial" w:hAnsi="Arial" w:cs="Arial"/>
          <w:sz w:val="24"/>
          <w:szCs w:val="24"/>
          <w:shd w:val="clear" w:color="auto" w:fill="FFFFFF"/>
        </w:rPr>
        <w:t>Perfil do usuário</w:t>
      </w:r>
      <w:r w:rsidR="0043511E" w:rsidRPr="005F6850">
        <w:rPr>
          <w:rFonts w:ascii="Arial" w:hAnsi="Arial" w:cs="Arial"/>
          <w:sz w:val="24"/>
          <w:szCs w:val="24"/>
          <w:shd w:val="clear" w:color="auto" w:fill="FFFFFF"/>
        </w:rPr>
        <w:br/>
      </w:r>
    </w:p>
    <w:p w14:paraId="2CD83B2F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17" w:name="_Toc240645822"/>
      <w:r w:rsidRPr="005F6850">
        <w:rPr>
          <w:rFonts w:ascii="Arial" w:hAnsi="Arial" w:cs="Arial"/>
          <w:color w:val="0070C0"/>
          <w:sz w:val="24"/>
          <w:szCs w:val="24"/>
        </w:rPr>
        <w:t xml:space="preserve">6. </w:t>
      </w:r>
      <w:proofErr w:type="spellStart"/>
      <w:r w:rsidRPr="005F6850">
        <w:rPr>
          <w:rFonts w:ascii="Arial" w:hAnsi="Arial" w:cs="Arial"/>
          <w:color w:val="0070C0"/>
          <w:sz w:val="24"/>
          <w:szCs w:val="24"/>
        </w:rPr>
        <w:t>Wireframes</w:t>
      </w:r>
      <w:bookmarkEnd w:id="17"/>
      <w:proofErr w:type="spellEnd"/>
    </w:p>
    <w:p w14:paraId="2CD83B30" w14:textId="77777777" w:rsidR="00E26120" w:rsidRPr="005F6850" w:rsidRDefault="00F36FF4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2CD83B9A" wp14:editId="2CD83B9B">
            <wp:extent cx="5400040" cy="3037840"/>
            <wp:effectExtent l="19050" t="0" r="0" b="0"/>
            <wp:docPr id="7" name="Imagem 6" descr="Flowchart Whiteboard in Bright Green Lime Green Pink Corporate Neon Sty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 Whiteboard in Bright Green Lime Green Pink Corporate Neon Styl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31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18" w:name="_Toc240645823"/>
      <w:r w:rsidRPr="005F6850">
        <w:rPr>
          <w:rFonts w:ascii="Arial" w:hAnsi="Arial" w:cs="Arial"/>
          <w:color w:val="0070C0"/>
          <w:sz w:val="24"/>
          <w:szCs w:val="24"/>
        </w:rPr>
        <w:t>7. Protótipos</w:t>
      </w:r>
      <w:bookmarkEnd w:id="18"/>
    </w:p>
    <w:p w14:paraId="2CD83B32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As telas </w:t>
      </w:r>
      <w:proofErr w:type="spellStart"/>
      <w:r w:rsidRPr="005F6850">
        <w:rPr>
          <w:rFonts w:ascii="Arial" w:eastAsia="Times New Roman" w:hAnsi="Arial" w:cs="Arial"/>
          <w:sz w:val="24"/>
          <w:szCs w:val="24"/>
          <w:lang w:eastAsia="pt-BR"/>
        </w:rPr>
        <w:t>prototipadas</w:t>
      </w:r>
      <w:proofErr w:type="spellEnd"/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incluem:</w:t>
      </w:r>
    </w:p>
    <w:p w14:paraId="2CD83B33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Login; </w:t>
      </w:r>
    </w:p>
    <w:p w14:paraId="2CD83B34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Recuperação de senha; </w:t>
      </w:r>
    </w:p>
    <w:p w14:paraId="2CD83B35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Início; </w:t>
      </w:r>
    </w:p>
    <w:p w14:paraId="2CD83B36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Listagem de fornecedores; </w:t>
      </w:r>
    </w:p>
    <w:p w14:paraId="2CD83B37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Cadastro de fornecedor; </w:t>
      </w:r>
    </w:p>
    <w:p w14:paraId="2CD83B38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Edição de fornecedor; </w:t>
      </w:r>
    </w:p>
    <w:p w14:paraId="2CD83B39" w14:textId="77777777" w:rsidR="00537446" w:rsidRPr="005F6850" w:rsidRDefault="00537446" w:rsidP="005374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Configurações; </w:t>
      </w:r>
    </w:p>
    <w:p w14:paraId="2CD83B3A" w14:textId="77777777" w:rsidR="00537446" w:rsidRPr="005F6850" w:rsidRDefault="00537446" w:rsidP="0053744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O protótipo permite representar a navegação entre as telas e simular as principais ações que serão realizadas pelo usuário no sistema.</w:t>
      </w:r>
    </w:p>
    <w:p w14:paraId="2CD83B3B" w14:textId="77777777" w:rsidR="00537446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19" w:name="_Toc240645824"/>
      <w:r w:rsidRPr="005F6850">
        <w:rPr>
          <w:rFonts w:ascii="Arial" w:hAnsi="Arial" w:cs="Arial"/>
          <w:color w:val="0070C0"/>
          <w:sz w:val="24"/>
          <w:szCs w:val="24"/>
        </w:rPr>
        <w:t>8. Interfac</w:t>
      </w:r>
      <w:r w:rsidR="00537446" w:rsidRPr="005F6850">
        <w:rPr>
          <w:rFonts w:ascii="Arial" w:hAnsi="Arial" w:cs="Arial"/>
          <w:color w:val="0070C0"/>
          <w:sz w:val="24"/>
          <w:szCs w:val="24"/>
        </w:rPr>
        <w:t>e</w:t>
      </w:r>
      <w:bookmarkEnd w:id="19"/>
    </w:p>
    <w:p w14:paraId="2CD83B3C" w14:textId="77777777" w:rsidR="00537446" w:rsidRPr="005F6850" w:rsidRDefault="00537446" w:rsidP="00E26120">
      <w:pPr>
        <w:spacing w:before="480" w:after="0" w:line="240" w:lineRule="auto"/>
        <w:outlineLvl w:val="0"/>
        <w:rPr>
          <w:rFonts w:ascii="Arial" w:eastAsia="Times New Roman" w:hAnsi="Arial" w:cs="Arial"/>
          <w:b/>
          <w:bCs/>
          <w:color w:val="366091"/>
          <w:kern w:val="36"/>
          <w:sz w:val="24"/>
          <w:szCs w:val="24"/>
          <w:lang w:eastAsia="pt-BR"/>
        </w:rPr>
      </w:pPr>
    </w:p>
    <w:p w14:paraId="2CD83B3D" w14:textId="77777777" w:rsidR="00537446" w:rsidRPr="005F6850" w:rsidRDefault="00537446" w:rsidP="00537446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Tela de Login</w:t>
      </w:r>
      <w:r w:rsidRPr="005F6850">
        <w:rPr>
          <w:rFonts w:ascii="Arial" w:hAnsi="Arial" w:cs="Arial"/>
          <w:b/>
          <w:sz w:val="24"/>
          <w:szCs w:val="24"/>
        </w:rPr>
        <w:br/>
      </w:r>
      <w:r w:rsidRPr="005F6850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CD83B9C" wp14:editId="2CD83B9D">
            <wp:extent cx="5400040" cy="3374390"/>
            <wp:effectExtent l="19050" t="0" r="0" b="0"/>
            <wp:docPr id="8" name="Imagem 7" descr="Captura de tela 2026-09-16 110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09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3E" w14:textId="77777777" w:rsidR="00537446" w:rsidRPr="005F6850" w:rsidRDefault="00537446" w:rsidP="00537446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t>Recuperação senha</w:t>
      </w:r>
      <w:r w:rsidRPr="005F6850">
        <w:rPr>
          <w:rFonts w:ascii="Arial" w:hAnsi="Arial" w:cs="Arial"/>
          <w:b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 wp14:anchorId="2CD83B9E" wp14:editId="2CD83B9F">
            <wp:extent cx="5400040" cy="3313430"/>
            <wp:effectExtent l="19050" t="0" r="0" b="0"/>
            <wp:docPr id="9" name="Imagem 8" descr="Captura de tela 2026-09-16 111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3F" w14:textId="77777777" w:rsidR="00537446" w:rsidRPr="005F6850" w:rsidRDefault="00537446" w:rsidP="00537446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Tela Inicial</w:t>
      </w:r>
      <w:r w:rsidRPr="005F6850">
        <w:rPr>
          <w:rFonts w:ascii="Arial" w:hAnsi="Arial" w:cs="Arial"/>
          <w:b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 wp14:anchorId="2CD83BA0" wp14:editId="2CD83BA1">
            <wp:extent cx="5400040" cy="3414395"/>
            <wp:effectExtent l="19050" t="0" r="0" b="0"/>
            <wp:docPr id="10" name="Imagem 9" descr="Captura de tela 2026-09-16 111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0" w14:textId="77777777" w:rsidR="00537446" w:rsidRPr="005F6850" w:rsidRDefault="00537446" w:rsidP="00537446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t>Listagem de fornecedores</w:t>
      </w:r>
      <w:r w:rsidRPr="005F6850">
        <w:rPr>
          <w:rFonts w:ascii="Arial" w:hAnsi="Arial" w:cs="Arial"/>
          <w:b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 wp14:anchorId="2CD83BA2" wp14:editId="2CD83BA3">
            <wp:extent cx="5400040" cy="3442970"/>
            <wp:effectExtent l="19050" t="0" r="0" b="0"/>
            <wp:docPr id="12" name="Imagem 11" descr="Captura de tela 2026-09-16 111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1" w14:textId="77777777" w:rsidR="00537446" w:rsidRPr="005F6850" w:rsidRDefault="00537446" w:rsidP="00537446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Cadastro do fornecedor</w:t>
      </w:r>
      <w:r w:rsidRPr="005F6850">
        <w:rPr>
          <w:rFonts w:ascii="Arial" w:hAnsi="Arial" w:cs="Arial"/>
          <w:b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 wp14:anchorId="2CD83BA4" wp14:editId="2CD83BA5">
            <wp:extent cx="5400040" cy="3749675"/>
            <wp:effectExtent l="19050" t="0" r="0" b="0"/>
            <wp:docPr id="13" name="Imagem 12" descr="Captura de tela 2026-09-16 111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2" w14:textId="77777777" w:rsidR="00537446" w:rsidRPr="005F6850" w:rsidRDefault="00537446" w:rsidP="00E26120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t>Confirmação de Inativação</w:t>
      </w:r>
      <w:r w:rsidRPr="005F6850">
        <w:rPr>
          <w:rFonts w:ascii="Arial" w:hAnsi="Arial" w:cs="Arial"/>
          <w:b/>
          <w:noProof/>
          <w:sz w:val="24"/>
          <w:szCs w:val="24"/>
          <w:shd w:val="clear" w:color="auto" w:fill="FFFFFF"/>
          <w:lang w:eastAsia="pt-BR"/>
        </w:rPr>
        <w:drawing>
          <wp:inline distT="0" distB="0" distL="0" distR="0" wp14:anchorId="2CD83BA6" wp14:editId="2CD83BA7">
            <wp:extent cx="5400040" cy="3496310"/>
            <wp:effectExtent l="19050" t="0" r="0" b="0"/>
            <wp:docPr id="14" name="Imagem 13" descr="Captura de tela 2026-09-16 111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3" w14:textId="77777777" w:rsidR="00537446" w:rsidRPr="005F6850" w:rsidRDefault="00537446" w:rsidP="00E26120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lastRenderedPageBreak/>
        <w:t>Confirmação de exclusão</w:t>
      </w:r>
      <w:r w:rsidRPr="005F6850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2CD83BA8" wp14:editId="2CD83BA9">
            <wp:extent cx="5400040" cy="3479800"/>
            <wp:effectExtent l="19050" t="0" r="0" b="0"/>
            <wp:docPr id="15" name="Imagem 14" descr="Captura de tela 2026-09-16 111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1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4" w14:textId="77777777" w:rsidR="00E33C22" w:rsidRPr="005F6850" w:rsidRDefault="00E33C22" w:rsidP="00E26120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  <w:shd w:val="clear" w:color="auto" w:fill="FFFFFF"/>
        </w:rPr>
        <w:t>Menu de ações do fornecedor</w:t>
      </w:r>
      <w:r w:rsidRPr="005F6850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2CD83BAA" wp14:editId="2CD83BAB">
            <wp:extent cx="5400040" cy="3486150"/>
            <wp:effectExtent l="19050" t="0" r="0" b="0"/>
            <wp:docPr id="16" name="Imagem 15" descr="Captura de tela 2026-09-16 111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1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5" w14:textId="77777777" w:rsidR="00E33C22" w:rsidRPr="005F6850" w:rsidRDefault="00E33C22" w:rsidP="00E26120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</w:rPr>
        <w:lastRenderedPageBreak/>
        <w:t>Configurações</w:t>
      </w:r>
      <w:r w:rsidRPr="005F6850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2CD83BAC" wp14:editId="2CD83BAD">
            <wp:extent cx="5400040" cy="3741420"/>
            <wp:effectExtent l="19050" t="0" r="0" b="0"/>
            <wp:docPr id="17" name="Imagem 16" descr="Captura de tela 2026-09-16 111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0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6" w14:textId="77777777" w:rsidR="00E33C22" w:rsidRPr="005F6850" w:rsidRDefault="00E33C22" w:rsidP="00E26120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</w:rPr>
        <w:t>Listagem fornecedor inativo</w:t>
      </w:r>
    </w:p>
    <w:p w14:paraId="2CD83B47" w14:textId="77777777" w:rsidR="00E33C22" w:rsidRPr="005F6850" w:rsidRDefault="00E33C22" w:rsidP="00D90CDB">
      <w:pPr>
        <w:pStyle w:val="PargrafodaLista"/>
        <w:spacing w:line="240" w:lineRule="auto"/>
        <w:ind w:left="284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CD83BAE" wp14:editId="2CD83BAF">
            <wp:extent cx="5400040" cy="3466465"/>
            <wp:effectExtent l="19050" t="0" r="0" b="0"/>
            <wp:docPr id="18" name="Imagem 17" descr="Captura de tela 2026-09-16 111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1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3B48" w14:textId="77777777" w:rsidR="00E33C22" w:rsidRPr="005F6850" w:rsidRDefault="00E33C22" w:rsidP="00E33C22">
      <w:pPr>
        <w:pStyle w:val="PargrafodaLista"/>
        <w:numPr>
          <w:ilvl w:val="1"/>
          <w:numId w:val="3"/>
        </w:numPr>
        <w:spacing w:line="24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sz w:val="24"/>
          <w:szCs w:val="24"/>
        </w:rPr>
        <w:t>Estado sem busca</w:t>
      </w:r>
    </w:p>
    <w:p w14:paraId="2CD83B49" w14:textId="77777777" w:rsidR="00E26120" w:rsidRPr="005F6850" w:rsidRDefault="00E33C22" w:rsidP="00D90CDB">
      <w:pPr>
        <w:pStyle w:val="PargrafodaLista"/>
        <w:spacing w:line="240" w:lineRule="auto"/>
        <w:ind w:left="426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5F6850">
        <w:rPr>
          <w:rFonts w:ascii="Arial" w:hAnsi="Arial" w:cs="Arial"/>
          <w:b/>
          <w:noProof/>
          <w:sz w:val="24"/>
          <w:szCs w:val="24"/>
          <w:lang w:eastAsia="pt-BR"/>
        </w:rPr>
        <w:lastRenderedPageBreak/>
        <w:drawing>
          <wp:inline distT="0" distB="0" distL="0" distR="0" wp14:anchorId="2CD83BB0" wp14:editId="2CD83BB1">
            <wp:extent cx="5400040" cy="3613785"/>
            <wp:effectExtent l="19050" t="0" r="0" b="0"/>
            <wp:docPr id="19" name="Imagem 18" descr="Captura de tela 2026-09-16 111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tela 2026-09-16 1111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446" w:rsidRPr="005F6850">
        <w:rPr>
          <w:rFonts w:ascii="Arial" w:hAnsi="Arial" w:cs="Arial"/>
          <w:b/>
          <w:sz w:val="24"/>
          <w:szCs w:val="24"/>
        </w:rPr>
        <w:br/>
      </w:r>
    </w:p>
    <w:p w14:paraId="2CD83B4A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20" w:name="_Toc240645825"/>
      <w:r w:rsidRPr="005F6850">
        <w:rPr>
          <w:rFonts w:ascii="Arial" w:hAnsi="Arial" w:cs="Arial"/>
          <w:color w:val="0070C0"/>
          <w:sz w:val="24"/>
          <w:szCs w:val="24"/>
        </w:rPr>
        <w:t>9. Usabilidade</w:t>
      </w:r>
      <w:bookmarkEnd w:id="20"/>
    </w:p>
    <w:p w14:paraId="2CD83B4B" w14:textId="77777777" w:rsidR="00E33C22" w:rsidRPr="005F6850" w:rsidRDefault="00E33C22" w:rsidP="006A4F1B">
      <w:pPr>
        <w:rPr>
          <w:rFonts w:ascii="Arial" w:hAnsi="Arial" w:cs="Arial"/>
          <w:b/>
          <w:sz w:val="24"/>
          <w:szCs w:val="24"/>
        </w:rPr>
      </w:pPr>
      <w:r w:rsidRPr="005F6850">
        <w:rPr>
          <w:rFonts w:ascii="Arial" w:hAnsi="Arial" w:cs="Arial"/>
          <w:b/>
          <w:bCs/>
          <w:sz w:val="24"/>
          <w:szCs w:val="24"/>
        </w:rPr>
        <w:t>Facilidade de navegaçã</w:t>
      </w:r>
      <w:r w:rsidR="00A269CD" w:rsidRPr="005F6850">
        <w:rPr>
          <w:rFonts w:ascii="Arial" w:hAnsi="Arial" w:cs="Arial"/>
          <w:b/>
          <w:bCs/>
          <w:sz w:val="24"/>
          <w:szCs w:val="24"/>
        </w:rPr>
        <w:t>o:</w:t>
      </w:r>
      <w:r w:rsidRPr="005F6850">
        <w:rPr>
          <w:rFonts w:ascii="Arial" w:hAnsi="Arial" w:cs="Arial"/>
          <w:sz w:val="24"/>
          <w:szCs w:val="24"/>
        </w:rPr>
        <w:t xml:space="preserve"> O menu lateral permanece disponível para facilitar o acesso às principais áreas</w:t>
      </w:r>
    </w:p>
    <w:p w14:paraId="2CD83B4C" w14:textId="208502EE" w:rsidR="00E33C22" w:rsidRPr="005F6850" w:rsidRDefault="00E33C22" w:rsidP="006A4F1B">
      <w:pPr>
        <w:rPr>
          <w:rFonts w:ascii="Arial" w:hAnsi="Arial" w:cs="Arial"/>
          <w:b/>
          <w:sz w:val="24"/>
          <w:szCs w:val="24"/>
        </w:rPr>
      </w:pPr>
      <w:r w:rsidRPr="005F6850">
        <w:rPr>
          <w:rFonts w:ascii="Arial" w:hAnsi="Arial" w:cs="Arial"/>
          <w:b/>
          <w:bCs/>
          <w:sz w:val="24"/>
          <w:szCs w:val="24"/>
        </w:rPr>
        <w:t>Busca e filtro:</w:t>
      </w:r>
      <w:r w:rsidRPr="005F6850">
        <w:rPr>
          <w:rFonts w:ascii="Arial" w:hAnsi="Arial" w:cs="Arial"/>
          <w:sz w:val="24"/>
          <w:szCs w:val="24"/>
        </w:rPr>
        <w:t xml:space="preserve"> A tela de fornecedores possui mecanismos de busca e filtros para reduzir o tempo necessário para encontrar um registro.</w:t>
      </w:r>
    </w:p>
    <w:p w14:paraId="2CD83B4D" w14:textId="77777777" w:rsidR="00E33C22" w:rsidRPr="005F6850" w:rsidRDefault="00E33C22" w:rsidP="006A4F1B">
      <w:p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O usuário pode pesquisar por:</w:t>
      </w:r>
    </w:p>
    <w:p w14:paraId="2CD83B4E" w14:textId="77777777" w:rsidR="00E33C22" w:rsidRPr="005F6850" w:rsidRDefault="00E33C22" w:rsidP="006A4F1B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Nome; </w:t>
      </w:r>
    </w:p>
    <w:p w14:paraId="2CD83B4F" w14:textId="77777777" w:rsidR="00E33C22" w:rsidRPr="005F6850" w:rsidRDefault="00E33C22" w:rsidP="006A4F1B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CNPJ. </w:t>
      </w:r>
    </w:p>
    <w:p w14:paraId="2CD83B50" w14:textId="77777777" w:rsidR="00E33C22" w:rsidRPr="005F6850" w:rsidRDefault="00E33C22" w:rsidP="006A4F1B">
      <w:p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Também pode utilizar filtros por:</w:t>
      </w:r>
    </w:p>
    <w:p w14:paraId="2CD83B51" w14:textId="77777777" w:rsidR="00E33C22" w:rsidRPr="005F6850" w:rsidRDefault="00E33C22" w:rsidP="006A4F1B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Status; </w:t>
      </w:r>
    </w:p>
    <w:p w14:paraId="2CD83B52" w14:textId="77777777" w:rsidR="00E33C22" w:rsidRPr="005F6850" w:rsidRDefault="00E33C22" w:rsidP="006A4F1B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Cidade; </w:t>
      </w:r>
    </w:p>
    <w:p w14:paraId="2CD83B53" w14:textId="77777777" w:rsidR="00E33C22" w:rsidRPr="005F6850" w:rsidRDefault="00E33C22" w:rsidP="006A4F1B">
      <w:pPr>
        <w:pStyle w:val="Pargrafoda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 xml:space="preserve">Estado. </w:t>
      </w:r>
    </w:p>
    <w:p w14:paraId="2CD83B54" w14:textId="77777777" w:rsidR="00E33C22" w:rsidRPr="005F6850" w:rsidRDefault="00E33C22" w:rsidP="006A4F1B">
      <w:p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b/>
          <w:bCs/>
          <w:sz w:val="24"/>
          <w:szCs w:val="24"/>
        </w:rPr>
        <w:t>Prevenção de erros</w:t>
      </w:r>
      <w:r w:rsidR="00A269CD" w:rsidRPr="005F6850">
        <w:rPr>
          <w:rFonts w:ascii="Arial" w:hAnsi="Arial" w:cs="Arial"/>
          <w:b/>
          <w:bCs/>
          <w:sz w:val="24"/>
          <w:szCs w:val="24"/>
        </w:rPr>
        <w:t>:</w:t>
      </w:r>
      <w:r w:rsidR="00A269CD" w:rsidRPr="005F6850">
        <w:rPr>
          <w:rFonts w:ascii="Arial" w:hAnsi="Arial" w:cs="Arial"/>
          <w:sz w:val="24"/>
          <w:szCs w:val="24"/>
        </w:rPr>
        <w:t xml:space="preserve"> a</w:t>
      </w:r>
      <w:r w:rsidRPr="005F6850">
        <w:rPr>
          <w:rFonts w:ascii="Arial" w:hAnsi="Arial" w:cs="Arial"/>
          <w:sz w:val="24"/>
          <w:szCs w:val="24"/>
        </w:rPr>
        <w:t xml:space="preserve">ções críticas como </w:t>
      </w:r>
      <w:r w:rsidRPr="005F6850">
        <w:rPr>
          <w:rStyle w:val="Forte"/>
          <w:rFonts w:ascii="Arial" w:hAnsi="Arial" w:cs="Arial"/>
          <w:sz w:val="24"/>
          <w:szCs w:val="24"/>
        </w:rPr>
        <w:t>Inativar</w:t>
      </w:r>
      <w:r w:rsidRPr="005F6850">
        <w:rPr>
          <w:rFonts w:ascii="Arial" w:hAnsi="Arial" w:cs="Arial"/>
          <w:sz w:val="24"/>
          <w:szCs w:val="24"/>
        </w:rPr>
        <w:t xml:space="preserve"> e </w:t>
      </w:r>
      <w:r w:rsidRPr="005F6850">
        <w:rPr>
          <w:rStyle w:val="Forte"/>
          <w:rFonts w:ascii="Arial" w:hAnsi="Arial" w:cs="Arial"/>
          <w:sz w:val="24"/>
          <w:szCs w:val="24"/>
        </w:rPr>
        <w:t>Excluir</w:t>
      </w:r>
      <w:r w:rsidRPr="005F6850">
        <w:rPr>
          <w:rFonts w:ascii="Arial" w:hAnsi="Arial" w:cs="Arial"/>
          <w:sz w:val="24"/>
          <w:szCs w:val="24"/>
        </w:rPr>
        <w:t xml:space="preserve"> utilizam uma etapa adicional de confirmação.</w:t>
      </w:r>
    </w:p>
    <w:p w14:paraId="2CD83B55" w14:textId="77777777" w:rsidR="00E33C22" w:rsidRPr="005F6850" w:rsidRDefault="00E33C22" w:rsidP="006A4F1B">
      <w:pPr>
        <w:rPr>
          <w:rFonts w:ascii="Arial" w:hAnsi="Arial" w:cs="Arial"/>
          <w:sz w:val="24"/>
          <w:szCs w:val="24"/>
        </w:rPr>
      </w:pPr>
      <w:r w:rsidRPr="005F6850">
        <w:rPr>
          <w:rFonts w:ascii="Arial" w:hAnsi="Arial" w:cs="Arial"/>
          <w:sz w:val="24"/>
          <w:szCs w:val="24"/>
        </w:rPr>
        <w:t>Isso reduz a possibilidade de uma ação ser realizada acidentalmente.</w:t>
      </w:r>
    </w:p>
    <w:p w14:paraId="2CD83B56" w14:textId="77777777" w:rsidR="00A269CD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21" w:name="_Toc240645826"/>
      <w:r w:rsidRPr="005F6850">
        <w:rPr>
          <w:rFonts w:ascii="Arial" w:hAnsi="Arial" w:cs="Arial"/>
          <w:color w:val="0070C0"/>
          <w:sz w:val="24"/>
          <w:szCs w:val="24"/>
        </w:rPr>
        <w:t>10. Acessibilidade</w:t>
      </w:r>
      <w:bookmarkEnd w:id="21"/>
    </w:p>
    <w:p w14:paraId="2CD83B57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bookmarkStart w:id="22" w:name="_Toc240645827"/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Contraste</w:t>
      </w:r>
      <w:bookmarkEnd w:id="22"/>
    </w:p>
    <w:p w14:paraId="2CD83B58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 combinação entre azul-marinho, branco e tons neutros proporciona diferenciação entre áreas e elementos.</w:t>
      </w:r>
    </w:p>
    <w:p w14:paraId="2CD83B59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3" w:name="_Toc240645828"/>
      <w:r w:rsidRPr="005F6850">
        <w:rPr>
          <w:rFonts w:ascii="Arial" w:eastAsia="Times New Roman" w:hAnsi="Arial" w:cs="Arial"/>
          <w:sz w:val="24"/>
          <w:szCs w:val="24"/>
          <w:lang w:eastAsia="pt-BR"/>
        </w:rPr>
        <w:t>Hierarquia visual</w:t>
      </w:r>
      <w:bookmarkEnd w:id="23"/>
    </w:p>
    <w:p w14:paraId="2CD83B5A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Os títulos, subtítulos, </w:t>
      </w:r>
      <w:proofErr w:type="spellStart"/>
      <w:r w:rsidRPr="005F6850">
        <w:rPr>
          <w:rFonts w:ascii="Arial" w:eastAsia="Times New Roman" w:hAnsi="Arial" w:cs="Arial"/>
          <w:sz w:val="24"/>
          <w:szCs w:val="24"/>
          <w:lang w:eastAsia="pt-BR"/>
        </w:rPr>
        <w:t>labels</w:t>
      </w:r>
      <w:proofErr w:type="spellEnd"/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e conteúdos possuem diferentes níveis de destaque.</w:t>
      </w:r>
    </w:p>
    <w:p w14:paraId="2CD83B5B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4" w:name="_Toc240645829"/>
      <w:r w:rsidRPr="005F6850">
        <w:rPr>
          <w:rFonts w:ascii="Arial" w:eastAsia="Times New Roman" w:hAnsi="Arial" w:cs="Arial"/>
          <w:sz w:val="24"/>
          <w:szCs w:val="24"/>
          <w:lang w:eastAsia="pt-BR"/>
        </w:rPr>
        <w:t>Campos identificados</w:t>
      </w:r>
      <w:bookmarkEnd w:id="24"/>
    </w:p>
    <w:p w14:paraId="2CD83B5C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Os campos possuem </w:t>
      </w:r>
      <w:proofErr w:type="spellStart"/>
      <w:r w:rsidRPr="005F6850">
        <w:rPr>
          <w:rFonts w:ascii="Arial" w:eastAsia="Times New Roman" w:hAnsi="Arial" w:cs="Arial"/>
          <w:sz w:val="24"/>
          <w:szCs w:val="24"/>
          <w:lang w:eastAsia="pt-BR"/>
        </w:rPr>
        <w:t>labels</w:t>
      </w:r>
      <w:proofErr w:type="spellEnd"/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 claros, como:</w:t>
      </w:r>
    </w:p>
    <w:p w14:paraId="2CD83B5D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E-mail; </w:t>
      </w:r>
    </w:p>
    <w:p w14:paraId="2CD83B5E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Senha; </w:t>
      </w:r>
    </w:p>
    <w:p w14:paraId="2CD83B5F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Razão Social; </w:t>
      </w:r>
    </w:p>
    <w:p w14:paraId="2CD83B60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CNPJ; </w:t>
      </w:r>
    </w:p>
    <w:p w14:paraId="2CD83B61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CEP; </w:t>
      </w:r>
    </w:p>
    <w:p w14:paraId="2CD83B62" w14:textId="77777777" w:rsidR="00A269CD" w:rsidRPr="005F6850" w:rsidRDefault="00A269CD" w:rsidP="00A26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Telefone. </w:t>
      </w:r>
    </w:p>
    <w:p w14:paraId="2CD83B63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5" w:name="_Toc240645830"/>
      <w:r w:rsidRPr="005F6850">
        <w:rPr>
          <w:rFonts w:ascii="Arial" w:eastAsia="Times New Roman" w:hAnsi="Arial" w:cs="Arial"/>
          <w:sz w:val="24"/>
          <w:szCs w:val="24"/>
          <w:lang w:eastAsia="pt-BR"/>
        </w:rPr>
        <w:t>Ícones</w:t>
      </w:r>
      <w:bookmarkEnd w:id="25"/>
    </w:p>
    <w:p w14:paraId="2CD83B64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Os ícones são utilizados como apoio visual, especialmente em ações como:</w:t>
      </w:r>
    </w:p>
    <w:p w14:paraId="2CD83B65" w14:textId="77777777" w:rsidR="00A269CD" w:rsidRPr="005F6850" w:rsidRDefault="00A269CD" w:rsidP="00A26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Visualizar; </w:t>
      </w:r>
    </w:p>
    <w:p w14:paraId="2CD83B66" w14:textId="77777777" w:rsidR="00A269CD" w:rsidRPr="005F6850" w:rsidRDefault="00A269CD" w:rsidP="00A26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Editar; </w:t>
      </w:r>
    </w:p>
    <w:p w14:paraId="2CD83B67" w14:textId="77777777" w:rsidR="00A269CD" w:rsidRPr="005F6850" w:rsidRDefault="00A269CD" w:rsidP="00A26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Inativar; </w:t>
      </w:r>
    </w:p>
    <w:p w14:paraId="2CD83B68" w14:textId="77777777" w:rsidR="00A269CD" w:rsidRPr="005F6850" w:rsidRDefault="00A269CD" w:rsidP="00A26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Excluir. </w:t>
      </w:r>
    </w:p>
    <w:p w14:paraId="2CD83B69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6" w:name="_Toc240645831"/>
      <w:r w:rsidRPr="005F6850">
        <w:rPr>
          <w:rFonts w:ascii="Arial" w:eastAsia="Times New Roman" w:hAnsi="Arial" w:cs="Arial"/>
          <w:sz w:val="24"/>
          <w:szCs w:val="24"/>
          <w:lang w:eastAsia="pt-BR"/>
        </w:rPr>
        <w:t>Mensagens</w:t>
      </w:r>
      <w:bookmarkEnd w:id="26"/>
    </w:p>
    <w:p w14:paraId="2CD83B6A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As mensagens de confirmação e orientação utilizam textos objetivos para informar ao usuário o resultado ou consequência da ação.</w:t>
      </w:r>
    </w:p>
    <w:p w14:paraId="2CD83B6B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27" w:name="_Toc240645832"/>
      <w:r w:rsidRPr="005F6850">
        <w:rPr>
          <w:rFonts w:ascii="Arial" w:hAnsi="Arial" w:cs="Arial"/>
          <w:color w:val="0070C0"/>
          <w:sz w:val="24"/>
          <w:szCs w:val="24"/>
        </w:rPr>
        <w:t>11. Responsividade</w:t>
      </w:r>
      <w:bookmarkEnd w:id="27"/>
    </w:p>
    <w:p w14:paraId="2CD83B6C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 interface deve ser adaptável a diferentes tamanhos de tela, permitindo o uso em computadores, notebooks, tablets e dispositivos móveis.</w:t>
      </w:r>
    </w:p>
    <w:p w14:paraId="2CD83B6D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Para isso, foram considerados:</w:t>
      </w:r>
    </w:p>
    <w:p w14:paraId="2CD83B6E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Layout flexível; </w:t>
      </w:r>
    </w:p>
    <w:p w14:paraId="2CD83B6F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Redimensionamento dos componentes; </w:t>
      </w:r>
    </w:p>
    <w:p w14:paraId="2CD83B70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Campos adaptáveis; </w:t>
      </w:r>
    </w:p>
    <w:p w14:paraId="2CD83B71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Tabelas com comportamento responsivo; </w:t>
      </w:r>
    </w:p>
    <w:p w14:paraId="2CD83B72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Ajuste do menu lateral; </w:t>
      </w:r>
    </w:p>
    <w:p w14:paraId="2CD83B73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Espaçamento adequado; </w:t>
      </w:r>
    </w:p>
    <w:p w14:paraId="2CD83B74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Botões adaptáveis; </w:t>
      </w:r>
    </w:p>
    <w:p w14:paraId="2CD83B75" w14:textId="77777777" w:rsidR="00A269CD" w:rsidRPr="005F6850" w:rsidRDefault="00A269CD" w:rsidP="00A26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Reorganização dos elementos em telas menores. </w:t>
      </w:r>
    </w:p>
    <w:p w14:paraId="2CD83B76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Em dispositivos com menor largura, os elementos devem ser reorganizados verticalmente para preservar a legibilidade e evitar a necessidade de zoom.</w:t>
      </w:r>
    </w:p>
    <w:p w14:paraId="2CD83B77" w14:textId="77777777" w:rsidR="00E26120" w:rsidRPr="005F6850" w:rsidRDefault="00E26120" w:rsidP="00E261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B78" w14:textId="77777777" w:rsidR="00E26120" w:rsidRPr="005F6850" w:rsidRDefault="00E26120" w:rsidP="001F2BEA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28" w:name="_Toc240645833"/>
      <w:r w:rsidRPr="005F6850">
        <w:rPr>
          <w:rFonts w:ascii="Arial" w:hAnsi="Arial" w:cs="Arial"/>
          <w:color w:val="0070C0"/>
          <w:sz w:val="24"/>
          <w:szCs w:val="24"/>
        </w:rPr>
        <w:t>12. Justificativas das decisões de interface</w:t>
      </w:r>
      <w:bookmarkEnd w:id="28"/>
    </w:p>
    <w:p w14:paraId="2CD83B79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29" w:name="_Toc240645834"/>
      <w:r w:rsidRPr="005F6850">
        <w:rPr>
          <w:rFonts w:ascii="Arial" w:eastAsia="Times New Roman" w:hAnsi="Arial" w:cs="Arial"/>
          <w:sz w:val="24"/>
          <w:szCs w:val="24"/>
          <w:lang w:eastAsia="pt-BR"/>
        </w:rPr>
        <w:t>Menu lateral</w:t>
      </w:r>
      <w:bookmarkEnd w:id="29"/>
    </w:p>
    <w:p w14:paraId="2CD83B7A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Foi utilizado um menu lateral para manter as funcionalidades principais sempre disponíveis e facilitar a navegação entre as áreas do sistema.</w:t>
      </w:r>
    </w:p>
    <w:p w14:paraId="2CD83B7B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30" w:name="_Toc240645835"/>
      <w:r w:rsidRPr="005F6850">
        <w:rPr>
          <w:rFonts w:ascii="Arial" w:eastAsia="Times New Roman" w:hAnsi="Arial" w:cs="Arial"/>
          <w:sz w:val="24"/>
          <w:szCs w:val="24"/>
          <w:lang w:eastAsia="pt-BR"/>
        </w:rPr>
        <w:t>Tela de início</w:t>
      </w:r>
      <w:bookmarkEnd w:id="30"/>
    </w:p>
    <w:p w14:paraId="2CD83B7C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 tela inicial apresenta indicadores como:</w:t>
      </w:r>
    </w:p>
    <w:p w14:paraId="2CD83B7D" w14:textId="77777777" w:rsidR="00A269CD" w:rsidRPr="005F6850" w:rsidRDefault="00A269CD" w:rsidP="00A26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Total de fornecedores; </w:t>
      </w:r>
    </w:p>
    <w:p w14:paraId="2CD83B7E" w14:textId="77777777" w:rsidR="00A269CD" w:rsidRPr="005F6850" w:rsidRDefault="00A269CD" w:rsidP="00A26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Ativos; </w:t>
      </w:r>
    </w:p>
    <w:p w14:paraId="2CD83B7F" w14:textId="77777777" w:rsidR="00A269CD" w:rsidRPr="005F6850" w:rsidRDefault="00A269CD" w:rsidP="00A26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Inativos. </w:t>
      </w:r>
    </w:p>
    <w:p w14:paraId="2CD83B80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Essa organização permite que o usuário tenha uma visão geral das informações logo após acessar o módulo.</w:t>
      </w:r>
    </w:p>
    <w:p w14:paraId="2CD83B81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31" w:name="_Toc240645836"/>
      <w:r w:rsidRPr="005F6850">
        <w:rPr>
          <w:rFonts w:ascii="Arial" w:eastAsia="Times New Roman" w:hAnsi="Arial" w:cs="Arial"/>
          <w:sz w:val="24"/>
          <w:szCs w:val="24"/>
          <w:lang w:eastAsia="pt-BR"/>
        </w:rPr>
        <w:t>Tabela de fornecedores</w:t>
      </w:r>
      <w:bookmarkEnd w:id="31"/>
    </w:p>
    <w:p w14:paraId="2CD83B82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 utilização de uma tabela facilita a comparação entre diferentes fornecedores e permite visualizar várias informações simultaneamente.</w:t>
      </w:r>
    </w:p>
    <w:p w14:paraId="2CD83B83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</w:rPr>
      </w:pPr>
      <w:bookmarkStart w:id="32" w:name="_Toc240645837"/>
      <w:r w:rsidRPr="005F6850">
        <w:rPr>
          <w:rFonts w:ascii="Arial" w:eastAsia="Times New Roman" w:hAnsi="Arial" w:cs="Arial"/>
          <w:sz w:val="24"/>
          <w:szCs w:val="24"/>
        </w:rPr>
        <w:t>Filtros</w:t>
      </w:r>
      <w:bookmarkEnd w:id="32"/>
    </w:p>
    <w:p w14:paraId="2CD83B84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Os filtros foram incluídos para facilitar a localização de registros, principalmente em situações em que o sistema possui uma quantidade maior de fornecedores cadastrados.</w:t>
      </w:r>
    </w:p>
    <w:p w14:paraId="2CD83B85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33" w:name="_Toc240645838"/>
      <w:r w:rsidRPr="005F6850">
        <w:rPr>
          <w:rFonts w:ascii="Arial" w:eastAsia="Times New Roman" w:hAnsi="Arial" w:cs="Arial"/>
          <w:sz w:val="24"/>
          <w:szCs w:val="24"/>
          <w:lang w:eastAsia="pt-BR"/>
        </w:rPr>
        <w:t>Menu de ações</w:t>
      </w:r>
      <w:bookmarkEnd w:id="33"/>
    </w:p>
    <w:p w14:paraId="2CD83B86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As ações relacionadas ao fornecedor são agrupadas em um menu, evitando excesso de botões na tabela.</w:t>
      </w:r>
    </w:p>
    <w:p w14:paraId="2CD83B87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As opções disponíveis são:</w:t>
      </w:r>
    </w:p>
    <w:p w14:paraId="2CD83B88" w14:textId="77777777" w:rsidR="00A269CD" w:rsidRPr="005F6850" w:rsidRDefault="00A269CD" w:rsidP="00A26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Visualizar; </w:t>
      </w:r>
    </w:p>
    <w:p w14:paraId="2CD83B89" w14:textId="77777777" w:rsidR="00A269CD" w:rsidRPr="005F6850" w:rsidRDefault="00A269CD" w:rsidP="00A26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Editar; </w:t>
      </w:r>
    </w:p>
    <w:p w14:paraId="2CD83B8A" w14:textId="77777777" w:rsidR="00A269CD" w:rsidRPr="005F6850" w:rsidRDefault="00A269CD" w:rsidP="00A26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Inativar; </w:t>
      </w:r>
    </w:p>
    <w:p w14:paraId="2CD83B8B" w14:textId="77777777" w:rsidR="00A269CD" w:rsidRPr="005F6850" w:rsidRDefault="00A269CD" w:rsidP="00A26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 xml:space="preserve">Excluir. </w:t>
      </w:r>
    </w:p>
    <w:p w14:paraId="2CD83B8C" w14:textId="77777777" w:rsidR="00A269CD" w:rsidRPr="005F6850" w:rsidRDefault="00A269CD" w:rsidP="00B85840">
      <w:pPr>
        <w:pStyle w:val="Ttulo2"/>
        <w:rPr>
          <w:rFonts w:ascii="Arial" w:eastAsia="Times New Roman" w:hAnsi="Arial" w:cs="Arial"/>
          <w:sz w:val="24"/>
          <w:szCs w:val="24"/>
          <w:lang w:eastAsia="pt-BR"/>
        </w:rPr>
      </w:pPr>
      <w:bookmarkStart w:id="34" w:name="_Toc240645839"/>
      <w:r w:rsidRPr="005F685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Modais de confirmação</w:t>
      </w:r>
      <w:bookmarkEnd w:id="34"/>
    </w:p>
    <w:p w14:paraId="2CD83B8D" w14:textId="77777777" w:rsidR="00A269CD" w:rsidRPr="005F6850" w:rsidRDefault="00A269CD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F6850">
        <w:rPr>
          <w:rFonts w:ascii="Arial" w:eastAsia="Times New Roman" w:hAnsi="Arial" w:cs="Arial"/>
          <w:sz w:val="24"/>
          <w:szCs w:val="24"/>
          <w:lang w:eastAsia="pt-BR"/>
        </w:rPr>
        <w:t>As ações de inativação e exclusão possuem confirmação para evitar operações realizadas acidentalmente.</w:t>
      </w:r>
    </w:p>
    <w:p w14:paraId="795E1C2A" w14:textId="77777777" w:rsidR="00B85840" w:rsidRPr="005F6850" w:rsidRDefault="00B85840" w:rsidP="00A269C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D83B8E" w14:textId="77777777" w:rsidR="00E26120" w:rsidRPr="005F6850" w:rsidRDefault="00E26120" w:rsidP="00B85840">
      <w:pPr>
        <w:pStyle w:val="Ttulo1"/>
        <w:rPr>
          <w:rFonts w:ascii="Arial" w:hAnsi="Arial" w:cs="Arial"/>
          <w:color w:val="0070C0"/>
          <w:sz w:val="24"/>
          <w:szCs w:val="24"/>
        </w:rPr>
      </w:pPr>
      <w:bookmarkStart w:id="35" w:name="_Toc240645840"/>
      <w:r w:rsidRPr="005F6850">
        <w:rPr>
          <w:rFonts w:ascii="Arial" w:hAnsi="Arial" w:cs="Arial"/>
          <w:color w:val="0070C0"/>
          <w:sz w:val="24"/>
          <w:szCs w:val="24"/>
        </w:rPr>
        <w:t>Histórico de alterações</w:t>
      </w:r>
      <w:bookmarkEnd w:id="3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98"/>
        <w:gridCol w:w="2645"/>
        <w:gridCol w:w="2752"/>
      </w:tblGrid>
      <w:tr w:rsidR="00E26120" w:rsidRPr="005F6850" w14:paraId="2CD83B93" w14:textId="77777777" w:rsidTr="00B85840">
        <w:trPr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8F" w14:textId="77777777" w:rsidR="00E26120" w:rsidRPr="005F6850" w:rsidRDefault="00E26120" w:rsidP="00E26120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0" w14:textId="77777777" w:rsidR="00E26120" w:rsidRPr="005F6850" w:rsidRDefault="00A269CD" w:rsidP="00E26120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   </w:t>
            </w:r>
            <w:r w:rsidR="00E26120"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1" w14:textId="77777777" w:rsidR="00E26120" w:rsidRPr="005F6850" w:rsidRDefault="00A269CD" w:rsidP="00E26120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       </w:t>
            </w:r>
            <w:r w:rsidR="00E26120"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Alteração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2" w14:textId="77777777" w:rsidR="00E26120" w:rsidRPr="005F6850" w:rsidRDefault="00A269CD" w:rsidP="00E26120">
            <w:pPr>
              <w:spacing w:line="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 xml:space="preserve">        </w:t>
            </w:r>
            <w:r w:rsidR="00E26120" w:rsidRPr="005F685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Responsável</w:t>
            </w:r>
          </w:p>
        </w:tc>
      </w:tr>
      <w:tr w:rsidR="00E26120" w:rsidRPr="005F6850" w14:paraId="2CD83B98" w14:textId="77777777" w:rsidTr="00B85840">
        <w:trPr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4" w14:textId="77777777" w:rsidR="00E26120" w:rsidRPr="005F6850" w:rsidRDefault="00E26120" w:rsidP="00E26120">
            <w:pPr>
              <w:spacing w:line="0" w:lineRule="atLeast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5" w14:textId="77777777" w:rsidR="00E26120" w:rsidRPr="005F6850" w:rsidRDefault="00A269CD" w:rsidP="00E26120">
            <w:pPr>
              <w:spacing w:line="0" w:lineRule="atLeast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16/090/26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6" w14:textId="77777777" w:rsidR="00E26120" w:rsidRPr="005F6850" w:rsidRDefault="00E26120" w:rsidP="00E26120">
            <w:pPr>
              <w:spacing w:line="0" w:lineRule="atLeast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F685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Criação do documento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D83B97" w14:textId="77777777" w:rsidR="00E26120" w:rsidRPr="005F6850" w:rsidRDefault="00A269CD" w:rsidP="00E26120">
            <w:pPr>
              <w:spacing w:line="0" w:lineRule="atLeast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F685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Angela</w:t>
            </w:r>
            <w:proofErr w:type="spellEnd"/>
            <w:r w:rsidRPr="005F6850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Xavier Feliciano</w:t>
            </w:r>
          </w:p>
        </w:tc>
      </w:tr>
    </w:tbl>
    <w:p w14:paraId="2CD83B99" w14:textId="77777777" w:rsidR="00E86D68" w:rsidRPr="005F6850" w:rsidRDefault="00E86D68">
      <w:pPr>
        <w:rPr>
          <w:rFonts w:ascii="Arial" w:hAnsi="Arial" w:cs="Arial"/>
          <w:sz w:val="24"/>
          <w:szCs w:val="24"/>
        </w:rPr>
      </w:pPr>
    </w:p>
    <w:sectPr w:rsidR="00E86D68" w:rsidRPr="005F6850" w:rsidSect="00D830ED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5C27"/>
    <w:multiLevelType w:val="hybridMultilevel"/>
    <w:tmpl w:val="034E0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A6433"/>
    <w:multiLevelType w:val="multilevel"/>
    <w:tmpl w:val="86B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217FC"/>
    <w:multiLevelType w:val="multilevel"/>
    <w:tmpl w:val="AA6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1350D"/>
    <w:multiLevelType w:val="multilevel"/>
    <w:tmpl w:val="C26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5AE7"/>
    <w:multiLevelType w:val="multilevel"/>
    <w:tmpl w:val="15E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3B32"/>
    <w:multiLevelType w:val="multilevel"/>
    <w:tmpl w:val="4A3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5247A"/>
    <w:multiLevelType w:val="hybridMultilevel"/>
    <w:tmpl w:val="07C43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C0909"/>
    <w:multiLevelType w:val="multilevel"/>
    <w:tmpl w:val="7EE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A4253"/>
    <w:multiLevelType w:val="multilevel"/>
    <w:tmpl w:val="52EC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87F"/>
    <w:multiLevelType w:val="multilevel"/>
    <w:tmpl w:val="22B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22299"/>
    <w:multiLevelType w:val="multilevel"/>
    <w:tmpl w:val="1812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534E1"/>
    <w:multiLevelType w:val="multilevel"/>
    <w:tmpl w:val="971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A37AD"/>
    <w:multiLevelType w:val="multilevel"/>
    <w:tmpl w:val="6FC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026BD"/>
    <w:multiLevelType w:val="multilevel"/>
    <w:tmpl w:val="AFC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D0001"/>
    <w:multiLevelType w:val="multilevel"/>
    <w:tmpl w:val="A77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83394"/>
    <w:multiLevelType w:val="multilevel"/>
    <w:tmpl w:val="D7F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E1EEF"/>
    <w:multiLevelType w:val="multilevel"/>
    <w:tmpl w:val="C53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52C9A"/>
    <w:multiLevelType w:val="multilevel"/>
    <w:tmpl w:val="7ED8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9012DF"/>
    <w:multiLevelType w:val="multilevel"/>
    <w:tmpl w:val="642C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54277">
    <w:abstractNumId w:val="7"/>
  </w:num>
  <w:num w:numId="2" w16cid:durableId="254360368">
    <w:abstractNumId w:val="11"/>
  </w:num>
  <w:num w:numId="3" w16cid:durableId="378356524">
    <w:abstractNumId w:val="15"/>
  </w:num>
  <w:num w:numId="4" w16cid:durableId="1784302161">
    <w:abstractNumId w:val="10"/>
  </w:num>
  <w:num w:numId="5" w16cid:durableId="805853207">
    <w:abstractNumId w:val="16"/>
  </w:num>
  <w:num w:numId="6" w16cid:durableId="1764254216">
    <w:abstractNumId w:val="5"/>
  </w:num>
  <w:num w:numId="7" w16cid:durableId="497696621">
    <w:abstractNumId w:val="13"/>
  </w:num>
  <w:num w:numId="8" w16cid:durableId="473529604">
    <w:abstractNumId w:val="17"/>
  </w:num>
  <w:num w:numId="9" w16cid:durableId="1601375182">
    <w:abstractNumId w:val="18"/>
  </w:num>
  <w:num w:numId="10" w16cid:durableId="757823418">
    <w:abstractNumId w:val="4"/>
  </w:num>
  <w:num w:numId="11" w16cid:durableId="1546521655">
    <w:abstractNumId w:val="2"/>
  </w:num>
  <w:num w:numId="12" w16cid:durableId="558326078">
    <w:abstractNumId w:val="9"/>
  </w:num>
  <w:num w:numId="13" w16cid:durableId="915242221">
    <w:abstractNumId w:val="12"/>
  </w:num>
  <w:num w:numId="14" w16cid:durableId="1465611646">
    <w:abstractNumId w:val="8"/>
  </w:num>
  <w:num w:numId="15" w16cid:durableId="1263952490">
    <w:abstractNumId w:val="3"/>
  </w:num>
  <w:num w:numId="16" w16cid:durableId="330448714">
    <w:abstractNumId w:val="14"/>
  </w:num>
  <w:num w:numId="17" w16cid:durableId="1501265061">
    <w:abstractNumId w:val="1"/>
  </w:num>
  <w:num w:numId="18" w16cid:durableId="934902522">
    <w:abstractNumId w:val="6"/>
  </w:num>
  <w:num w:numId="19" w16cid:durableId="97880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120"/>
    <w:rsid w:val="000751C2"/>
    <w:rsid w:val="000E74E0"/>
    <w:rsid w:val="001F2BEA"/>
    <w:rsid w:val="0043511E"/>
    <w:rsid w:val="00453C5B"/>
    <w:rsid w:val="00471F21"/>
    <w:rsid w:val="00507CEE"/>
    <w:rsid w:val="00537446"/>
    <w:rsid w:val="005F6850"/>
    <w:rsid w:val="006A4F1B"/>
    <w:rsid w:val="009A79C8"/>
    <w:rsid w:val="00A269CD"/>
    <w:rsid w:val="00A7234E"/>
    <w:rsid w:val="00B85840"/>
    <w:rsid w:val="00BA4041"/>
    <w:rsid w:val="00D830ED"/>
    <w:rsid w:val="00D90CDB"/>
    <w:rsid w:val="00E26120"/>
    <w:rsid w:val="00E33C22"/>
    <w:rsid w:val="00E86D68"/>
    <w:rsid w:val="00F3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83A83"/>
  <w15:docId w15:val="{E08C3E07-ACB5-4E30-9942-458C0516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D68"/>
  </w:style>
  <w:style w:type="paragraph" w:styleId="Ttulo1">
    <w:name w:val="heading 1"/>
    <w:basedOn w:val="Normal"/>
    <w:link w:val="Ttulo1Char"/>
    <w:uiPriority w:val="9"/>
    <w:qFormat/>
    <w:rsid w:val="00E26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58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3C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12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E2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E2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453C5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751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51C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3744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E33C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rte">
    <w:name w:val="Strong"/>
    <w:basedOn w:val="Fontepargpadro"/>
    <w:uiPriority w:val="22"/>
    <w:qFormat/>
    <w:rsid w:val="00E33C22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D830E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830ED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D830ED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D830E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830ED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B8584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BB496-96BE-4294-86AF-99C862B77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18</Pages>
  <Words>1534</Words>
  <Characters>9454</Characters>
  <Application>Microsoft Office Word</Application>
  <DocSecurity>0</DocSecurity>
  <Lines>210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Xavier</dc:creator>
  <cp:lastModifiedBy>Edy L F Guimaraes</cp:lastModifiedBy>
  <cp:revision>12</cp:revision>
  <dcterms:created xsi:type="dcterms:W3CDTF">2026-09-16T14:12:00Z</dcterms:created>
  <dcterms:modified xsi:type="dcterms:W3CDTF">2026-09-18T20:43:00Z</dcterms:modified>
</cp:coreProperties>
</file>