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2222"/>
        <w:gridCol w:w="3816"/>
      </w:tblGrid>
      <w:tr w:rsidR="00337087" w:rsidTr="00EA1959">
        <w:tc>
          <w:tcPr>
            <w:tcW w:w="3018" w:type="dxa"/>
            <w:shd w:val="clear" w:color="auto" w:fill="FFF2CC" w:themeFill="accent4" w:themeFillTint="33"/>
          </w:tcPr>
          <w:p w:rsidR="00337087" w:rsidRPr="00EA1959" w:rsidRDefault="00EA1959">
            <w:pPr>
              <w:rPr>
                <w:b/>
              </w:rPr>
            </w:pPr>
            <w:r w:rsidRPr="00EA1959">
              <w:rPr>
                <w:b/>
              </w:rPr>
              <w:t>Kanton</w:t>
            </w:r>
          </w:p>
        </w:tc>
        <w:tc>
          <w:tcPr>
            <w:tcW w:w="2222" w:type="dxa"/>
            <w:shd w:val="clear" w:color="auto" w:fill="FFF2CC" w:themeFill="accent4" w:themeFillTint="33"/>
          </w:tcPr>
          <w:p w:rsidR="00337087" w:rsidRPr="00EA1959" w:rsidRDefault="00EA1959">
            <w:pPr>
              <w:rPr>
                <w:b/>
              </w:rPr>
            </w:pPr>
            <w:r w:rsidRPr="00EA1959">
              <w:rPr>
                <w:b/>
              </w:rPr>
              <w:t>Bezeichnung</w:t>
            </w:r>
          </w:p>
        </w:tc>
        <w:tc>
          <w:tcPr>
            <w:tcW w:w="3816" w:type="dxa"/>
            <w:shd w:val="clear" w:color="auto" w:fill="FFF2CC" w:themeFill="accent4" w:themeFillTint="33"/>
          </w:tcPr>
          <w:p w:rsidR="00337087" w:rsidRPr="00EA1959" w:rsidRDefault="00337087">
            <w:pPr>
              <w:rPr>
                <w:b/>
              </w:rPr>
            </w:pPr>
          </w:p>
        </w:tc>
      </w:tr>
      <w:tr w:rsidR="00337087" w:rsidTr="008C51B2">
        <w:tc>
          <w:tcPr>
            <w:tcW w:w="3018" w:type="dxa"/>
          </w:tcPr>
          <w:p w:rsidR="00337087" w:rsidRDefault="00337087">
            <w:r>
              <w:t>Aargau</w:t>
            </w:r>
          </w:p>
        </w:tc>
        <w:tc>
          <w:tcPr>
            <w:tcW w:w="2222" w:type="dxa"/>
          </w:tcPr>
          <w:p w:rsidR="00337087" w:rsidRDefault="00337087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>
            <w:r>
              <w:t>Appenzell Innerrhoden</w:t>
            </w:r>
          </w:p>
        </w:tc>
        <w:tc>
          <w:tcPr>
            <w:tcW w:w="2222" w:type="dxa"/>
          </w:tcPr>
          <w:p w:rsidR="00337087" w:rsidRDefault="00337087">
            <w:r>
              <w:t>Landesarchiv</w:t>
            </w:r>
          </w:p>
        </w:tc>
        <w:tc>
          <w:tcPr>
            <w:tcW w:w="3816" w:type="dxa"/>
          </w:tcPr>
          <w:p w:rsidR="00337087" w:rsidRDefault="008C51B2">
            <w:r>
              <w:t xml:space="preserve">Wohl keine </w:t>
            </w:r>
            <w:proofErr w:type="spellStart"/>
            <w:r>
              <w:t>Vollkostenrechnug</w:t>
            </w:r>
            <w:proofErr w:type="spellEnd"/>
          </w:p>
        </w:tc>
      </w:tr>
      <w:tr w:rsidR="00337087" w:rsidTr="008C51B2">
        <w:tc>
          <w:tcPr>
            <w:tcW w:w="3018" w:type="dxa"/>
          </w:tcPr>
          <w:p w:rsidR="00337087" w:rsidRDefault="00337087">
            <w:r>
              <w:t xml:space="preserve">Appenzell </w:t>
            </w:r>
            <w:proofErr w:type="spellStart"/>
            <w:r>
              <w:t>Asserrhoden</w:t>
            </w:r>
            <w:proofErr w:type="spellEnd"/>
          </w:p>
        </w:tc>
        <w:tc>
          <w:tcPr>
            <w:tcW w:w="2222" w:type="dxa"/>
          </w:tcPr>
          <w:p w:rsidR="00337087" w:rsidRDefault="00337087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8C51B2">
            <w:r>
              <w:t>Bern</w:t>
            </w:r>
          </w:p>
        </w:tc>
        <w:tc>
          <w:tcPr>
            <w:tcW w:w="2222" w:type="dxa"/>
          </w:tcPr>
          <w:p w:rsidR="00337087" w:rsidRDefault="00FA56D9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EA1959">
            <w:proofErr w:type="gramStart"/>
            <w:r>
              <w:t>Basel Land</w:t>
            </w:r>
            <w:proofErr w:type="gramEnd"/>
          </w:p>
        </w:tc>
        <w:tc>
          <w:tcPr>
            <w:tcW w:w="2222" w:type="dxa"/>
          </w:tcPr>
          <w:p w:rsidR="00337087" w:rsidRDefault="00EA1959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EA1959">
            <w:proofErr w:type="gramStart"/>
            <w:r>
              <w:t>Basel Stadt</w:t>
            </w:r>
            <w:proofErr w:type="gramEnd"/>
          </w:p>
        </w:tc>
        <w:tc>
          <w:tcPr>
            <w:tcW w:w="2222" w:type="dxa"/>
          </w:tcPr>
          <w:p w:rsidR="00337087" w:rsidRDefault="00EA1959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D01B60">
            <w:r>
              <w:t>Fribourg</w:t>
            </w:r>
          </w:p>
        </w:tc>
        <w:tc>
          <w:tcPr>
            <w:tcW w:w="2222" w:type="dxa"/>
          </w:tcPr>
          <w:p w:rsidR="00337087" w:rsidRDefault="00D01B60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D01B60">
            <w:r>
              <w:t>Genf</w:t>
            </w:r>
          </w:p>
        </w:tc>
        <w:tc>
          <w:tcPr>
            <w:tcW w:w="2222" w:type="dxa"/>
          </w:tcPr>
          <w:p w:rsidR="00337087" w:rsidRDefault="00476549">
            <w:r>
              <w:t xml:space="preserve">Archives de </w:t>
            </w:r>
            <w:proofErr w:type="spellStart"/>
            <w:r>
              <w:t>l’Etat</w:t>
            </w:r>
            <w:proofErr w:type="spellEnd"/>
          </w:p>
        </w:tc>
        <w:tc>
          <w:tcPr>
            <w:tcW w:w="3816" w:type="dxa"/>
          </w:tcPr>
          <w:p w:rsidR="00337087" w:rsidRDefault="00476549">
            <w:r>
              <w:t>Nichts gefunden</w:t>
            </w:r>
          </w:p>
        </w:tc>
      </w:tr>
      <w:tr w:rsidR="00337087" w:rsidTr="008C51B2">
        <w:tc>
          <w:tcPr>
            <w:tcW w:w="3018" w:type="dxa"/>
          </w:tcPr>
          <w:p w:rsidR="00337087" w:rsidRDefault="00845D57">
            <w:r>
              <w:t>Glarus</w:t>
            </w:r>
          </w:p>
        </w:tc>
        <w:tc>
          <w:tcPr>
            <w:tcW w:w="2222" w:type="dxa"/>
          </w:tcPr>
          <w:p w:rsidR="00337087" w:rsidRDefault="00476549">
            <w:r>
              <w:t>Landesarchiv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476549">
            <w:r>
              <w:t>Graubünden</w:t>
            </w:r>
          </w:p>
        </w:tc>
        <w:tc>
          <w:tcPr>
            <w:tcW w:w="2222" w:type="dxa"/>
          </w:tcPr>
          <w:p w:rsidR="00337087" w:rsidRDefault="00476549">
            <w:r>
              <w:t>Staatsarchiv</w:t>
            </w:r>
          </w:p>
        </w:tc>
        <w:tc>
          <w:tcPr>
            <w:tcW w:w="3816" w:type="dxa"/>
          </w:tcPr>
          <w:p w:rsidR="00337087" w:rsidRDefault="009860A3">
            <w:r>
              <w:t>Nichts gefunden</w:t>
            </w:r>
          </w:p>
        </w:tc>
      </w:tr>
      <w:tr w:rsidR="00337087" w:rsidTr="008C51B2">
        <w:tc>
          <w:tcPr>
            <w:tcW w:w="3018" w:type="dxa"/>
          </w:tcPr>
          <w:p w:rsidR="00337087" w:rsidRDefault="00CB6CE0">
            <w:r>
              <w:t>Jura</w:t>
            </w:r>
          </w:p>
        </w:tc>
        <w:tc>
          <w:tcPr>
            <w:tcW w:w="2222" w:type="dxa"/>
          </w:tcPr>
          <w:p w:rsidR="00337087" w:rsidRDefault="00CB6CE0">
            <w:r w:rsidRPr="00CB6CE0">
              <w:t xml:space="preserve">Archives </w:t>
            </w:r>
            <w:proofErr w:type="spellStart"/>
            <w:r w:rsidRPr="00CB6CE0">
              <w:t>cantonales</w:t>
            </w:r>
            <w:proofErr w:type="spellEnd"/>
            <w:r w:rsidRPr="00CB6CE0">
              <w:t xml:space="preserve"> </w:t>
            </w:r>
            <w:proofErr w:type="spellStart"/>
            <w:r w:rsidRPr="00CB6CE0">
              <w:t>jurassiennes</w:t>
            </w:r>
            <w:proofErr w:type="spellEnd"/>
          </w:p>
        </w:tc>
        <w:tc>
          <w:tcPr>
            <w:tcW w:w="3816" w:type="dxa"/>
          </w:tcPr>
          <w:p w:rsidR="00337087" w:rsidRDefault="00573C55">
            <w:proofErr w:type="gramStart"/>
            <w:r>
              <w:t>297000 :</w:t>
            </w:r>
            <w:proofErr w:type="gramEnd"/>
            <w:r>
              <w:t xml:space="preserve"> verschiedene Budgetposten zusammengetragen </w:t>
            </w:r>
          </w:p>
        </w:tc>
      </w:tr>
      <w:tr w:rsidR="00337087" w:rsidTr="008C51B2">
        <w:tc>
          <w:tcPr>
            <w:tcW w:w="3018" w:type="dxa"/>
          </w:tcPr>
          <w:p w:rsidR="00337087" w:rsidRDefault="003D14AB">
            <w:r>
              <w:t>Luzern</w:t>
            </w:r>
          </w:p>
        </w:tc>
        <w:tc>
          <w:tcPr>
            <w:tcW w:w="2222" w:type="dxa"/>
          </w:tcPr>
          <w:p w:rsidR="00337087" w:rsidRDefault="003D14AB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1F78CF">
            <w:r>
              <w:t>Neuenburg</w:t>
            </w:r>
          </w:p>
        </w:tc>
        <w:tc>
          <w:tcPr>
            <w:tcW w:w="2222" w:type="dxa"/>
          </w:tcPr>
          <w:p w:rsidR="00337087" w:rsidRPr="0060559B" w:rsidRDefault="001F78CF" w:rsidP="0060559B">
            <w:pPr>
              <w:rPr>
                <w:rFonts w:ascii="Arial" w:hAnsi="Arial" w:cs="Arial"/>
                <w:color w:val="404040"/>
                <w:sz w:val="21"/>
                <w:szCs w:val="21"/>
              </w:rPr>
            </w:pPr>
            <w:r w:rsidRPr="0060559B">
              <w:t>ARCHIVES DE L'ÉTAT DE NEUCHÂTEL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8445B0">
            <w:r>
              <w:t>Nidwalden</w:t>
            </w:r>
          </w:p>
        </w:tc>
        <w:tc>
          <w:tcPr>
            <w:tcW w:w="2222" w:type="dxa"/>
          </w:tcPr>
          <w:p w:rsidR="00337087" w:rsidRDefault="00024CC3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024CC3">
            <w:r>
              <w:t>Obwalden</w:t>
            </w:r>
          </w:p>
        </w:tc>
        <w:tc>
          <w:tcPr>
            <w:tcW w:w="2222" w:type="dxa"/>
          </w:tcPr>
          <w:p w:rsidR="00337087" w:rsidRDefault="00024CC3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024CC3">
            <w:r>
              <w:t>St. Gallen</w:t>
            </w:r>
          </w:p>
        </w:tc>
        <w:tc>
          <w:tcPr>
            <w:tcW w:w="2222" w:type="dxa"/>
          </w:tcPr>
          <w:p w:rsidR="00337087" w:rsidRDefault="00024CC3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D46EEF">
            <w:proofErr w:type="spellStart"/>
            <w:r>
              <w:t>schaffhausen</w:t>
            </w:r>
            <w:proofErr w:type="spellEnd"/>
          </w:p>
        </w:tc>
        <w:tc>
          <w:tcPr>
            <w:tcW w:w="2222" w:type="dxa"/>
          </w:tcPr>
          <w:p w:rsidR="00337087" w:rsidRDefault="007D0180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D46EEF">
            <w:proofErr w:type="spellStart"/>
            <w:r>
              <w:t>solothurn</w:t>
            </w:r>
            <w:proofErr w:type="spellEnd"/>
          </w:p>
        </w:tc>
        <w:tc>
          <w:tcPr>
            <w:tcW w:w="2222" w:type="dxa"/>
          </w:tcPr>
          <w:p w:rsidR="00337087" w:rsidRDefault="007D0180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D46EEF">
            <w:r>
              <w:t>Schwyz</w:t>
            </w:r>
          </w:p>
        </w:tc>
        <w:tc>
          <w:tcPr>
            <w:tcW w:w="2222" w:type="dxa"/>
          </w:tcPr>
          <w:p w:rsidR="00337087" w:rsidRDefault="007D0180">
            <w:r>
              <w:t>Staatsarchiv</w:t>
            </w:r>
          </w:p>
        </w:tc>
        <w:tc>
          <w:tcPr>
            <w:tcW w:w="3816" w:type="dxa"/>
          </w:tcPr>
          <w:p w:rsidR="00337087" w:rsidRPr="007D0180" w:rsidRDefault="00D46EE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355103</w:t>
            </w:r>
            <w:r w:rsidR="007D0180">
              <w:rPr>
                <w:rFonts w:ascii="Arial" w:hAnsi="Arial" w:cs="Arial"/>
                <w:color w:val="000000"/>
                <w:sz w:val="20"/>
                <w:szCs w:val="20"/>
              </w:rPr>
              <w:t xml:space="preserve"> werden in der Staatsrechnung angegeben. Darin sind jedoch nicht die Lohnkosten enthalten.</w:t>
            </w:r>
          </w:p>
        </w:tc>
      </w:tr>
      <w:tr w:rsidR="00337087" w:rsidTr="008C51B2">
        <w:tc>
          <w:tcPr>
            <w:tcW w:w="3018" w:type="dxa"/>
          </w:tcPr>
          <w:p w:rsidR="00337087" w:rsidRDefault="009E23A0">
            <w:r>
              <w:t xml:space="preserve">Thurgau </w:t>
            </w:r>
          </w:p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9E23A0">
            <w:r>
              <w:t>Tessin</w:t>
            </w:r>
          </w:p>
        </w:tc>
        <w:tc>
          <w:tcPr>
            <w:tcW w:w="2222" w:type="dxa"/>
          </w:tcPr>
          <w:p w:rsidR="00337087" w:rsidRDefault="009E23A0">
            <w:r w:rsidRPr="009E23A0">
              <w:t>ARCHIVIO DI STATO (CRB 664)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857593">
            <w:r>
              <w:t>Uri</w:t>
            </w:r>
          </w:p>
        </w:tc>
        <w:tc>
          <w:tcPr>
            <w:tcW w:w="2222" w:type="dxa"/>
          </w:tcPr>
          <w:p w:rsidR="00337087" w:rsidRDefault="00857593">
            <w:r>
              <w:t>Staatsarchiv</w:t>
            </w:r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857593">
            <w:proofErr w:type="spellStart"/>
            <w:r>
              <w:t>Vaud</w:t>
            </w:r>
            <w:bookmarkStart w:id="0" w:name="_GoBack"/>
            <w:bookmarkEnd w:id="0"/>
            <w:proofErr w:type="spellEnd"/>
          </w:p>
        </w:tc>
        <w:tc>
          <w:tcPr>
            <w:tcW w:w="2222" w:type="dxa"/>
          </w:tcPr>
          <w:p w:rsidR="00337087" w:rsidRDefault="00857593">
            <w:r>
              <w:t xml:space="preserve">Archives </w:t>
            </w:r>
            <w:proofErr w:type="spellStart"/>
            <w:r>
              <w:t>cantonales</w:t>
            </w:r>
            <w:proofErr w:type="spellEnd"/>
            <w:r>
              <w:t xml:space="preserve"> </w:t>
            </w:r>
            <w:proofErr w:type="spellStart"/>
            <w:r>
              <w:t>vaudoises</w:t>
            </w:r>
            <w:proofErr w:type="spellEnd"/>
          </w:p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  <w:tr w:rsidR="00337087" w:rsidTr="008C51B2">
        <w:tc>
          <w:tcPr>
            <w:tcW w:w="3018" w:type="dxa"/>
          </w:tcPr>
          <w:p w:rsidR="00337087" w:rsidRDefault="00337087"/>
        </w:tc>
        <w:tc>
          <w:tcPr>
            <w:tcW w:w="2222" w:type="dxa"/>
          </w:tcPr>
          <w:p w:rsidR="00337087" w:rsidRDefault="00337087"/>
        </w:tc>
        <w:tc>
          <w:tcPr>
            <w:tcW w:w="3816" w:type="dxa"/>
          </w:tcPr>
          <w:p w:rsidR="00337087" w:rsidRDefault="00337087"/>
        </w:tc>
      </w:tr>
    </w:tbl>
    <w:p w:rsidR="00500255" w:rsidRDefault="00500255"/>
    <w:sectPr w:rsidR="00500255" w:rsidSect="002B24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F036A"/>
    <w:multiLevelType w:val="multilevel"/>
    <w:tmpl w:val="397A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87"/>
    <w:rsid w:val="00024CC3"/>
    <w:rsid w:val="001F78CF"/>
    <w:rsid w:val="002B2454"/>
    <w:rsid w:val="00337087"/>
    <w:rsid w:val="003D14AB"/>
    <w:rsid w:val="00476549"/>
    <w:rsid w:val="00500255"/>
    <w:rsid w:val="00573C55"/>
    <w:rsid w:val="0060559B"/>
    <w:rsid w:val="007757DC"/>
    <w:rsid w:val="007D0180"/>
    <w:rsid w:val="008445B0"/>
    <w:rsid w:val="00845D57"/>
    <w:rsid w:val="00857593"/>
    <w:rsid w:val="008C51B2"/>
    <w:rsid w:val="009860A3"/>
    <w:rsid w:val="009E23A0"/>
    <w:rsid w:val="00CB6CE0"/>
    <w:rsid w:val="00D01B60"/>
    <w:rsid w:val="00D46EEF"/>
    <w:rsid w:val="00EA1959"/>
    <w:rsid w:val="00FA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23B35D8"/>
  <w15:chartTrackingRefBased/>
  <w15:docId w15:val="{131C869D-419D-C847-9F84-7412EEE4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F78C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37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F78C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customStyle="1" w:styleId="static">
    <w:name w:val="static"/>
    <w:basedOn w:val="Standard"/>
    <w:rsid w:val="001F78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F78CF"/>
    <w:rPr>
      <w:color w:val="0000FF"/>
      <w:u w:val="single"/>
    </w:rPr>
  </w:style>
  <w:style w:type="character" w:customStyle="1" w:styleId="menu-item-text">
    <w:name w:val="menu-item-text"/>
    <w:basedOn w:val="Absatz-Standardschriftart"/>
    <w:rsid w:val="001F78CF"/>
  </w:style>
  <w:style w:type="character" w:customStyle="1" w:styleId="breadcrumbstyle">
    <w:name w:val="breadcrumbstyle"/>
    <w:basedOn w:val="Absatz-Standardschriftart"/>
    <w:rsid w:val="001F78CF"/>
  </w:style>
  <w:style w:type="character" w:customStyle="1" w:styleId="breadpathseparator">
    <w:name w:val="breadpathseparator"/>
    <w:basedOn w:val="Absatz-Standardschriftart"/>
    <w:rsid w:val="001F78CF"/>
  </w:style>
  <w:style w:type="character" w:customStyle="1" w:styleId="breadcurrentnode">
    <w:name w:val="breadcurrentnode"/>
    <w:basedOn w:val="Absatz-Standardschriftart"/>
    <w:rsid w:val="001F7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84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3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263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4127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0711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2018-11-04T14:20:00Z</dcterms:created>
  <dcterms:modified xsi:type="dcterms:W3CDTF">2018-11-19T07:00:00Z</dcterms:modified>
</cp:coreProperties>
</file>