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537F599C" w:rsidP="6BFB074D" w:rsidRDefault="537F599C" w14:paraId="4BD372A2" w14:textId="17C496E0">
      <w:pPr>
        <w:pStyle w:val="Normal"/>
        <w:suppressLineNumbers w:val="0"/>
        <w:bidi w:val="0"/>
        <w:spacing w:before="0" w:beforeAutospacing="off" w:after="160" w:afterAutospacing="off" w:line="279" w:lineRule="auto"/>
        <w:ind w:left="0" w:right="0"/>
        <w:jc w:val="left"/>
      </w:pPr>
      <w:r w:rsidRPr="6BFB074D" w:rsidR="537F599C">
        <w:rPr>
          <w:rStyle w:val="Normal"/>
        </w:rPr>
        <w:t>NextField</w:t>
      </w:r>
      <w:r w:rsidRPr="6BFB074D" w:rsidR="537F599C">
        <w:rPr>
          <w:rStyle w:val="Normal"/>
        </w:rPr>
        <w:t xml:space="preserve"> EOL Opportunity - Draft 2 Analysis</w:t>
      </w:r>
    </w:p>
    <w:p xmlns:wp14="http://schemas.microsoft.com/office/word/2010/wordml" w14:paraId="66AD3151" wp14:textId="77777777">
      <w:r>
        <w:rPr>
          <w:rStyle w:val="Normal"/>
        </w:rPr>
        <w:t xml:space="preserve">Let me check the newly uploaded source artifacts and parse the actual workbook this time.Both source files are now present. Let me parse the actual workbook structure to replace my reverse-engineered assumptions with ground truth.Now I have ground truth: 33 sheets, 7 hidden calculation tabs. Let me extract the actual column structure of the key data and scoring tabs.Headers are lower. Let me find the actual header row by scanning for the row with the most populated cells.The header row detection is capped by early scan. Let me scan deeper rows directly to locate the real column headers.Let me scan further down and dump the actual wide-row content to find where headers and data begin.Now I'm getting the real schema. The Eq Database header is at row 21 with 193 columns. Let me capture the full picture: the scoring criteria weights, the output tabs, SPOF structure, and key derived columns.Excellent — this is the ground truth I needed. Now let me capture the Criteria weighting tab and the SPOF/Risk Eval structure to finalize the model.My earlier weighting figures are confirmed exactly. Let me capture the SPOF/Risk Eval structure and the budget forecasting score-band logic to complete the picture.This confirms the SPOF data is stored </w:t>
      </w:r>
      <w:r>
        <w:rPr>
          <w:b/>
          <w:bCs/>
          <w:rStyle w:val="Normal"/>
        </w:rPr>
        <w:t xml:space="preserve">transposed</w:t>
      </w:r>
      <w:r>
        <w:rPr>
          <w:rStyle w:val="Normal"/>
        </w:rPr>
        <w:t xml:space="preserve"> (sites as columns — a major modeling challenge). Let me get actual record counts and the score-zone banding to finalize.I've now parsed the </w:t>
      </w:r>
      <w:r>
        <w:rPr>
          <w:b/>
          <w:bCs/>
          <w:rStyle w:val="Normal"/>
        </w:rPr>
        <w:t xml:space="preserve">actual workbook</w:t>
      </w:r>
      <w:r>
        <w:rPr>
          <w:rStyle w:val="Normal"/>
        </w:rPr>
        <w:t xml:space="preserve"> (33 sheets, 193-column asset database, 9,070 equipment records) rather than working from the summary. That changes several things materially. Here's my refined analysis with the corrections called out.</w:t>
      </w:r>
    </w:p>
    <w:p xmlns:wp14="http://schemas.microsoft.com/office/word/2010/wordml" w14:paraId="672A6659" wp14:textId="77777777">
      <w:pPr>
        <w:pBdr>
          <w:top w:val="single" w:color="auto" w:sz="12"/>
        </w:pBdr>
        <w:spacing w:after="0"/>
      </w:pPr>
    </w:p>
    <w:p xmlns:wp14="http://schemas.microsoft.com/office/word/2010/wordml" w14:paraId="53AED429" wp14:textId="77777777">
      <w:pPr>
        <w:pStyle w:val="Heading2"/>
      </w:pPr>
      <w:r>
        <w:rPr>
          <w:rStyle w:val="Normal"/>
        </w:rPr>
        <w:t xml:space="preserve">What the real file revealed (and what I got wrong before)</w:t>
      </w:r>
    </w:p>
    <w:p xmlns:wp14="http://schemas.microsoft.com/office/word/2010/wordml" w14:paraId="4BB242E7" wp14:textId="77777777">
      <w:r>
        <w:rPr>
          <w:rStyle w:val="Normal"/>
        </w:rPr>
        <w:t xml:space="preserve">Three findings reshape the architecture recommendation:</w:t>
      </w:r>
    </w:p>
    <w:p xmlns:wp14="http://schemas.microsoft.com/office/word/2010/wordml" w14:paraId="536462A8" wp14:textId="77777777">
      <w:r>
        <w:rPr>
          <w:b/>
          <w:bCs/>
          <w:rStyle w:val="Normal"/>
        </w:rPr>
        <w:t xml:space="preserve">1. The "brains" tab is a CMMS/EAM export, not hand-entry.</w:t>
      </w:r>
      <w:r>
        <w:rPr>
          <w:rStyle w:val="Normal"/>
        </w:rPr>
        <w:t xml:space="preserve"> </w:t>
      </w:r>
      <w:r>
        <w:rPr>
          <w:rStyle w:val="Quote"/>
        </w:rPr>
        <w:t xml:space="preserve">Entry- Eq Database</w:t>
      </w:r>
      <w:r>
        <w:rPr>
          <w:rStyle w:val="Normal"/>
        </w:rPr>
        <w:t xml:space="preserve"> has </w:t>
      </w:r>
      <w:r>
        <w:rPr>
          <w:b/>
          <w:bCs/>
          <w:rStyle w:val="Normal"/>
        </w:rPr>
        <w:t xml:space="preserve">193 populated columns</w:t>
      </w:r>
      <w:r>
        <w:rPr>
          <w:rStyle w:val="Normal"/>
        </w:rPr>
        <w:t xml:space="preserve"> (233 wide) with a classic asset-management API schema — </w:t>
      </w:r>
      <w:r>
        <w:rPr>
          <w:rStyle w:val="Quote"/>
        </w:rPr>
        <w:t xml:space="preserve">AssetId, CategoryName, ParentAssetId, CostCenterId, LocationPath, SupplierId, AssetConditionName, CriticalityName, PurchasePrice, LifeTime, ReplacementCost, TotalWorkOrderCost, TotalDowntime, WarrantyExpirationDate, EstimatedReplacementDate, ManufactureOn</w:t>
      </w:r>
      <w:r>
        <w:rPr>
          <w:rStyle w:val="Normal"/>
        </w:rPr>
        <w:t xml:space="preserve">, and so on. This is an export from an asset/maintenance system. </w:t>
      </w:r>
      <w:r>
        <w:rPr>
          <w:b/>
          <w:bCs/>
          <w:rStyle w:val="Normal"/>
        </w:rPr>
        <w:t xml:space="preserve">Implication:</w:t>
      </w:r>
      <w:r>
        <w:rPr>
          <w:rStyle w:val="Normal"/>
        </w:rPr>
        <w:t xml:space="preserve"> the long-term Fabric source should be that upstream system (or its API/Dataverse), </w:t>
      </w:r>
      <w:r>
        <w:rPr>
          <w:i/>
          <w:iCs/>
          <w:rStyle w:val="Normal"/>
        </w:rPr>
        <w:t xml:space="preserve">not</w:t>
      </w:r>
      <w:r>
        <w:rPr>
          <w:rStyle w:val="Normal"/>
        </w:rPr>
        <w:t xml:space="preserve"> the spreadsheet. The workbook is a snapshot, not the system of record.</w:t>
      </w:r>
    </w:p>
    <w:p xmlns:wp14="http://schemas.microsoft.com/office/word/2010/wordml" w14:paraId="2FF38372" wp14:textId="77777777">
      <w:r>
        <w:rPr>
          <w:b/>
          <w:bCs/>
          <w:rStyle w:val="Normal"/>
        </w:rPr>
        <w:t xml:space="preserve">2. Two of your dashboard visuals are direct 1:1 renders of two tabs</w:t>
      </w:r>
      <w:r>
        <w:rPr>
          <w:rStyle w:val="Normal"/>
        </w:rPr>
        <w:t xml:space="preserve"> — reproducibility is even higher than I estimated:</w:t>
      </w:r>
    </w:p>
    <w:p xmlns:wp14="http://schemas.microsoft.com/office/word/2010/wordml" w14:paraId="14D6EED7" wp14:textId="77777777">
      <w:pPr>
        <w:pStyle w:val="ListParagraph"/>
        <w:pStyle w:val="ListParagraph"/>
        <w:numPr>
          <w:ilvl w:val="0"/>
          <w:numId w:val="1"/>
        </w:numPr>
        <w:numPr>
          <w:ilvl w:val="0"/>
          <w:numId w:val="2"/>
        </w:numPr>
      </w:pPr>
      <w:r>
        <w:rPr>
          <w:rStyle w:val="Normal"/>
        </w:rPr>
        <w:t xml:space="preserve">The </w:t>
      </w:r>
      <w:r>
        <w:rPr>
          <w:b/>
          <w:bCs/>
          <w:rStyle w:val="Normal"/>
        </w:rPr>
        <w:t xml:space="preserve">"Replacement Prioritization Scores by Individual Assets"</w:t>
      </w:r>
      <w:r>
        <w:rPr>
          <w:rStyle w:val="Normal"/>
        </w:rPr>
        <w:t xml:space="preserve"> matrix = </w:t>
      </w:r>
      <w:r>
        <w:rPr>
          <w:rStyle w:val="Quote"/>
        </w:rPr>
        <w:t xml:space="preserve">Output- Asset Scores</w:t>
      </w:r>
      <w:r>
        <w:rPr>
          <w:rStyle w:val="Normal"/>
        </w:rPr>
        <w:t xml:space="preserve">, whose columns are </w:t>
      </w:r>
      <w:r>
        <w:rPr>
          <w:i/>
          <w:iCs/>
          <w:rStyle w:val="Normal"/>
        </w:rPr>
        <w:t xml:space="preserve">exactly</w:t>
      </w:r>
      <w:r>
        <w:rPr>
          <w:rStyle w:val="Normal"/>
        </w:rPr>
        <w:t xml:space="preserve"> </w:t>
      </w:r>
      <w:r>
        <w:rPr>
          <w:rStyle w:val="Quote"/>
        </w:rPr>
        <w:t xml:space="preserve">Overall Score | Eq. Criticality | Eq. Operating Issues | Eq. Redundancy | Eq. Service &amp; Support | Eq. Age | Site Business Priority | Eq. Efficiency | Eq. Main Cost | Eq. Loading | ROM Replacement Cost ($) | Budget Year | ROM Cost ($) in Budget Year</w:t>
      </w:r>
      <w:r>
        <w:rPr>
          <w:rStyle w:val="Normal"/>
        </w:rPr>
        <w:t xml:space="preserve">.</w:t>
      </w:r>
    </w:p>
    <w:p xmlns:wp14="http://schemas.microsoft.com/office/word/2010/wordml" w14:paraId="60A93E78" wp14:textId="77777777">
      <w:pPr>
        <w:pStyle w:val="ListParagraph"/>
        <w:pStyle w:val="ListParagraph"/>
        <w:numPr>
          <w:ilvl w:val="0"/>
          <w:numId w:val="1"/>
        </w:numPr>
        <w:numPr>
          <w:ilvl w:val="0"/>
          <w:numId w:val="2"/>
        </w:numPr>
      </w:pPr>
      <w:r>
        <w:rPr>
          <w:rStyle w:val="Normal"/>
        </w:rPr>
        <w:t xml:space="preserve">The </w:t>
      </w:r>
      <w:r>
        <w:rPr>
          <w:b/>
          <w:bCs/>
          <w:rStyle w:val="Normal"/>
        </w:rPr>
        <w:t xml:space="preserve">"Replacement Prioritization Scores by Site and Asset Type"</w:t>
      </w:r>
      <w:r>
        <w:rPr>
          <w:rStyle w:val="Normal"/>
        </w:rPr>
        <w:t xml:space="preserve"> heatmap = </w:t>
      </w:r>
      <w:r>
        <w:rPr>
          <w:rStyle w:val="Quote"/>
        </w:rPr>
        <w:t xml:space="preserve">Output- Site Scores</w:t>
      </w:r>
      <w:r>
        <w:rPr>
          <w:rStyle w:val="Normal"/>
        </w:rPr>
        <w:t xml:space="preserve">, a pre-pivoted Site × 27-asset-category matrix (All, AC Unit, AHU, ATS, Battery, BMS/Control, Chiller-Air/Water, CRAC, CRAH, DC Plant, Generator, PDU, Pump, Switchgear, Transformer, UPS, Parking Lot, Roof, Raised Floor…).</w:t>
      </w:r>
    </w:p>
    <w:p xmlns:wp14="http://schemas.microsoft.com/office/word/2010/wordml" w14:paraId="490C46EA" wp14:textId="77777777">
      <w:r>
        <w:rPr>
          <w:b/>
          <w:bCs/>
          <w:rStyle w:val="Normal"/>
        </w:rPr>
        <w:t xml:space="preserve">3. The scoring/SPOF machinery lives in 7 hidden tabs</w:t>
      </w:r>
      <w:r>
        <w:rPr>
          <w:rStyle w:val="Normal"/>
        </w:rPr>
        <w:t xml:space="preserve"> — </w:t>
      </w:r>
      <w:r>
        <w:rPr>
          <w:rStyle w:val="Quote"/>
        </w:rPr>
        <w:t xml:space="preserve">Yes No NA</w:t>
      </w:r>
      <w:r>
        <w:rPr>
          <w:rStyle w:val="Normal"/>
        </w:rPr>
        <w:t xml:space="preserve">, </w:t>
      </w:r>
      <w:r>
        <w:rPr>
          <w:rStyle w:val="Quote"/>
        </w:rPr>
        <w:t xml:space="preserve">Scores Actual</w:t>
      </w:r>
      <w:r>
        <w:rPr>
          <w:rStyle w:val="Normal"/>
        </w:rPr>
        <w:t xml:space="preserve">, </w:t>
      </w:r>
      <w:r>
        <w:rPr>
          <w:rStyle w:val="Quote"/>
        </w:rPr>
        <w:t xml:space="preserve">Scores Actual Adj</w:t>
      </w:r>
      <w:r>
        <w:rPr>
          <w:rStyle w:val="Normal"/>
        </w:rPr>
        <w:t xml:space="preserve">, </w:t>
      </w:r>
      <w:r>
        <w:rPr>
          <w:rStyle w:val="Quote"/>
        </w:rPr>
        <w:t xml:space="preserve">Transpose Actual</w:t>
      </w:r>
      <w:r>
        <w:rPr>
          <w:rStyle w:val="Normal"/>
        </w:rPr>
        <w:t xml:space="preserve">, </w:t>
      </w:r>
      <w:r>
        <w:rPr>
          <w:rStyle w:val="Quote"/>
        </w:rPr>
        <w:t xml:space="preserve">Transpose Actual Adj</w:t>
      </w:r>
      <w:r>
        <w:rPr>
          <w:rStyle w:val="Normal"/>
        </w:rPr>
        <w:t xml:space="preserve">, </w:t>
      </w:r>
      <w:r>
        <w:rPr>
          <w:rStyle w:val="Quote"/>
        </w:rPr>
        <w:t xml:space="preserve">Site Risk Scores OG</w:t>
      </w:r>
      <w:r>
        <w:rPr>
          <w:rStyle w:val="Normal"/>
        </w:rPr>
        <w:t xml:space="preserve">, </w:t>
      </w:r>
      <w:r>
        <w:rPr>
          <w:rStyle w:val="Quote"/>
        </w:rPr>
        <w:t xml:space="preserve">Site EOL Scores for Risk</w:t>
      </w:r>
      <w:r>
        <w:rPr>
          <w:rStyle w:val="Normal"/>
        </w:rPr>
        <w:t xml:space="preserve">. Critically, the </w:t>
      </w:r>
      <w:r>
        <w:rPr>
          <w:b/>
          <w:bCs/>
          <w:rStyle w:val="Normal"/>
        </w:rPr>
        <w:t xml:space="preserve">SPOF source data is stored transposed — sites as columns</w:t>
      </w:r>
      <w:r>
        <w:rPr>
          <w:rStyle w:val="Normal"/>
        </w:rPr>
        <w:t xml:space="preserve"> (</w:t>
      </w:r>
      <w:r>
        <w:rPr>
          <w:rStyle w:val="Quote"/>
        </w:rPr>
        <w:t xml:space="preserve">Entry- Site SPOF Data</w:t>
      </w:r>
      <w:r>
        <w:rPr>
          <w:rStyle w:val="Normal"/>
        </w:rPr>
        <w:t xml:space="preserve">, 272 columns = ~4 SPOF questions × 70 sites). That transposition is the single hardest modeling problem in the whole conversion.</w:t>
      </w:r>
    </w:p>
    <w:p xmlns:wp14="http://schemas.microsoft.com/office/word/2010/wordml" w14:paraId="6C56B516" wp14:textId="77777777">
      <w:r>
        <w:rPr>
          <w:b/>
          <w:bCs/>
          <w:rStyle w:val="Normal"/>
        </w:rPr>
        <w:t xml:space="preserve">KPI reconciliation — now precisely explained.</w:t>
      </w:r>
      <w:r>
        <w:rPr>
          <w:rStyle w:val="Normal"/>
        </w:rPr>
        <w:t xml:space="preserve"> Raw counts are </w:t>
      </w:r>
      <w:r>
        <w:rPr>
          <w:b/>
          <w:bCs/>
          <w:rStyle w:val="Normal"/>
        </w:rPr>
        <w:t xml:space="preserve">70 sites</w:t>
      </w:r>
      <w:r>
        <w:rPr>
          <w:rStyle w:val="Normal"/>
        </w:rPr>
        <w:t xml:space="preserve"> (</w:t>
      </w:r>
      <w:r>
        <w:rPr>
          <w:rStyle w:val="Quote"/>
        </w:rPr>
        <w:t xml:space="preserve">Entry- Site Data</w:t>
      </w:r>
      <w:r>
        <w:rPr>
          <w:rStyle w:val="Normal"/>
        </w:rPr>
        <w:t xml:space="preserve">), </w:t>
      </w:r>
      <w:r>
        <w:rPr>
          <w:b/>
          <w:bCs/>
          <w:rStyle w:val="Normal"/>
        </w:rPr>
        <w:t xml:space="preserve">9,070 equipment records</w:t>
      </w:r>
      <w:r>
        <w:rPr>
          <w:rStyle w:val="Normal"/>
        </w:rPr>
        <w:t xml:space="preserve"> (</w:t>
      </w:r>
      <w:r>
        <w:rPr>
          <w:rStyle w:val="Quote"/>
        </w:rPr>
        <w:t xml:space="preserve">Entry- Eq Database</w:t>
      </w:r>
      <w:r>
        <w:rPr>
          <w:rStyle w:val="Normal"/>
        </w:rPr>
        <w:t xml:space="preserve">), and </w:t>
      </w:r>
      <w:r>
        <w:rPr>
          <w:b/>
          <w:bCs/>
          <w:rStyle w:val="Normal"/>
        </w:rPr>
        <w:t xml:space="preserve">up to 10,537 output rows</w:t>
      </w:r>
      <w:r>
        <w:rPr>
          <w:rStyle w:val="Normal"/>
        </w:rPr>
        <w:t xml:space="preserve"> (includes site-infrastructure rows like Parking Lot/Roof/Raised Floor). So the dashboards' mismatched cards — 71/70/85 sites and 7,203/6,397/5,360 assets — are all </w:t>
      </w:r>
      <w:r>
        <w:rPr>
          <w:b/>
          <w:bCs/>
          <w:rStyle w:val="Normal"/>
        </w:rPr>
        <w:t xml:space="preserve">filtered/scored subsets</w:t>
      </w:r>
      <w:r>
        <w:rPr>
          <w:rStyle w:val="Normal"/>
        </w:rPr>
        <w:t xml:space="preserve"> of the same base, driven by include-flags and score thresholds. My earlier flag was right; now it's quantified.</w:t>
      </w:r>
    </w:p>
    <w:p xmlns:wp14="http://schemas.microsoft.com/office/word/2010/wordml" w14:paraId="0A37501D" wp14:textId="77777777">
      <w:pPr>
        <w:pBdr>
          <w:top w:val="single" w:color="auto" w:sz="12"/>
        </w:pBdr>
        <w:spacing w:after="0"/>
      </w:pPr>
    </w:p>
    <w:p xmlns:wp14="http://schemas.microsoft.com/office/word/2010/wordml" w14:paraId="32A7841A" wp14:textId="77777777">
      <w:pPr>
        <w:pStyle w:val="Heading2"/>
      </w:pPr>
      <w:r>
        <w:rPr>
          <w:rStyle w:val="Normal"/>
        </w:rPr>
        <w:t xml:space="preserve">Refined target data model (real column names)</w:t>
      </w:r>
    </w:p>
    <w:p xmlns:wp14="http://schemas.microsoft.com/office/word/2010/wordml" w14:paraId="42E4C38D" wp14:textId="77777777">
      <w:r>
        <w:rPr>
          <w:rStyle w:val="Normal"/>
        </w:rPr>
        <w:t xml:space="preserve">The exact criteria weights are confirmed from the </w:t>
      </w:r>
      <w:r>
        <w:rPr>
          <w:rStyle w:val="Quote"/>
        </w:rPr>
        <w:t xml:space="preserve">Criteria</w:t>
      </w:r>
      <w:r>
        <w:rPr>
          <w:rStyle w:val="Normal"/>
        </w:rPr>
        <w:t xml:space="preserve"> tab — Criticality 100, Operating Issues 88.89, Redundancy 77.78, Service &amp; Support 66.67, Age 55.56, Site Business Priority 44.44, Efficiency 33.33, Maintenance Cost 22.22, Loading 11.11.</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08852798" wp14:textId="77777777">
        <w:tc>
          <w:tcPr>
            <w:vAlign w:val="center"/>
          </w:tcPr>
          <w:p w14:paraId="10097574" wp14:textId="77777777">
            <w:r>
              <w:rPr>
                <w:rStyle w:val="Normal"/>
              </w:rPr>
              <w:t xml:space="preserve">Fact table</w:t>
            </w:r>
          </w:p>
        </w:tc>
        <w:tc>
          <w:tcPr>
            <w:vAlign w:val="center"/>
          </w:tcPr>
          <w:p w14:paraId="04E66350" wp14:textId="77777777">
            <w:r>
              <w:rPr>
                <w:rStyle w:val="Normal"/>
              </w:rPr>
              <w:t xml:space="preserve">Grain</w:t>
            </w:r>
          </w:p>
        </w:tc>
        <w:tc>
          <w:tcPr>
            <w:vAlign w:val="center"/>
          </w:tcPr>
          <w:p w14:paraId="66A8765D" wp14:textId="77777777">
            <w:r>
              <w:rPr>
                <w:rStyle w:val="Normal"/>
              </w:rPr>
              <w:t xml:space="preserve">Real source</w:t>
            </w:r>
          </w:p>
        </w:tc>
        <w:tc>
          <w:tcPr>
            <w:vAlign w:val="center"/>
          </w:tcPr>
          <w:p w14:paraId="650E0A10" wp14:textId="77777777">
            <w:r>
              <w:rPr>
                <w:rStyle w:val="Normal"/>
              </w:rPr>
              <w:t xml:space="preserve">Key columns</w:t>
            </w:r>
          </w:p>
        </w:tc>
      </w:tr>
      <w:tr xmlns:wp14="http://schemas.microsoft.com/office/word/2010/wordml" w14:paraId="6BB8A9D0" wp14:textId="77777777">
        <w:tc>
          <w:tcPr>
            <w:vAlign w:val="center"/>
          </w:tcPr>
          <w:p w14:paraId="05462990" wp14:textId="77777777">
            <w:r>
              <w:rPr>
                <w:rStyle w:val="Normal"/>
              </w:rPr>
              <w:t xml:space="preserve">Fact_AssetScore</w:t>
            </w:r>
          </w:p>
        </w:tc>
        <w:tc>
          <w:tcPr>
            <w:vAlign w:val="center"/>
          </w:tcPr>
          <w:p w14:paraId="5BDD16FE" wp14:textId="77777777">
            <w:r>
              <w:rPr>
                <w:rStyle w:val="Normal"/>
              </w:rPr>
              <w:t xml:space="preserve">1 asset</w:t>
            </w:r>
          </w:p>
        </w:tc>
        <w:tc>
          <w:tcPr>
            <w:vAlign w:val="center"/>
          </w:tcPr>
          <w:p w14:paraId="109F0B3E" wp14:textId="77777777">
            <w:r>
              <w:rPr>
                <w:rStyle w:val="Normal"/>
              </w:rPr>
              <w:t xml:space="preserve">Output- Asset Scores</w:t>
            </w:r>
          </w:p>
        </w:tc>
        <w:tc>
          <w:tcPr>
            <w:vAlign w:val="center"/>
          </w:tcPr>
          <w:p w14:paraId="6FD8109F" wp14:textId="77777777">
            <w:r>
              <w:rPr>
                <w:rStyle w:val="Normal"/>
              </w:rPr>
              <w:t xml:space="preserve">AssetId, Overall Score, 9 Eq.* sub-scores, ROM Replacement Cost, Budget Year, ROM Cost in Budget Year</w:t>
            </w:r>
          </w:p>
        </w:tc>
      </w:tr>
      <w:tr xmlns:wp14="http://schemas.microsoft.com/office/word/2010/wordml" w14:paraId="1E3E180D" wp14:textId="77777777">
        <w:tc>
          <w:tcPr>
            <w:vAlign w:val="center"/>
          </w:tcPr>
          <w:p w14:paraId="6E5FF8CC" wp14:textId="77777777">
            <w:r>
              <w:rPr>
                <w:rStyle w:val="Normal"/>
              </w:rPr>
              <w:t xml:space="preserve">Fact_SiteRisk</w:t>
            </w:r>
          </w:p>
        </w:tc>
        <w:tc>
          <w:tcPr>
            <w:vAlign w:val="center"/>
          </w:tcPr>
          <w:p w14:paraId="776CA7C0" wp14:textId="77777777">
            <w:r>
              <w:rPr>
                <w:rStyle w:val="Normal"/>
              </w:rPr>
              <w:t xml:space="preserve">1 site</w:t>
            </w:r>
          </w:p>
        </w:tc>
        <w:tc>
          <w:tcPr>
            <w:vAlign w:val="center"/>
          </w:tcPr>
          <w:p w14:paraId="45BEE661" wp14:textId="77777777">
            <w:r>
              <w:rPr>
                <w:rStyle w:val="Normal"/>
              </w:rPr>
              <w:t xml:space="preserve">Output- Site Risk Scores + Output- Site Scores</w:t>
            </w:r>
          </w:p>
        </w:tc>
        <w:tc>
          <w:tcPr>
            <w:vAlign w:val="center"/>
          </w:tcPr>
          <w:p w14:paraId="36F1189C" wp14:textId="77777777">
            <w:r>
              <w:rPr>
                <w:rStyle w:val="Normal"/>
              </w:rPr>
              <w:t xml:space="preserve">Site risk score, # items ≥ threshold, per-category EOL scores</w:t>
            </w:r>
          </w:p>
        </w:tc>
      </w:tr>
      <w:tr xmlns:wp14="http://schemas.microsoft.com/office/word/2010/wordml" w14:paraId="23B878E2" wp14:textId="77777777">
        <w:tc>
          <w:tcPr>
            <w:vAlign w:val="center"/>
          </w:tcPr>
          <w:p w14:paraId="1D88688E" wp14:textId="77777777">
            <w:r>
              <w:rPr>
                <w:rStyle w:val="Normal"/>
              </w:rPr>
              <w:t xml:space="preserve">Fact_CapitalForecast</w:t>
            </w:r>
          </w:p>
        </w:tc>
        <w:tc>
          <w:tcPr>
            <w:vAlign w:val="center"/>
          </w:tcPr>
          <w:p w14:paraId="0A548433" wp14:textId="77777777">
            <w:r>
              <w:rPr>
                <w:rStyle w:val="Normal"/>
              </w:rPr>
              <w:t xml:space="preserve">asset × year (1–10)</w:t>
            </w:r>
          </w:p>
        </w:tc>
        <w:tc>
          <w:tcPr>
            <w:vAlign w:val="center"/>
          </w:tcPr>
          <w:p w14:paraId="7D788880" wp14:textId="77777777">
            <w:r>
              <w:rPr>
                <w:rStyle w:val="Normal"/>
              </w:rPr>
              <w:t xml:space="preserve">Output- Budget Forecasting</w:t>
            </w:r>
          </w:p>
        </w:tc>
        <w:tc>
          <w:tcPr>
            <w:vAlign w:val="center"/>
          </w:tcPr>
          <w:p w14:paraId="14F59D4B" wp14:textId="77777777">
            <w:r>
              <w:rPr>
                <w:rStyle w:val="Normal"/>
              </w:rPr>
              <w:t xml:space="preserve">Include flag, Year 1–10 replacement budget</w:t>
            </w:r>
          </w:p>
        </w:tc>
      </w:tr>
    </w:tbl>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5938A07" wp14:textId="77777777">
        <w:tc>
          <w:tcPr>
            <w:vAlign w:val="center"/>
          </w:tcPr>
          <w:p w14:paraId="780B4345" wp14:textId="77777777">
            <w:r>
              <w:rPr>
                <w:rStyle w:val="Normal"/>
              </w:rPr>
              <w:t xml:space="preserve">Dimension</w:t>
            </w:r>
          </w:p>
        </w:tc>
        <w:tc>
          <w:tcPr>
            <w:vAlign w:val="center"/>
          </w:tcPr>
          <w:p w14:paraId="12E5041A" wp14:textId="77777777">
            <w:r>
              <w:rPr>
                <w:rStyle w:val="Normal"/>
              </w:rPr>
              <w:t xml:space="preserve">Real source</w:t>
            </w:r>
          </w:p>
        </w:tc>
        <w:tc>
          <w:tcPr>
            <w:vAlign w:val="center"/>
          </w:tcPr>
          <w:p w14:paraId="1CAF7C14" wp14:textId="77777777">
            <w:r>
              <w:rPr>
                <w:rStyle w:val="Normal"/>
              </w:rPr>
              <w:t xml:space="preserve">Key attributes</w:t>
            </w:r>
          </w:p>
        </w:tc>
      </w:tr>
      <w:tr xmlns:wp14="http://schemas.microsoft.com/office/word/2010/wordml" w14:paraId="011F4225" wp14:textId="77777777">
        <w:tc>
          <w:tcPr>
            <w:vAlign w:val="center"/>
          </w:tcPr>
          <w:p w14:paraId="26BFEB86" wp14:textId="77777777">
            <w:r>
              <w:rPr>
                <w:rStyle w:val="Normal"/>
              </w:rPr>
              <w:t xml:space="preserve">Dim_Asset</w:t>
            </w:r>
          </w:p>
        </w:tc>
        <w:tc>
          <w:tcPr>
            <w:vAlign w:val="center"/>
          </w:tcPr>
          <w:p w14:paraId="1DA66F4A" wp14:textId="77777777">
            <w:r>
              <w:rPr>
                <w:rStyle w:val="Normal"/>
              </w:rPr>
              <w:t xml:space="preserve">Entry- Eq Database</w:t>
            </w:r>
          </w:p>
        </w:tc>
        <w:tc>
          <w:tcPr>
            <w:vAlign w:val="center"/>
          </w:tcPr>
          <w:p w14:paraId="333738A7" wp14:textId="77777777">
            <w:r>
              <w:rPr>
                <w:rStyle w:val="Normal"/>
              </w:rPr>
              <w:t xml:space="preserve">AssetId, Name, SerialNo, ParentAssetId (asset genealogy), Condition, Status, Criticality, Install/Manufacture date, LifeTime, Warranty</w:t>
            </w:r>
          </w:p>
        </w:tc>
      </w:tr>
      <w:tr xmlns:wp14="http://schemas.microsoft.com/office/word/2010/wordml" w14:paraId="4C53A969" wp14:textId="77777777">
        <w:tc>
          <w:tcPr>
            <w:vAlign w:val="center"/>
          </w:tcPr>
          <w:p w14:paraId="653AFFD9" wp14:textId="77777777">
            <w:r>
              <w:rPr>
                <w:rStyle w:val="Normal"/>
              </w:rPr>
              <w:t xml:space="preserve">Dim_Site</w:t>
            </w:r>
          </w:p>
        </w:tc>
        <w:tc>
          <w:tcPr>
            <w:vAlign w:val="center"/>
          </w:tcPr>
          <w:p w14:paraId="17E0F9E8" wp14:textId="77777777">
            <w:r>
              <w:rPr>
                <w:rStyle w:val="Normal"/>
              </w:rPr>
              <w:t xml:space="preserve">Entry- Site Data</w:t>
            </w:r>
          </w:p>
        </w:tc>
        <w:tc>
          <w:tcPr>
            <w:vAlign w:val="center"/>
          </w:tcPr>
          <w:p w14:paraId="525994BC" wp14:textId="77777777">
            <w:r>
              <w:rPr>
                <w:rStyle w:val="Normal"/>
              </w:rPr>
              <w:t xml:space="preserve">SiteNo, Ownership, Asset Class, EBITDA, Critical Load Capacity/Current (kW), % Capacity, Utility Rate, Site Business Priority score, UPS Array Type, Parking Lot/Roof/Raised Floor age-size-condition</w:t>
            </w:r>
          </w:p>
        </w:tc>
      </w:tr>
      <w:tr xmlns:wp14="http://schemas.microsoft.com/office/word/2010/wordml" w14:paraId="25944C1A" wp14:textId="77777777">
        <w:tc>
          <w:tcPr>
            <w:vAlign w:val="center"/>
          </w:tcPr>
          <w:p w14:paraId="7DC62C29" wp14:textId="77777777">
            <w:r>
              <w:rPr>
                <w:rStyle w:val="Normal"/>
              </w:rPr>
              <w:t xml:space="preserve">Dim_AssetType</w:t>
            </w:r>
          </w:p>
        </w:tc>
        <w:tc>
          <w:tcPr>
            <w:vAlign w:val="center"/>
          </w:tcPr>
          <w:p w14:paraId="3F2DCBA3" wp14:textId="77777777">
            <w:r>
              <w:rPr>
                <w:rStyle w:val="Normal"/>
              </w:rPr>
              <w:t xml:space="preserve">Lists / CategoryPath</w:t>
            </w:r>
          </w:p>
        </w:tc>
        <w:tc>
          <w:tcPr>
            <w:vAlign w:val="center"/>
          </w:tcPr>
          <w:p w14:paraId="40C9DEA0" wp14:textId="77777777">
            <w:r>
              <w:rPr>
                <w:rStyle w:val="Normal"/>
              </w:rPr>
              <w:t xml:space="preserve">27 categories, Expected Life</w:t>
            </w:r>
          </w:p>
        </w:tc>
      </w:tr>
      <w:tr xmlns:wp14="http://schemas.microsoft.com/office/word/2010/wordml" w14:paraId="15A86393" wp14:textId="77777777">
        <w:tc>
          <w:tcPr>
            <w:vAlign w:val="center"/>
          </w:tcPr>
          <w:p w14:paraId="6AF6845B" wp14:textId="77777777">
            <w:r>
              <w:rPr>
                <w:rStyle w:val="Normal"/>
              </w:rPr>
              <w:t xml:space="preserve">Dim_ManufacturerModel</w:t>
            </w:r>
          </w:p>
        </w:tc>
        <w:tc>
          <w:tcPr>
            <w:vAlign w:val="center"/>
          </w:tcPr>
          <w:p w14:paraId="7C8D21AA" wp14:textId="77777777">
            <w:r>
              <w:rPr>
                <w:rStyle w:val="Normal"/>
              </w:rPr>
              <w:t xml:space="preserve">Eq Database Make/Model</w:t>
            </w:r>
          </w:p>
        </w:tc>
        <w:tc>
          <w:tcPr>
            <w:vAlign w:val="center"/>
          </w:tcPr>
          <w:p w14:paraId="240C792E" wp14:textId="77777777">
            <w:r>
              <w:rPr>
                <w:rStyle w:val="Normal"/>
              </w:rPr>
              <w:t xml:space="preserve">obsolescence flag</w:t>
            </w:r>
          </w:p>
        </w:tc>
      </w:tr>
      <w:tr xmlns:wp14="http://schemas.microsoft.com/office/word/2010/wordml" w14:paraId="34D8C2F7" wp14:textId="77777777">
        <w:tc>
          <w:tcPr>
            <w:vAlign w:val="center"/>
          </w:tcPr>
          <w:p w14:paraId="482E1526" wp14:textId="77777777">
            <w:r>
              <w:rPr>
                <w:rStyle w:val="Normal"/>
              </w:rPr>
              <w:t xml:space="preserve">Dim_ScoringWeights</w:t>
            </w:r>
          </w:p>
        </w:tc>
        <w:tc>
          <w:tcPr>
            <w:vAlign w:val="center"/>
          </w:tcPr>
          <w:p w14:paraId="1FDF52F2" wp14:textId="77777777">
            <w:r>
              <w:rPr>
                <w:rStyle w:val="Normal"/>
              </w:rPr>
              <w:t xml:space="preserve">Criteria</w:t>
            </w:r>
          </w:p>
        </w:tc>
        <w:tc>
          <w:tcPr>
            <w:vAlign w:val="center"/>
          </w:tcPr>
          <w:p w14:paraId="47DD66A8" wp14:textId="77777777">
            <w:r>
              <w:rPr>
                <w:rStyle w:val="Normal"/>
              </w:rPr>
              <w:t xml:space="preserve">criterion + weight (parameterized)</w:t>
            </w:r>
          </w:p>
        </w:tc>
      </w:tr>
      <w:tr xmlns:wp14="http://schemas.microsoft.com/office/word/2010/wordml" w14:paraId="637CF90E" wp14:textId="77777777">
        <w:tc>
          <w:tcPr>
            <w:vAlign w:val="center"/>
          </w:tcPr>
          <w:p w14:paraId="15E2CDA4" wp14:textId="77777777">
            <w:r>
              <w:rPr>
                <w:rStyle w:val="Normal"/>
              </w:rPr>
              <w:t xml:space="preserve">Dim_RiskWeights</w:t>
            </w:r>
          </w:p>
        </w:tc>
        <w:tc>
          <w:tcPr>
            <w:vAlign w:val="center"/>
          </w:tcPr>
          <w:p w14:paraId="45D35A51" wp14:textId="77777777">
            <w:r>
              <w:rPr>
                <w:rStyle w:val="Normal"/>
              </w:rPr>
              <w:t xml:space="preserve">Risk Eval Weighting</w:t>
            </w:r>
          </w:p>
        </w:tc>
        <w:tc>
          <w:tcPr>
            <w:vAlign w:val="center"/>
          </w:tcPr>
          <w:p w14:paraId="4C9B26F9" wp14:textId="77777777">
            <w:r>
              <w:rPr>
                <w:rStyle w:val="Normal"/>
              </w:rPr>
              <w:t xml:space="preserve">Failures-from-Outage (10/5/2.5/1/0.5/0.25), Impact factor (1.0→0.1), EOL condition adjustment (slope 0.01086, int 0.8)</w:t>
            </w:r>
          </w:p>
        </w:tc>
      </w:tr>
      <w:tr xmlns:wp14="http://schemas.microsoft.com/office/word/2010/wordml" w14:paraId="3F9266FA" wp14:textId="77777777">
        <w:tc>
          <w:tcPr>
            <w:vAlign w:val="center"/>
          </w:tcPr>
          <w:p w14:paraId="10D4DC66" wp14:textId="77777777">
            <w:r>
              <w:rPr>
                <w:rStyle w:val="Normal"/>
              </w:rPr>
              <w:t xml:space="preserve">Dim_Date</w:t>
            </w:r>
          </w:p>
        </w:tc>
        <w:tc>
          <w:tcPr>
            <w:vAlign w:val="center"/>
          </w:tcPr>
          <w:p w14:paraId="5B1AE040" wp14:textId="77777777">
            <w:r>
              <w:rPr>
                <w:rStyle w:val="Normal"/>
              </w:rPr>
              <w:t xml:space="preserve">derived</w:t>
            </w:r>
          </w:p>
        </w:tc>
        <w:tc>
          <w:tcPr>
            <w:vAlign w:val="center"/>
          </w:tcPr>
          <w:p w14:paraId="0DB41FB3" wp14:textId="77777777">
            <w:r>
              <w:rPr>
                <w:rStyle w:val="Normal"/>
              </w:rPr>
              <w:t xml:space="preserve">forecast year axis</w:t>
            </w:r>
          </w:p>
        </w:tc>
      </w:tr>
    </w:tbl>
    <w:p xmlns:wp14="http://schemas.microsoft.com/office/word/2010/wordml" w14:paraId="3E7D3C5D" wp14:textId="77777777">
      <w:r>
        <w:rPr>
          <w:rStyle w:val="Normal"/>
        </w:rPr>
        <w:t xml:space="preserve">The </w:t>
      </w:r>
      <w:r>
        <w:rPr>
          <w:rStyle w:val="Quote"/>
        </w:rPr>
        <w:t xml:space="preserve">ParentAssetId</w:t>
      </w:r>
      <w:r>
        <w:rPr>
          <w:rStyle w:val="Normal"/>
        </w:rPr>
        <w:t xml:space="preserve"> field is a genuine bonus — it enables the </w:t>
      </w:r>
      <w:r>
        <w:rPr>
          <w:b/>
          <w:bCs/>
          <w:rStyle w:val="Normal"/>
        </w:rPr>
        <w:t xml:space="preserve">asset-genealogy</w:t>
      </w:r>
      <w:r>
        <w:rPr>
          <w:rStyle w:val="Normal"/>
        </w:rPr>
        <w:t xml:space="preserve"> (UPS → battery cabinet, generator → breaker/tank) that the NextField Asset Record wants natively.</w:t>
      </w:r>
    </w:p>
    <w:p xmlns:wp14="http://schemas.microsoft.com/office/word/2010/wordml" w14:paraId="5DAB6C7B" wp14:textId="77777777">
      <w:pPr>
        <w:pBdr>
          <w:top w:val="single" w:color="auto" w:sz="12"/>
        </w:pBdr>
        <w:spacing w:after="0"/>
      </w:pPr>
    </w:p>
    <w:p xmlns:wp14="http://schemas.microsoft.com/office/word/2010/wordml" w14:paraId="61DA9B62" wp14:textId="77777777">
      <w:pPr>
        <w:pStyle w:val="Heading2"/>
      </w:pPr>
      <w:r>
        <w:rPr>
          <w:rStyle w:val="Normal"/>
        </w:rPr>
        <w:t xml:space="preserve">Reproducibility scorecard (revised upward)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1DF5FDE9" wp14:textId="77777777">
        <w:tc>
          <w:tcPr>
            <w:vAlign w:val="center"/>
          </w:tcPr>
          <w:p w14:paraId="2B8310F9" wp14:textId="77777777">
            <w:r>
              <w:rPr>
                <w:rStyle w:val="Normal"/>
              </w:rPr>
              <w:t xml:space="preserve">Dashboard page</w:t>
            </w:r>
          </w:p>
        </w:tc>
        <w:tc>
          <w:tcPr>
            <w:vAlign w:val="center"/>
          </w:tcPr>
          <w:p w14:paraId="0C6012A5" wp14:textId="77777777">
            <w:r>
              <w:rPr>
                <w:rStyle w:val="Normal"/>
              </w:rPr>
              <w:t xml:space="preserve">Source tab</w:t>
            </w:r>
          </w:p>
        </w:tc>
        <w:tc>
          <w:tcPr>
            <w:vAlign w:val="center"/>
          </w:tcPr>
          <w:p w14:paraId="1E4D1BD7" wp14:textId="77777777">
            <w:r>
              <w:rPr>
                <w:rStyle w:val="Normal"/>
              </w:rPr>
              <w:t xml:space="preserve">Verdict</w:t>
            </w:r>
          </w:p>
        </w:tc>
      </w:tr>
      <w:tr xmlns:wp14="http://schemas.microsoft.com/office/word/2010/wordml" w14:paraId="63E89B58" wp14:textId="77777777">
        <w:tc>
          <w:tcPr>
            <w:vAlign w:val="center"/>
          </w:tcPr>
          <w:p w14:paraId="309451CF" wp14:textId="77777777">
            <w:r>
              <w:rPr>
                <w:rStyle w:val="Normal"/>
              </w:rPr>
              <w:t xml:space="preserve">Asset Health by Facility (cards, gauge, zone donut, score-by-site, 9-criteria matrix)</w:t>
            </w:r>
          </w:p>
        </w:tc>
        <w:tc>
          <w:tcPr>
            <w:vAlign w:val="center"/>
          </w:tcPr>
          <w:p w14:paraId="29B2025E" wp14:textId="77777777">
            <w:r>
              <w:rPr>
                <w:rStyle w:val="Normal"/>
              </w:rPr>
              <w:t xml:space="preserve">Output- Asset Scores</w:t>
            </w:r>
          </w:p>
        </w:tc>
        <w:tc>
          <w:tcPr>
            <w:vAlign w:val="center"/>
          </w:tcPr>
          <w:p w14:paraId="54CE68AA" wp14:textId="77777777">
            <w:r>
              <w:rPr>
                <w:rStyle w:val="Normal"/>
              </w:rPr>
              <w:t xml:space="preserve">🟢 Very high — direct render</w:t>
            </w:r>
          </w:p>
        </w:tc>
      </w:tr>
      <w:tr xmlns:wp14="http://schemas.microsoft.com/office/word/2010/wordml" w14:paraId="5415A7D6" wp14:textId="77777777">
        <w:tc>
          <w:tcPr>
            <w:vAlign w:val="center"/>
          </w:tcPr>
          <w:p w14:paraId="3D34BB60" wp14:textId="77777777">
            <w:r>
              <w:rPr>
                <w:rStyle w:val="Normal"/>
              </w:rPr>
              <w:t xml:space="preserve">Output – Site Scores (category donut, #items≥threshold, stacked, threshold slicer =7)</w:t>
            </w:r>
          </w:p>
        </w:tc>
        <w:tc>
          <w:tcPr>
            <w:vAlign w:val="center"/>
          </w:tcPr>
          <w:p w14:paraId="30B2AFE5" wp14:textId="77777777">
            <w:r>
              <w:rPr>
                <w:rStyle w:val="Normal"/>
              </w:rPr>
              <w:t xml:space="preserve">Output- Site Scores + Output- Site Risk Scores</w:t>
            </w:r>
          </w:p>
        </w:tc>
        <w:tc>
          <w:tcPr>
            <w:vAlign w:val="center"/>
          </w:tcPr>
          <w:p w14:paraId="1DF1975D" wp14:textId="77777777">
            <w:r>
              <w:rPr>
                <w:rStyle w:val="Normal"/>
              </w:rPr>
              <w:t xml:space="preserve">🟢 High — threshold = what-if param</w:t>
            </w:r>
          </w:p>
        </w:tc>
      </w:tr>
      <w:tr xmlns:wp14="http://schemas.microsoft.com/office/word/2010/wordml" w14:paraId="1DE2D1DE" wp14:textId="77777777">
        <w:tc>
          <w:tcPr>
            <w:vAlign w:val="center"/>
          </w:tcPr>
          <w:p w14:paraId="4AD04B72" wp14:textId="77777777">
            <w:r>
              <w:rPr>
                <w:rStyle w:val="Normal"/>
              </w:rPr>
              <w:t xml:space="preserve">Site &amp; Asset-Type prioritization heatmap</w:t>
            </w:r>
          </w:p>
        </w:tc>
        <w:tc>
          <w:tcPr>
            <w:vAlign w:val="center"/>
          </w:tcPr>
          <w:p w14:paraId="023B8188" wp14:textId="77777777">
            <w:r>
              <w:rPr>
                <w:rStyle w:val="Normal"/>
              </w:rPr>
              <w:t xml:space="preserve">Output- Site Scores</w:t>
            </w:r>
          </w:p>
        </w:tc>
        <w:tc>
          <w:tcPr>
            <w:vAlign w:val="center"/>
          </w:tcPr>
          <w:p w14:paraId="2BBC9DA8" wp14:textId="77777777">
            <w:r>
              <w:rPr>
                <w:rStyle w:val="Normal"/>
              </w:rPr>
              <w:t xml:space="preserve">🟢 Very high — pre-pivoted matrix</w:t>
            </w:r>
          </w:p>
        </w:tc>
      </w:tr>
      <w:tr xmlns:wp14="http://schemas.microsoft.com/office/word/2010/wordml" w14:paraId="264EC7F5" wp14:textId="77777777">
        <w:tc>
          <w:tcPr>
            <w:vAlign w:val="center"/>
          </w:tcPr>
          <w:p w14:paraId="4CFFC5B5" wp14:textId="77777777">
            <w:r>
              <w:rPr>
                <w:rStyle w:val="Normal"/>
              </w:rPr>
              <w:t xml:space="preserve">Capital Planning ($799.6M, 200,519 KW, $3.99M/MW, 10-yr stacked forecast)</w:t>
            </w:r>
          </w:p>
        </w:tc>
        <w:tc>
          <w:tcPr>
            <w:vAlign w:val="center"/>
          </w:tcPr>
          <w:p w14:paraId="531E38D1" wp14:textId="77777777">
            <w:r>
              <w:rPr>
                <w:rStyle w:val="Normal"/>
              </w:rPr>
              <w:t xml:space="preserve">Output- Budget Forecasting + Entry- Site Data kW</w:t>
            </w:r>
          </w:p>
        </w:tc>
        <w:tc>
          <w:tcPr>
            <w:vAlign w:val="center"/>
          </w:tcPr>
          <w:p w14:paraId="3A1C7994" wp14:textId="77777777">
            <w:r>
              <w:rPr>
                <w:rStyle w:val="Normal"/>
              </w:rPr>
              <w:t xml:space="preserve">🟡 Medium — requires porting the six-tenths cost-scaling + include-logic upstream</w:t>
            </w:r>
          </w:p>
        </w:tc>
      </w:tr>
    </w:tbl>
    <w:p xmlns:wp14="http://schemas.microsoft.com/office/word/2010/wordml" w14:paraId="29339342" wp14:textId="77777777">
      <w:r>
        <w:rPr>
          <w:b/>
          <w:bCs/>
          <w:rStyle w:val="Normal"/>
        </w:rPr>
        <w:t xml:space="preserve">Overall: ~90–95% of the visuals are native Power BI and directly reproducible.</w:t>
      </w:r>
      <w:r>
        <w:rPr>
          <w:rStyle w:val="Normal"/>
        </w:rPr>
        <w:t xml:space="preserve"> The genuine engineering effort is (a) unpivoting the transposed SPOF data, (b) porting the 7 hidden calc tabs' logic into a Fabric transform layer, and (c) resolving the KPI filter-context mismatch.</w:t>
      </w:r>
    </w:p>
    <w:p xmlns:wp14="http://schemas.microsoft.com/office/word/2010/wordml" w14:paraId="02EB378F" wp14:textId="77777777">
      <w:pPr>
        <w:pBdr>
          <w:top w:val="single" w:color="auto" w:sz="12"/>
        </w:pBdr>
        <w:spacing w:after="0"/>
      </w:pPr>
    </w:p>
    <w:p xmlns:wp14="http://schemas.microsoft.com/office/word/2010/wordml" w14:paraId="2DD30DD3" wp14:textId="77777777">
      <w:pPr>
        <w:pStyle w:val="Heading2"/>
      </w:pPr>
      <w:r>
        <w:rPr>
          <w:rStyle w:val="Normal"/>
        </w:rPr>
        <w:t xml:space="preserve">Refined architecture — Fabric medallion, sourced from the system of record</w:t>
      </w:r>
    </w:p>
    <w:p xmlns:wp14="http://schemas.microsoft.com/office/word/2010/wordml" w14:paraId="280A6529" wp14:textId="77777777">
      <w:r>
        <w:rPr>
          <w:rStyle w:val="Normal"/>
        </w:rPr>
        <w:t xml:space="preserve">The one change from my prior version: </w:t>
      </w:r>
      <w:r>
        <w:rPr>
          <w:b/>
          <w:bCs/>
          <w:rStyle w:val="Normal"/>
        </w:rPr>
        <w:t xml:space="preserve">don't make the spreadsheet the permanent source.</w:t>
      </w:r>
      <w:r>
        <w:rPr>
          <w:rStyle w:val="Normal"/>
        </w:rPr>
        <w:t xml:space="preserve"> Use it to seed the PoC, then repoint ingestion at the CMMS/EAM (or Dataverse Asset Records).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30C55EC" wp14:textId="77777777">
        <w:tc>
          <w:tcPr>
            <w:vAlign w:val="center"/>
          </w:tcPr>
          <w:p w14:paraId="19EA582F" wp14:textId="77777777">
            <w:r>
              <w:rPr>
                <w:rStyle w:val="Normal"/>
              </w:rPr>
              <w:t xml:space="preserve">Layer</w:t>
            </w:r>
          </w:p>
        </w:tc>
        <w:tc>
          <w:tcPr>
            <w:vAlign w:val="center"/>
          </w:tcPr>
          <w:p w14:paraId="18089E2F" wp14:textId="77777777">
            <w:r>
              <w:rPr>
                <w:rStyle w:val="Normal"/>
              </w:rPr>
              <w:t xml:space="preserve">Component</w:t>
            </w:r>
          </w:p>
        </w:tc>
        <w:tc>
          <w:tcPr>
            <w:vAlign w:val="center"/>
          </w:tcPr>
          <w:p w14:paraId="7810568A" wp14:textId="77777777">
            <w:r>
              <w:rPr>
                <w:rStyle w:val="Normal"/>
              </w:rPr>
              <w:t xml:space="preserve">Role</w:t>
            </w:r>
          </w:p>
        </w:tc>
      </w:tr>
      <w:tr xmlns:wp14="http://schemas.microsoft.com/office/word/2010/wordml" w14:paraId="3E7B321D" wp14:textId="77777777">
        <w:tc>
          <w:tcPr>
            <w:vAlign w:val="center"/>
          </w:tcPr>
          <w:p w14:paraId="7904C4F4" wp14:textId="77777777">
            <w:r>
              <w:rPr>
                <w:rStyle w:val="Normal"/>
              </w:rPr>
              <w:t xml:space="preserve">Ingest (bronze)</w:t>
            </w:r>
          </w:p>
        </w:tc>
        <w:tc>
          <w:tcPr>
            <w:vAlign w:val="center"/>
          </w:tcPr>
          <w:p w14:paraId="2EF28F1C" wp14:textId="77777777">
            <w:r>
              <w:rPr>
                <w:rStyle w:val="Normal"/>
              </w:rPr>
              <w:t xml:space="preserve">Dataflow Gen2 → OneLake</w:t>
            </w:r>
          </w:p>
        </w:tc>
        <w:tc>
          <w:tcPr>
            <w:vAlign w:val="center"/>
          </w:tcPr>
          <w:p w14:paraId="63989DA3" wp14:textId="77777777">
            <w:r>
              <w:rPr>
                <w:rStyle w:val="Normal"/>
              </w:rPr>
              <w:t xml:space="preserve">PoC: land the 4 Entry tabs + 4 Output tabs. Target: connector to the asset system that produced the 193-col export</w:t>
            </w:r>
          </w:p>
        </w:tc>
      </w:tr>
      <w:tr xmlns:wp14="http://schemas.microsoft.com/office/word/2010/wordml" w14:paraId="0B1172A7" wp14:textId="77777777">
        <w:tc>
          <w:tcPr>
            <w:vAlign w:val="center"/>
          </w:tcPr>
          <w:p w14:paraId="0F0D3B07" wp14:textId="77777777">
            <w:r>
              <w:rPr>
                <w:rStyle w:val="Normal"/>
              </w:rPr>
              <w:t xml:space="preserve">Transform (silver→gold)</w:t>
            </w:r>
          </w:p>
        </w:tc>
        <w:tc>
          <w:tcPr>
            <w:vAlign w:val="center"/>
          </w:tcPr>
          <w:p w14:paraId="555CDB84" wp14:textId="77777777">
            <w:r>
              <w:rPr>
                <w:rStyle w:val="Normal"/>
              </w:rPr>
              <w:t xml:space="preserve">Lakehouse notebooks</w:t>
            </w:r>
          </w:p>
        </w:tc>
        <w:tc>
          <w:tcPr>
            <w:vAlign w:val="center"/>
          </w:tcPr>
          <w:p w14:paraId="6CB34B76" wp14:textId="77777777">
            <w:r>
              <w:rPr>
                <w:rStyle w:val="Normal"/>
              </w:rPr>
              <w:t xml:space="preserve">Unpivot the SPOF matrix, rebuild the 9-criteria weighted score, SPOF failure/impact model, and six-tenths cost scaling — replacing all 7 hidden tabs. This is where the "brains" leave Excel</w:t>
            </w:r>
          </w:p>
        </w:tc>
      </w:tr>
      <w:tr xmlns:wp14="http://schemas.microsoft.com/office/word/2010/wordml" w14:paraId="7FCD6DF8" wp14:textId="77777777">
        <w:tc>
          <w:tcPr>
            <w:vAlign w:val="center"/>
          </w:tcPr>
          <w:p w14:paraId="62CEB750" wp14:textId="77777777">
            <w:r>
              <w:rPr>
                <w:rStyle w:val="Normal"/>
              </w:rPr>
              <w:t xml:space="preserve">Semantic</w:t>
            </w:r>
          </w:p>
        </w:tc>
        <w:tc>
          <w:tcPr>
            <w:vAlign w:val="center"/>
          </w:tcPr>
          <w:p w14:paraId="11892C80" wp14:textId="77777777">
            <w:r>
              <w:rPr>
                <w:rStyle w:val="Normal"/>
              </w:rPr>
              <w:t xml:space="preserve">Direct Lake model (TMDL/PBIP)</w:t>
            </w:r>
          </w:p>
        </w:tc>
        <w:tc>
          <w:tcPr>
            <w:vAlign w:val="center"/>
          </w:tcPr>
          <w:p w14:paraId="3B51ACE1" wp14:textId="77777777">
            <w:r>
              <w:rPr>
                <w:rStyle w:val="Normal"/>
              </w:rPr>
              <w:t xml:space="preserve">Star schema + AI-ready metadata (descriptions/synonyms) so agents reason correctly</w:t>
            </w:r>
          </w:p>
        </w:tc>
      </w:tr>
      <w:tr xmlns:wp14="http://schemas.microsoft.com/office/word/2010/wordml" w14:paraId="604757A5" wp14:textId="77777777">
        <w:tc>
          <w:tcPr>
            <w:vAlign w:val="center"/>
          </w:tcPr>
          <w:p w14:paraId="0030964D" wp14:textId="77777777">
            <w:r>
              <w:rPr>
                <w:rStyle w:val="Normal"/>
              </w:rPr>
              <w:t xml:space="preserve">Reporting</w:t>
            </w:r>
          </w:p>
        </w:tc>
        <w:tc>
          <w:tcPr>
            <w:vAlign w:val="center"/>
          </w:tcPr>
          <w:p w14:paraId="429AB1B1" wp14:textId="77777777">
            <w:r>
              <w:rPr>
                <w:rStyle w:val="Normal"/>
              </w:rPr>
              <w:t xml:space="preserve">PBIR report projects</w:t>
            </w:r>
          </w:p>
        </w:tc>
        <w:tc>
          <w:tcPr>
            <w:vAlign w:val="center"/>
          </w:tcPr>
          <w:p w14:paraId="777615F0" wp14:textId="77777777">
            <w:r>
              <w:rPr>
                <w:rStyle w:val="Normal"/>
              </w:rPr>
              <w:t xml:space="preserve">The 5 pages rebuilt as governed reports</w:t>
            </w:r>
          </w:p>
        </w:tc>
      </w:tr>
      <w:tr xmlns:wp14="http://schemas.microsoft.com/office/word/2010/wordml" w14:paraId="34D7A181" wp14:textId="77777777">
        <w:tc>
          <w:tcPr>
            <w:vAlign w:val="center"/>
          </w:tcPr>
          <w:p w14:paraId="66050E44" wp14:textId="77777777">
            <w:r>
              <w:rPr>
                <w:rStyle w:val="Normal"/>
              </w:rPr>
              <w:t xml:space="preserve">Conversational</w:t>
            </w:r>
          </w:p>
        </w:tc>
        <w:tc>
          <w:tcPr>
            <w:vAlign w:val="center"/>
          </w:tcPr>
          <w:p w14:paraId="5527265E" wp14:textId="77777777">
            <w:r>
              <w:rPr>
                <w:rStyle w:val="Normal"/>
              </w:rPr>
              <w:t xml:space="preserve">Fabric Data Agent</w:t>
            </w:r>
          </w:p>
        </w:tc>
        <w:tc>
          <w:tcPr>
            <w:vAlign w:val="center"/>
          </w:tcPr>
          <w:p w14:paraId="492AB8B9" wp14:textId="77777777">
            <w:r>
              <w:rPr>
                <w:rStyle w:val="Normal"/>
              </w:rPr>
              <w:t xml:space="preserve">Schema-grounded, permission-scoped NL Q&amp;A with citation trail — the Strategy Unlock surface</w:t>
            </w:r>
          </w:p>
        </w:tc>
      </w:tr>
    </w:tbl>
    <w:p xmlns:wp14="http://schemas.microsoft.com/office/word/2010/wordml" w14:paraId="38A48860" wp14:textId="77777777">
      <w:r>
        <w:rPr>
          <w:rStyle w:val="Normal"/>
        </w:rPr>
        <w:t xml:space="preserve">⚠️ </w:t>
      </w:r>
      <w:r>
        <w:rPr>
          <w:b/>
          <w:bCs/>
          <w:rStyle w:val="Normal"/>
        </w:rPr>
        <w:t xml:space="preserve">Governance/timing flag stands:</w:t>
      </w:r>
      <w:r>
        <w:rPr>
          <w:rStyle w:val="Normal"/>
        </w:rPr>
        <w:t xml:space="preserve"> the data-agent integration </w:t>
      </w:r>
      <w:r>
        <w:rPr>
          <w:i/>
          <w:iCs/>
          <w:rStyle w:val="Normal"/>
        </w:rPr>
        <w:t xml:space="preserve">inside Copilot-in-Power BI</w:t>
      </w:r>
      <w:r>
        <w:rPr>
          <w:rStyle w:val="Normal"/>
        </w:rPr>
        <w:t xml:space="preserve"> retired </w:t>
      </w:r>
      <w:r>
        <w:rPr>
          <w:b/>
          <w:bCs/>
          <w:rStyle w:val="Normal"/>
        </w:rPr>
        <w:t xml:space="preserve">26 Aug 2026</w:t>
      </w:r>
      <w:r>
        <w:rPr>
          <w:rStyle w:val="Normal"/>
        </w:rPr>
        <w:t xml:space="preserve"> — route NL through the </w:t>
      </w:r>
      <w:r>
        <w:rPr>
          <w:b/>
          <w:bCs/>
          <w:rStyle w:val="Normal"/>
        </w:rPr>
        <w:t xml:space="preserve">Fabric Data Agent API / Fabric IQ</w:t>
      </w:r>
      <w:r>
        <w:rPr>
          <w:rStyle w:val="Normal"/>
        </w:rPr>
        <w:t xml:space="preserve">, not that path.</w:t>
      </w:r>
    </w:p>
    <w:p xmlns:wp14="http://schemas.microsoft.com/office/word/2010/wordml" w14:paraId="6A05A809" wp14:textId="77777777">
      <w:pPr>
        <w:pBdr>
          <w:top w:val="single" w:color="auto" w:sz="12"/>
        </w:pBdr>
        <w:spacing w:after="0"/>
      </w:pPr>
    </w:p>
    <w:p xmlns:wp14="http://schemas.microsoft.com/office/word/2010/wordml" w14:paraId="0E1EB1E8" wp14:textId="77777777">
      <w:pPr>
        <w:pStyle w:val="Heading2"/>
      </w:pPr>
      <w:r>
        <w:rPr>
          <w:rStyle w:val="Normal"/>
        </w:rPr>
        <w:t xml:space="preserve">Refined agentic PoC — Skills + MCP, now with concrete targets</w:t>
      </w:r>
    </w:p>
    <w:p xmlns:wp14="http://schemas.microsoft.com/office/word/2010/wordml" w14:paraId="2A1A5098" wp14:textId="77777777">
      <w:r>
        <w:rPr>
          <w:rStyle w:val="Normal"/>
        </w:rPr>
        <w:t xml:space="preserve">Microsoft's </w:t>
      </w:r>
      <w:r>
        <w:rPr>
          <w:b/>
          <w:bCs/>
          <w:rStyle w:val="Normal"/>
        </w:rPr>
        <w:t xml:space="preserve">Agent Skills for Power BI</w:t>
      </w:r>
      <w:r>
        <w:rPr>
          <w:rStyle w:val="Normal"/>
        </w:rPr>
        <w:t xml:space="preserve"> (Build 2026) bundles the semantic-model and report-authoring skills and auto-registers the </w:t>
      </w:r>
      <w:r>
        <w:rPr>
          <w:b/>
          <w:bCs/>
          <w:rStyle w:val="Normal"/>
        </w:rPr>
        <w:t xml:space="preserve">Power BI Modeling MCP server</w:t>
      </w:r>
      <w:r>
        <w:rPr>
          <w:rStyle w:val="Normal"/>
        </w:rPr>
        <w:t xml:space="preserve"> via one install.</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05410DD" wp14:textId="77777777">
        <w:tc>
          <w:tcPr>
            <w:vAlign w:val="center"/>
          </w:tcPr>
          <w:p w14:paraId="4F996A47" wp14:textId="77777777">
            <w:pPr>
              <w:spacing w:before="0" w:after="0"/>
            </w:pPr>
            <w:r>
              <w:rPr>
                <w:color w:val="707070"/>
                <w:rStyle w:val="Normal"/>
              </w:rPr>
              <w:t xml:space="preserve">1     </w:t>
            </w:r>
            <w:r>
              <w:rPr>
                <w:color w:val="953800"/>
                <w:rStyle w:val="Normal"/>
                <w:rFonts w:ascii="Consolas" w:hAnsi="Consolas" w:eastAsia="Consolas" w:cs="Consolas"/>
              </w:rPr>
              <w:t xml:space="preserve">copilot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plugin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marketplace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add</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microsoft/skills-for-fabric</w:t>
            </w:r>
          </w:p>
          <w:p w14:paraId="76AFA18F" wp14:textId="77777777">
            <w:pPr>
              <w:spacing w:before="0" w:after="0"/>
            </w:pPr>
            <w:r>
              <w:rPr>
                <w:color w:val="707070"/>
                <w:rStyle w:val="Normal"/>
              </w:rPr>
              <w:t xml:space="preserve">2     </w:t>
            </w:r>
            <w:r>
              <w:rPr>
                <w:color w:val="953800"/>
                <w:rStyle w:val="Normal"/>
                <w:rFonts w:ascii="Consolas" w:hAnsi="Consolas" w:eastAsia="Consolas" w:cs="Consolas"/>
              </w:rPr>
              <w:t xml:space="preserve">copilot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plugin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install</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powerbi-authoring@fabric-collection</w:t>
            </w:r>
          </w:p>
          <w:p w14:paraId="36F6FE99" wp14:textId="77777777">
            <w:pPr>
              <w:spacing w:before="0" w:after="0"/>
            </w:pPr>
            <w:r>
              <w:rPr>
                <w:color w:val="707070"/>
                <w:rStyle w:val="Normal"/>
              </w:rPr>
              <w:t xml:space="preserve">3     </w:t>
            </w:r>
            <w:r>
              <w:rPr>
                <w:color w:val="953800"/>
                <w:rStyle w:val="Normal"/>
                <w:rFonts w:ascii="Consolas" w:hAnsi="Consolas" w:eastAsia="Consolas" w:cs="Consolas"/>
              </w:rPr>
              <w:t xml:space="preserve">/skills  </w:t>
            </w:r>
            <w:r>
              <w:rPr>
                <w:color w:val="1F2328"/>
                <w:rStyle w:val="Normal"/>
                <w:rFonts w:ascii="Consolas" w:hAnsi="Consolas" w:eastAsia="Consolas" w:cs="Consolas"/>
              </w:rPr>
              <w:t xml:space="preserve"> </w:t>
            </w:r>
            <w:r>
              <w:rPr>
                <w:color w:val="6E7781"/>
                <w:rStyle w:val="Normal"/>
                <w:rFonts w:ascii="Consolas" w:hAnsi="Consolas" w:eastAsia="Consolas" w:cs="Consolas"/>
              </w:rPr>
              <w:t xml:space="preserve"># confirm semantic-model-authoring, report-authoring, report-design, report-planner</w:t>
            </w:r>
          </w:p>
        </w:tc>
      </w:tr>
    </w:tbl>
    <w:p xmlns:wp14="http://schemas.microsoft.com/office/word/2010/wordml" w14:paraId="75C05EC9" wp14:textId="77777777">
      <w:r>
        <w:rPr>
          <w:b/>
          <w:bCs/>
          <w:rStyle w:val="Normal"/>
        </w:rPr>
        <w:t xml:space="preserve">The build loop is now concrete because I have the real schema:</w:t>
      </w:r>
    </w:p>
    <w:p xmlns:wp14="http://schemas.microsoft.com/office/word/2010/wordml" w14:paraId="57C93DD9" wp14:textId="77777777">
      <w:pPr>
        <w:pStyle w:val="ListParagraph"/>
        <w:numPr>
          <w:ilvl w:val="0"/>
          <w:numId w:val="3"/>
        </w:numPr>
      </w:pPr>
      <w:r>
        <w:rPr>
          <w:b/>
          <w:bCs/>
          <w:rStyle w:val="Normal"/>
        </w:rPr>
        <w:t xml:space="preserve">Model:</w:t>
      </w:r>
      <w:r>
        <w:rPr>
          <w:rStyle w:val="Normal"/>
        </w:rPr>
        <w:t xml:space="preserve"> prompt the MCP → </w:t>
      </w:r>
      <w:r>
        <w:rPr>
          <w:i/>
          <w:iCs/>
          <w:rStyle w:val="Normal"/>
        </w:rPr>
        <w:t xml:space="preserve">"Build Direct Lake star schema from gold tables; Fact_AssetScore keyed on AssetId with Overall Score + 9 Eq.</w:t>
      </w:r>
      <w:r>
        <w:rPr>
          <w:rStyle w:val="Normal"/>
        </w:rPr>
        <w:t xml:space="preserve"> measures; Fact_SiteRisk; Fact_CapitalForecast (Year 1–10). Add DAX for the 9-criteria weighted Overall Score using Dim_ScoringWeights, and '# Items ≥ Threshold' with a threshold what-if parameter."* The MCP writes it in TMDL and validates the DAX.</w:t>
      </w:r>
    </w:p>
    <w:p xmlns:wp14="http://schemas.microsoft.com/office/word/2010/wordml" w14:paraId="5060326D" wp14:textId="77777777">
      <w:pPr>
        <w:pStyle w:val="ListParagraph"/>
        <w:numPr>
          <w:ilvl w:val="0"/>
          <w:numId w:val="3"/>
        </w:numPr>
      </w:pPr>
      <w:r>
        <w:rPr>
          <w:b/>
          <w:bCs/>
          <w:rStyle w:val="Normal"/>
        </w:rPr>
        <w:t xml:space="preserve">Report:</w:t>
      </w:r>
      <w:r>
        <w:rPr>
          <w:rStyle w:val="Normal"/>
        </w:rPr>
        <w:t xml:space="preserve"> feed the </w:t>
      </w:r>
      <w:r>
        <w:rPr>
          <w:b/>
          <w:bCs/>
          <w:rStyle w:val="Normal"/>
        </w:rPr>
        <w:t xml:space="preserve">five original screenshots as design targets</w:t>
      </w:r>
      <w:r>
        <w:rPr>
          <w:rStyle w:val="Normal"/>
        </w:rPr>
        <w:t xml:space="preserve">; report-authoring generates matching PBIR pages; use the MCP's </w:t>
      </w:r>
      <w:r>
        <w:rPr>
          <w:b/>
          <w:bCs/>
          <w:rStyle w:val="Normal"/>
        </w:rPr>
        <w:t xml:space="preserve">screenshot-capture tool to visually diff</w:t>
      </w:r>
      <w:r>
        <w:rPr>
          <w:rStyle w:val="Normal"/>
        </w:rPr>
        <w:t xml:space="preserve"> and iterate.</w:t>
      </w:r>
    </w:p>
    <w:p xmlns:wp14="http://schemas.microsoft.com/office/word/2010/wordml" w14:paraId="324E1791" wp14:textId="77777777">
      <w:pPr>
        <w:pStyle w:val="ListParagraph"/>
        <w:numPr>
          <w:ilvl w:val="0"/>
          <w:numId w:val="3"/>
        </w:numPr>
      </w:pPr>
      <w:r>
        <w:rPr>
          <w:b/>
          <w:bCs/>
          <w:rStyle w:val="Normal"/>
        </w:rPr>
        <w:t xml:space="preserve">AI-ready + Data Agent</w:t>
      </w:r>
      <w:r>
        <w:rPr>
          <w:rStyle w:val="Normal"/>
        </w:rPr>
        <w:t xml:space="preserve"> for NL portfolio Q&amp;A.</w:t>
      </w:r>
    </w:p>
    <w:p xmlns:wp14="http://schemas.microsoft.com/office/word/2010/wordml" w14:paraId="0A6133CA" wp14:textId="77777777">
      <w:r>
        <w:rPr>
          <w:b/>
          <w:bCs/>
          <w:rStyle w:val="Normal"/>
        </w:rPr>
        <w:t xml:space="preserve">Recommended 2-week PoC scope:</w:t>
      </w:r>
      <w:r>
        <w:rPr>
          <w:rStyle w:val="Normal"/>
        </w:rPr>
        <w:t xml:space="preserve"> rebuild the </w:t>
      </w:r>
      <w:r>
        <w:rPr>
          <w:b/>
          <w:bCs/>
          <w:rStyle w:val="Normal"/>
        </w:rPr>
        <w:t xml:space="preserve">Asset Health by Facility</w:t>
      </w:r>
      <w:r>
        <w:rPr>
          <w:rStyle w:val="Normal"/>
        </w:rPr>
        <w:t xml:space="preserve"> + </w:t>
      </w:r>
      <w:r>
        <w:rPr>
          <w:b/>
          <w:bCs/>
          <w:rStyle w:val="Normal"/>
        </w:rPr>
        <w:t xml:space="preserve">Capital Planning</w:t>
      </w:r>
      <w:r>
        <w:rPr>
          <w:rStyle w:val="Normal"/>
        </w:rPr>
        <w:t xml:space="preserve"> pages for </w:t>
      </w:r>
      <w:r>
        <w:rPr>
          <w:b/>
          <w:bCs/>
          <w:rStyle w:val="Normal"/>
        </w:rPr>
        <w:t xml:space="preserve">LAS03/LAS05</w:t>
      </w:r>
      <w:r>
        <w:rPr>
          <w:rStyle w:val="Normal"/>
        </w:rPr>
        <w:t xml:space="preserve"> (ties directly to the live pursuit). Success = both pages within visual tolerance of the screenshots, KPI cards reconciled to one conformed count, and a Data Agent answering 3 portfolio questions with citations.</w:t>
      </w:r>
    </w:p>
    <w:p xmlns:wp14="http://schemas.microsoft.com/office/word/2010/wordml" w14:paraId="5A39BBE3" wp14:textId="77777777">
      <w:pPr>
        <w:pBdr>
          <w:top w:val="single" w:color="auto" w:sz="12"/>
        </w:pBdr>
        <w:spacing w:after="0"/>
      </w:pPr>
    </w:p>
    <w:p xmlns:wp14="http://schemas.microsoft.com/office/word/2010/wordml" w14:paraId="456D449B" wp14:textId="77777777">
      <w:pPr>
        <w:pStyle w:val="Heading2"/>
      </w:pPr>
      <w:r>
        <w:rPr>
          <w:rStyle w:val="Normal"/>
        </w:rPr>
        <w:t xml:space="preserve">Revised risk register</w:t>
      </w:r>
    </w:p>
    <w:p xmlns:wp14="http://schemas.microsoft.com/office/word/2010/wordml" w14:paraId="505DCB41" wp14:textId="77777777">
      <w:pPr>
        <w:pStyle w:val="ListParagraph"/>
        <w:pStyle w:val="ListParagraph"/>
        <w:numPr>
          <w:ilvl w:val="0"/>
          <w:numId w:val="1"/>
        </w:numPr>
        <w:numPr>
          <w:ilvl w:val="0"/>
          <w:numId w:val="4"/>
        </w:numPr>
      </w:pPr>
      <w:r>
        <w:rPr>
          <w:b/>
          <w:bCs/>
          <w:rStyle w:val="Normal"/>
        </w:rPr>
        <w:t xml:space="preserve">SPOF transposition</w:t>
      </w:r>
      <w:r>
        <w:rPr>
          <w:rStyle w:val="Normal"/>
        </w:rPr>
        <w:t xml:space="preserve"> is the top technical risk — the sites-as-columns layout plus 7 hidden transpose tabs is the fragile core; unpivot and unit-test it first.</w:t>
      </w:r>
    </w:p>
    <w:p xmlns:wp14="http://schemas.microsoft.com/office/word/2010/wordml" w14:paraId="30247965" wp14:textId="77777777">
      <w:pPr>
        <w:pStyle w:val="ListParagraph"/>
        <w:pStyle w:val="ListParagraph"/>
        <w:numPr>
          <w:ilvl w:val="0"/>
          <w:numId w:val="1"/>
        </w:numPr>
        <w:numPr>
          <w:ilvl w:val="0"/>
          <w:numId w:val="4"/>
        </w:numPr>
      </w:pPr>
      <w:r>
        <w:rPr>
          <w:b/>
          <w:bCs/>
          <w:rStyle w:val="Normal"/>
        </w:rPr>
        <w:t xml:space="preserve">Source-of-record decision:</w:t>
      </w:r>
      <w:r>
        <w:rPr>
          <w:rStyle w:val="Normal"/>
        </w:rPr>
        <w:t xml:space="preserve"> confirm whether Fabric ingests from the CMMS/EAM or from exports — this determines the whole refresh story.</w:t>
      </w:r>
    </w:p>
    <w:p xmlns:wp14="http://schemas.microsoft.com/office/word/2010/wordml" w14:paraId="36AFF49E" wp14:textId="77777777">
      <w:pPr>
        <w:pStyle w:val="ListParagraph"/>
        <w:pStyle w:val="ListParagraph"/>
        <w:numPr>
          <w:ilvl w:val="0"/>
          <w:numId w:val="1"/>
        </w:numPr>
        <w:numPr>
          <w:ilvl w:val="0"/>
          <w:numId w:val="4"/>
        </w:numPr>
      </w:pPr>
      <w:r>
        <w:rPr>
          <w:b/>
          <w:bCs/>
          <w:rStyle w:val="Normal"/>
        </w:rPr>
        <w:t xml:space="preserve">KPI reconciliation</w:t>
      </w:r>
      <w:r>
        <w:rPr>
          <w:rStyle w:val="Normal"/>
        </w:rPr>
        <w:t xml:space="preserve"> (70 sites / 9,070 assets base vs. filtered card values) must be settled before any governed number ships.</w:t>
      </w:r>
    </w:p>
    <w:p xmlns:wp14="http://schemas.microsoft.com/office/word/2010/wordml" w14:paraId="1ADE9F87" wp14:textId="77777777">
      <w:pPr>
        <w:pStyle w:val="ListParagraph"/>
        <w:pStyle w:val="ListParagraph"/>
        <w:numPr>
          <w:ilvl w:val="0"/>
          <w:numId w:val="1"/>
        </w:numPr>
        <w:numPr>
          <w:ilvl w:val="0"/>
          <w:numId w:val="4"/>
        </w:numPr>
      </w:pPr>
      <w:r>
        <w:rPr>
          <w:b/>
          <w:bCs/>
          <w:rStyle w:val="Normal"/>
        </w:rPr>
        <w:t xml:space="preserve">Preview churn:</w:t>
      </w:r>
      <w:r>
        <w:rPr>
          <w:rStyle w:val="Normal"/>
        </w:rPr>
        <w:t xml:space="preserve"> Skills + MCP are public preview with weekly-changing skill names — pin versions.</w:t>
      </w:r>
    </w:p>
    <w:p xmlns:wp14="http://schemas.microsoft.com/office/word/2010/wordml" w14:paraId="7E085E6C" wp14:textId="77777777">
      <w:pPr>
        <w:pStyle w:val="ListParagraph"/>
        <w:pStyle w:val="ListParagraph"/>
        <w:numPr>
          <w:ilvl w:val="0"/>
          <w:numId w:val="1"/>
        </w:numPr>
        <w:numPr>
          <w:ilvl w:val="0"/>
          <w:numId w:val="4"/>
        </w:numPr>
      </w:pPr>
      <w:r>
        <w:rPr>
          <w:b/>
          <w:bCs/>
          <w:rStyle w:val="Normal"/>
        </w:rPr>
        <w:t xml:space="preserve">DAX sign-off:</w:t>
      </w:r>
      <w:r>
        <w:rPr>
          <w:rStyle w:val="Normal"/>
        </w:rPr>
        <w:t xml:space="preserve"> MCP-generated measures need SME validation.</w:t>
      </w:r>
    </w:p>
    <w:p xmlns:wp14="http://schemas.microsoft.com/office/word/2010/wordml" w14:paraId="41C8F396" wp14:textId="77777777">
      <w:pPr>
        <w:pBdr>
          <w:top w:val="single" w:color="auto" w:sz="12"/>
        </w:pBdr>
        <w:spacing w:after="0"/>
      </w:pPr>
    </w:p>
    <w:p xmlns:wp14="http://schemas.microsoft.com/office/word/2010/wordml" w14:paraId="34827D2F" wp14:textId="77777777">
      <w:pPr>
        <w:pStyle w:val="Heading3"/>
      </w:pPr>
      <w:r>
        <w:rPr>
          <w:rStyle w:val="Normal"/>
        </w:rPr>
        <w:t xml:space="preserve">Bottom line (refined)</w:t>
      </w:r>
    </w:p>
    <w:p xmlns:wp14="http://schemas.microsoft.com/office/word/2010/wordml" w14:paraId="5F486698" wp14:textId="77777777">
      <w:r>
        <w:rPr>
          <w:rStyle w:val="Normal"/>
        </w:rPr>
        <w:t xml:space="preserve">Now that I've seen the real file, the picture is </w:t>
      </w:r>
      <w:r>
        <w:rPr>
          <w:i/>
          <w:iCs/>
          <w:rStyle w:val="Normal"/>
        </w:rPr>
        <w:t xml:space="preserve">more</w:t>
      </w:r>
      <w:r>
        <w:rPr>
          <w:rStyle w:val="Normal"/>
        </w:rPr>
        <w:t xml:space="preserve"> favorable: two of your key visuals are literal renders of </w:t>
      </w:r>
      <w:r>
        <w:rPr>
          <w:rStyle w:val="Quote"/>
        </w:rPr>
        <w:t xml:space="preserve">Output- Asset Scores</w:t>
      </w:r>
      <w:r>
        <w:rPr>
          <w:rStyle w:val="Normal"/>
        </w:rPr>
        <w:t xml:space="preserve"> and </w:t>
      </w:r>
      <w:r>
        <w:rPr>
          <w:rStyle w:val="Quote"/>
        </w:rPr>
        <w:t xml:space="preserve">Output- Site Scores</w:t>
      </w:r>
      <w:r>
        <w:rPr>
          <w:rStyle w:val="Normal"/>
        </w:rPr>
        <w:t xml:space="preserve">, the asset data already carries a rich 193-field schema with parent-child genealogy, and the scoring criteria are cleanly parameterized. The reproducibility is </w:t>
      </w:r>
      <w:r>
        <w:rPr>
          <w:b/>
          <w:bCs/>
          <w:rStyle w:val="Normal"/>
        </w:rPr>
        <w:t xml:space="preserve">90–95%</w:t>
      </w:r>
      <w:r>
        <w:rPr>
          <w:rStyle w:val="Normal"/>
        </w:rPr>
        <w:t xml:space="preserve">. The real work is lifting the scoring/SPOF logic out of the 7 hidden tabs into a Fabric Direct Lake model sourced from the underlying asset system — which is precisely what turns this into the NextField Asset Record backbone.</w:t>
      </w:r>
    </w:p>
    <w:p xmlns:wp14="http://schemas.microsoft.com/office/word/2010/wordml" w14:paraId="0912F1D9" wp14:textId="77777777">
      <w:r>
        <w:rPr>
          <w:rStyle w:val="Normal"/>
        </w:rPr>
        <w:t xml:space="preserve">I can now generate, from the actual columns:</w:t>
      </w:r>
    </w:p>
    <w:p xmlns:wp14="http://schemas.microsoft.com/office/word/2010/wordml" w14:paraId="549A4272" wp14:textId="77777777">
      <w:pPr>
        <w:pStyle w:val="ListParagraph"/>
        <w:numPr>
          <w:ilvl w:val="0"/>
          <w:numId w:val="5"/>
        </w:numPr>
      </w:pPr>
      <w:r>
        <w:rPr>
          <w:rStyle w:val="Normal"/>
        </w:rPr>
        <w:t xml:space="preserve">A </w:t>
      </w:r>
      <w:r>
        <w:rPr>
          <w:b/>
          <w:bCs/>
          <w:rStyle w:val="Normal"/>
        </w:rPr>
        <w:t xml:space="preserve">starter TMDL semantic-model skeleton</w:t>
      </w:r>
      <w:r>
        <w:rPr>
          <w:rStyle w:val="Normal"/>
        </w:rPr>
        <w:t xml:space="preserve"> (real table/column names + the 9-criteria Overall Score and threshold DAX) ready to hand to the MCP,</w:t>
      </w:r>
    </w:p>
    <w:p xmlns:wp14="http://schemas.microsoft.com/office/word/2010/wordml" w14:paraId="56A4563F" wp14:textId="77777777">
      <w:pPr>
        <w:pStyle w:val="ListParagraph"/>
        <w:numPr>
          <w:ilvl w:val="0"/>
          <w:numId w:val="5"/>
        </w:numPr>
      </w:pPr>
      <w:r>
        <w:rPr>
          <w:rStyle w:val="Normal"/>
        </w:rPr>
        <w:t xml:space="preserve">A </w:t>
      </w:r>
      <w:r>
        <w:rPr>
          <w:b/>
          <w:bCs/>
          <w:rStyle w:val="Normal"/>
        </w:rPr>
        <w:t xml:space="preserve">Fabric architecture diagram</w:t>
      </w:r>
      <w:r>
        <w:rPr>
          <w:rStyle w:val="Normal"/>
        </w:rPr>
        <w:t xml:space="preserve"> in EE brand style, or</w:t>
      </w:r>
    </w:p>
    <w:p xmlns:wp14="http://schemas.microsoft.com/office/word/2010/wordml" w14:paraId="67BC1A6B" wp14:textId="77777777">
      <w:pPr>
        <w:pStyle w:val="ListParagraph"/>
        <w:numPr>
          <w:ilvl w:val="0"/>
          <w:numId w:val="5"/>
        </w:numPr>
      </w:pPr>
      <w:r>
        <w:rPr>
          <w:rStyle w:val="Normal"/>
        </w:rPr>
        <w:t xml:space="preserve">A </w:t>
      </w:r>
      <w:r>
        <w:rPr>
          <w:b/>
          <w:bCs/>
          <w:rStyle w:val="Normal"/>
        </w:rPr>
        <w:t xml:space="preserve">Word PoC brief</w:t>
      </w:r>
      <w:r>
        <w:rPr>
          <w:rStyle w:val="Normal"/>
        </w:rPr>
        <w:t xml:space="preserve"> with the exact source-tab → model mapping, setup commands, 2-week plan, and risks for Thursday's call.</w:t>
      </w:r>
    </w:p>
    <w:p xmlns:wp14="http://schemas.microsoft.com/office/word/2010/wordml" w14:paraId="1DBC2395" wp14:textId="77777777">
      <w:r>
        <w:rPr>
          <w:rStyle w:val="Normal"/>
        </w:rPr>
        <w:t xml:space="preserve">Which would you like me to build first?</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a3829d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e01bde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22498c6f"/>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nsid w:val="1fa4d15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5dad35b6"/>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856CBFA"/>
  <w15:docId w15:val="{9D15917F-C2FA-46B8-A4D6-6B92CF00683A}"/>
  <w:rsids>
    <w:rsidRoot w:val="537F599C"/>
    <w:rsid w:val="537F599C"/>
    <w:rsid w:val="6BFB074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Eric Johnson</lastModifiedBy>
  <revision>2</revision>
  <dcterms:created xsi:type="dcterms:W3CDTF">2026-09-03T04:04:23.8160000Z</dcterms:created>
  <dcterms:modified xsi:type="dcterms:W3CDTF">2026-09-03T04:22:36.9690470Z</dcterms:modified>
</coreProperties>
</file>

<file path=docProps/custom.xml><?xml version="1.0" encoding="utf-8"?>
<Properties xmlns="http://schemas.openxmlformats.org/officeDocument/2006/custom-properties" xmlns:vt="http://schemas.openxmlformats.org/officeDocument/2006/docPropsVTypes"/>
</file>