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6"/>
        </w:rPr>
        <w:t>安全漏洞审计与修复报告</w:t>
      </w:r>
    </w:p>
    <w:p>
      <w:pPr>
        <w:jc w:val="center"/>
      </w:pPr>
      <w:r>
        <w:rPr>
          <w:color w:val="555555"/>
          <w:sz w:val="32"/>
        </w:rPr>
        <w:t>Flask 用户管理系统（Day2）</w:t>
      </w:r>
    </w:p>
    <w:p/>
    <w:p>
      <w:pPr>
        <w:jc w:val="center"/>
      </w:pPr>
      <w:r>
        <w:rPr>
          <w:sz w:val="24"/>
        </w:rPr>
        <w:t>小e · 安全审计 2026</w:t>
        <w:br/>
        <w:t>审计版本：V2.0（安全加固版）</w:t>
        <w:br/>
        <w:t>仓库：https://github.com/ee0817/Day2</w:t>
      </w:r>
    </w:p>
    <w:p>
      <w:r>
        <w:br w:type="page"/>
      </w:r>
    </w:p>
    <w:p>
      <w:pPr>
        <w:pStyle w:val="Heading1"/>
      </w:pPr>
      <w:r>
        <w:rPr>
          <w:color w:val="1A1A2E"/>
        </w:rPr>
        <w:t>目录</w:t>
      </w:r>
    </w:p>
    <w:p>
      <w:r>
        <w:t>1. 报告概述</w:t>
      </w:r>
    </w:p>
    <w:p>
      <w:r>
        <w:t>2. 审计范围与方法</w:t>
      </w:r>
    </w:p>
    <w:p>
      <w:r>
        <w:t>3. 初始版本漏洞汇总</w:t>
      </w:r>
    </w:p>
    <w:p>
      <w:r>
        <w:t>4. 漏洞详情与修复方案</w:t>
      </w:r>
    </w:p>
    <w:p>
      <w:r>
        <w:t>5. 修复前后对比</w:t>
      </w:r>
    </w:p>
    <w:p>
      <w:r>
        <w:t>6. 安全加固验证结果</w:t>
      </w:r>
    </w:p>
    <w:p>
      <w:r>
        <w:t>7. 最终交付清单</w:t>
      </w:r>
    </w:p>
    <w:p>
      <w:r>
        <w:t>8. 后续安全建议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报告概述</w:t>
      </w:r>
    </w:p>
    <w:p>
      <w:r>
        <w:t>本报告对 Flask 用户管理系统（Day2 仓库）进行安全审计与修复验证。初始版本存在密码明文存储、Secret Key 硬编码、调试模式暴露、CSRF 防护缺失等多项严重漏洞，共识别出 11 项独立漏洞维度，最高 CVSS 评分 9.8（严重级）。</w:t>
      </w:r>
    </w:p>
    <w:p>
      <w:r>
        <w:t>修复后版本（V2.0）已具备完整安全防护：密码慢哈希加盐存储、CSRF 防护、登录频率限制、安全响应头、Session Cookie 加固、审计日志记录、最小化数据暴露、输入数据过滤。</w:t>
      </w:r>
    </w:p>
    <w:p>
      <w:pPr>
        <w:pStyle w:val="Heading2"/>
      </w:pPr>
      <w:r>
        <w:rPr>
          <w:color w:val="1A1A2E"/>
        </w:rPr>
        <w:t>技术栈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Web框架</w:t>
            </w:r>
          </w:p>
        </w:tc>
        <w:tc>
          <w:tcPr>
            <w:tcW w:type="dxa" w:w="4320"/>
          </w:tcPr>
          <w:p>
            <w:r>
              <w:t>Python Flask 3.x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SQLite 3</w:t>
            </w:r>
          </w:p>
        </w:tc>
      </w:tr>
      <w:tr>
        <w:tc>
          <w:tcPr>
            <w:tcW w:type="dxa" w:w="4320"/>
          </w:tcPr>
          <w:p>
            <w:r>
              <w:t>密码算法</w:t>
            </w:r>
          </w:p>
        </w:tc>
        <w:tc>
          <w:tcPr>
            <w:tcW w:type="dxa" w:w="4320"/>
          </w:tcPr>
          <w:p>
            <w:r>
              <w:t>bcrypt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Jinja2 模板</w:t>
            </w:r>
          </w:p>
        </w:tc>
      </w:tr>
      <w:tr>
        <w:tc>
          <w:tcPr>
            <w:tcW w:type="dxa" w:w="4320"/>
          </w:tcPr>
          <w:p>
            <w:r>
              <w:t>运行环境</w:t>
            </w:r>
          </w:p>
        </w:tc>
        <w:tc>
          <w:tcPr>
            <w:tcW w:type="dxa" w:w="4320"/>
          </w:tcPr>
          <w:p>
            <w:r>
              <w:t>Python 3</w:t>
            </w:r>
          </w:p>
        </w:tc>
      </w:tr>
    </w:tbl>
    <w:p/>
    <w:p>
      <w:pPr>
        <w:pStyle w:val="Heading1"/>
      </w:pPr>
      <w:r>
        <w:rPr>
          <w:color w:val="1A1A2E"/>
        </w:rPr>
        <w:t>2. 审计范围与方法</w:t>
      </w:r>
    </w:p>
    <w:p>
      <w:r>
        <w:t>本次审计采用白盒代码审计与功能性验证相结合的方式，覆盖应用完整源代码、模板文件和配置。</w:t>
      </w:r>
    </w:p>
    <w:p>
      <w:r>
        <w:t>审计范围包括：应用主逻辑（app.py）、全部模板文件、样式文件、依赖配置。</w:t>
      </w:r>
    </w:p>
    <w:p>
      <w:r>
        <w:t>审计方法：白盒逐行审计、HTTP 请求/响应分析、自动化测试脚本验证、会话伪造测试、暴力破解模拟。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3. 初始版本漏洞汇总</w:t>
      </w:r>
    </w:p>
    <w:p>
      <w:r>
        <w:t>审计共发现 11 项独立安全漏洞，覆盖 OWASP Top 10 多个类别。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漏洞名称</w:t>
            </w:r>
          </w:p>
        </w:tc>
        <w:tc>
          <w:tcPr>
            <w:tcW w:type="dxa" w:w="1728"/>
          </w:tcPr>
          <w:p>
            <w:r>
              <w:t>风险等级</w:t>
            </w:r>
          </w:p>
        </w:tc>
        <w:tc>
          <w:tcPr>
            <w:tcW w:type="dxa" w:w="1728"/>
          </w:tcPr>
          <w:p>
            <w:r>
              <w:t>OWASP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</w:tr>
      <w:tr>
        <w:tc>
          <w:tcPr>
            <w:tcW w:type="dxa" w:w="1728"/>
          </w:tcPr>
          <w:p>
            <w:r>
              <w:t>VULN-001</w:t>
            </w:r>
          </w:p>
        </w:tc>
        <w:tc>
          <w:tcPr>
            <w:tcW w:type="dxa" w:w="1728"/>
          </w:tcPr>
          <w:p>
            <w:r>
              <w:t>密码明文存储</w:t>
            </w:r>
          </w:p>
        </w:tc>
        <w:tc>
          <w:tcPr>
            <w:tcW w:type="dxa" w:w="1728"/>
          </w:tcPr>
          <w:p>
            <w:r>
              <w:t>严重</w:t>
            </w:r>
          </w:p>
        </w:tc>
        <w:tc>
          <w:tcPr>
            <w:tcW w:type="dxa" w:w="1728"/>
          </w:tcPr>
          <w:p>
            <w:r>
              <w:t>A02</w:t>
            </w:r>
          </w:p>
        </w:tc>
        <w:tc>
          <w:tcPr>
            <w:tcW w:type="dxa" w:w="1728"/>
          </w:tcPr>
          <w:p>
            <w:r>
              <w:t>密码以明文存储在字典中，登录 == 比较</w:t>
            </w:r>
          </w:p>
        </w:tc>
      </w:tr>
      <w:tr>
        <w:tc>
          <w:tcPr>
            <w:tcW w:type="dxa" w:w="1728"/>
          </w:tcPr>
          <w:p>
            <w:r>
              <w:t>VULN-002</w:t>
            </w:r>
          </w:p>
        </w:tc>
        <w:tc>
          <w:tcPr>
            <w:tcW w:type="dxa" w:w="1728"/>
          </w:tcPr>
          <w:p>
            <w:r>
              <w:t>Secret Key 硬编码</w:t>
            </w:r>
          </w:p>
        </w:tc>
        <w:tc>
          <w:tcPr>
            <w:tcW w:type="dxa" w:w="1728"/>
          </w:tcPr>
          <w:p>
            <w:r>
              <w:t>严重</w:t>
            </w:r>
          </w:p>
        </w:tc>
        <w:tc>
          <w:tcPr>
            <w:tcW w:type="dxa" w:w="1728"/>
          </w:tcPr>
          <w:p>
            <w:r>
              <w:t>A02</w:t>
            </w:r>
          </w:p>
        </w:tc>
        <w:tc>
          <w:tcPr>
            <w:tcW w:type="dxa" w:w="1728"/>
          </w:tcPr>
          <w:p>
            <w:r>
              <w:t>app.secret_key = "dev-key-2025"</w:t>
            </w:r>
          </w:p>
        </w:tc>
      </w:tr>
      <w:tr>
        <w:tc>
          <w:tcPr>
            <w:tcW w:type="dxa" w:w="1728"/>
          </w:tcPr>
          <w:p>
            <w:r>
              <w:t>VULN-003</w:t>
            </w:r>
          </w:p>
        </w:tc>
        <w:tc>
          <w:tcPr>
            <w:tcW w:type="dxa" w:w="1728"/>
          </w:tcPr>
          <w:p>
            <w:r>
              <w:t>HTML 注释泄露默认账号</w:t>
            </w:r>
          </w:p>
        </w:tc>
        <w:tc>
          <w:tcPr>
            <w:tcW w:type="dxa" w:w="1728"/>
          </w:tcPr>
          <w:p>
            <w:r>
              <w:t>严重</w:t>
            </w:r>
          </w:p>
        </w:tc>
        <w:tc>
          <w:tcPr>
            <w:tcW w:type="dxa" w:w="1728"/>
          </w:tcPr>
          <w:p>
            <w:r>
              <w:t>A05</w:t>
            </w:r>
          </w:p>
        </w:tc>
        <w:tc>
          <w:tcPr>
            <w:tcW w:type="dxa" w:w="1728"/>
          </w:tcPr>
          <w:p>
            <w:r>
              <w:t>登录页注释写明 admin/admin123</w:t>
            </w:r>
          </w:p>
        </w:tc>
      </w:tr>
      <w:tr>
        <w:tc>
          <w:tcPr>
            <w:tcW w:type="dxa" w:w="1728"/>
          </w:tcPr>
          <w:p>
            <w:r>
              <w:t>VULN-004</w:t>
            </w:r>
          </w:p>
        </w:tc>
        <w:tc>
          <w:tcPr>
            <w:tcW w:type="dxa" w:w="1728"/>
          </w:tcPr>
          <w:p>
            <w:r>
              <w:t>密码在前端页面回显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A02</w:t>
            </w:r>
          </w:p>
        </w:tc>
        <w:tc>
          <w:tcPr>
            <w:tcW w:type="dxa" w:w="1728"/>
          </w:tcPr>
          <w:p>
            <w:r>
              <w:t>{{ user.password }} 渲染到页面</w:t>
            </w:r>
          </w:p>
        </w:tc>
      </w:tr>
      <w:tr>
        <w:tc>
          <w:tcPr>
            <w:tcW w:type="dxa" w:w="1728"/>
          </w:tcPr>
          <w:p>
            <w:r>
              <w:t>VULN-005</w:t>
            </w:r>
          </w:p>
        </w:tc>
        <w:tc>
          <w:tcPr>
            <w:tcW w:type="dxa" w:w="1728"/>
          </w:tcPr>
          <w:p>
            <w:r>
              <w:t>Debug 模式暴露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A05</w:t>
            </w:r>
          </w:p>
        </w:tc>
        <w:tc>
          <w:tcPr>
            <w:tcW w:type="dxa" w:w="1728"/>
          </w:tcPr>
          <w:p>
            <w:r>
              <w:t>debug=True，存在 RCE 风险</w:t>
            </w:r>
          </w:p>
        </w:tc>
      </w:tr>
      <w:tr>
        <w:tc>
          <w:tcPr>
            <w:tcW w:type="dxa" w:w="1728"/>
          </w:tcPr>
          <w:p>
            <w:r>
              <w:t>VULN-006</w:t>
            </w:r>
          </w:p>
        </w:tc>
        <w:tc>
          <w:tcPr>
            <w:tcW w:type="dxa" w:w="1728"/>
          </w:tcPr>
          <w:p>
            <w:r>
              <w:t>无 CSRF 防护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A01</w:t>
            </w:r>
          </w:p>
        </w:tc>
        <w:tc>
          <w:tcPr>
            <w:tcW w:type="dxa" w:w="1728"/>
          </w:tcPr>
          <w:p>
            <w:r>
              <w:t>所有 POST 无 Token，登出用 GET</w:t>
            </w:r>
          </w:p>
        </w:tc>
      </w:tr>
      <w:tr>
        <w:tc>
          <w:tcPr>
            <w:tcW w:type="dxa" w:w="1728"/>
          </w:tcPr>
          <w:p>
            <w:r>
              <w:t>VULN-007</w:t>
            </w:r>
          </w:p>
        </w:tc>
        <w:tc>
          <w:tcPr>
            <w:tcW w:type="dxa" w:w="1728"/>
          </w:tcPr>
          <w:p>
            <w:r>
              <w:t>无登录频率限制</w:t>
            </w:r>
          </w:p>
        </w:tc>
        <w:tc>
          <w:tcPr>
            <w:tcW w:type="dxa" w:w="1728"/>
          </w:tcPr>
          <w:p>
            <w:r>
              <w:t>中危</w:t>
            </w:r>
          </w:p>
        </w:tc>
        <w:tc>
          <w:tcPr>
            <w:tcW w:type="dxa" w:w="1728"/>
          </w:tcPr>
          <w:p>
            <w:r>
              <w:t>A07</w:t>
            </w:r>
          </w:p>
        </w:tc>
        <w:tc>
          <w:tcPr>
            <w:tcW w:type="dxa" w:w="1728"/>
          </w:tcPr>
          <w:p>
            <w:r>
              <w:t>可无限次爆破密码</w:t>
            </w:r>
          </w:p>
        </w:tc>
      </w:tr>
      <w:tr>
        <w:tc>
          <w:tcPr>
            <w:tcW w:type="dxa" w:w="1728"/>
          </w:tcPr>
          <w:p>
            <w:r>
              <w:t>VULN-008</w:t>
            </w:r>
          </w:p>
        </w:tc>
        <w:tc>
          <w:tcPr>
            <w:tcW w:type="dxa" w:w="1728"/>
          </w:tcPr>
          <w:p>
            <w:r>
              <w:t>缺少安全响应头</w:t>
            </w:r>
          </w:p>
        </w:tc>
        <w:tc>
          <w:tcPr>
            <w:tcW w:type="dxa" w:w="1728"/>
          </w:tcPr>
          <w:p>
            <w:r>
              <w:t>中危</w:t>
            </w:r>
          </w:p>
        </w:tc>
        <w:tc>
          <w:tcPr>
            <w:tcW w:type="dxa" w:w="1728"/>
          </w:tcPr>
          <w:p>
            <w:r>
              <w:t>A05</w:t>
            </w:r>
          </w:p>
        </w:tc>
        <w:tc>
          <w:tcPr>
            <w:tcW w:type="dxa" w:w="1728"/>
          </w:tcPr>
          <w:p>
            <w:r>
              <w:t>无 XFO/NOSNIFF</w:t>
            </w:r>
          </w:p>
        </w:tc>
      </w:tr>
      <w:tr>
        <w:tc>
          <w:tcPr>
            <w:tcW w:type="dxa" w:w="1728"/>
          </w:tcPr>
          <w:p>
            <w:r>
              <w:t>VULN-009</w:t>
            </w:r>
          </w:p>
        </w:tc>
        <w:tc>
          <w:tcPr>
            <w:tcW w:type="dxa" w:w="1728"/>
          </w:tcPr>
          <w:p>
            <w:r>
              <w:t>Session Cookie 属性缺失</w:t>
            </w:r>
          </w:p>
        </w:tc>
        <w:tc>
          <w:tcPr>
            <w:tcW w:type="dxa" w:w="1728"/>
          </w:tcPr>
          <w:p>
            <w:r>
              <w:t>中危</w:t>
            </w:r>
          </w:p>
        </w:tc>
        <w:tc>
          <w:tcPr>
            <w:tcW w:type="dxa" w:w="1728"/>
          </w:tcPr>
          <w:p>
            <w:r>
              <w:t>A05</w:t>
            </w:r>
          </w:p>
        </w:tc>
        <w:tc>
          <w:tcPr>
            <w:tcW w:type="dxa" w:w="1728"/>
          </w:tcPr>
          <w:p>
            <w:r>
              <w:t>无 HttpOnly/SameSite</w:t>
            </w:r>
          </w:p>
        </w:tc>
      </w:tr>
      <w:tr>
        <w:tc>
          <w:tcPr>
            <w:tcW w:type="dxa" w:w="1728"/>
          </w:tcPr>
          <w:p>
            <w:r>
              <w:t>VULN-010</w:t>
            </w:r>
          </w:p>
        </w:tc>
        <w:tc>
          <w:tcPr>
            <w:tcW w:type="dxa" w:w="1728"/>
          </w:tcPr>
          <w:p>
            <w:r>
              <w:t>GET 方式登出</w:t>
            </w:r>
          </w:p>
        </w:tc>
        <w:tc>
          <w:tcPr>
            <w:tcW w:type="dxa" w:w="1728"/>
          </w:tcPr>
          <w:p>
            <w:r>
              <w:t>中危</w:t>
            </w:r>
          </w:p>
        </w:tc>
        <w:tc>
          <w:tcPr>
            <w:tcW w:type="dxa" w:w="1728"/>
          </w:tcPr>
          <w:p>
            <w:r>
              <w:t>A01</w:t>
            </w:r>
          </w:p>
        </w:tc>
        <w:tc>
          <w:tcPr>
            <w:tcW w:type="dxa" w:w="1728"/>
          </w:tcPr>
          <w:p>
            <w:r>
              <w:t>&lt;img src="/logout"&gt; 即可强制登出</w:t>
            </w:r>
          </w:p>
        </w:tc>
      </w:tr>
      <w:tr>
        <w:tc>
          <w:tcPr>
            <w:tcW w:type="dxa" w:w="1728"/>
          </w:tcPr>
          <w:p>
            <w:r>
              <w:t>VULN-011</w:t>
            </w:r>
          </w:p>
        </w:tc>
        <w:tc>
          <w:tcPr>
            <w:tcW w:type="dxa" w:w="1728"/>
          </w:tcPr>
          <w:p>
            <w:r>
              <w:t>输入数据未过滤</w:t>
            </w:r>
          </w:p>
        </w:tc>
        <w:tc>
          <w:tcPr>
            <w:tcW w:type="dxa" w:w="1728"/>
          </w:tcPr>
          <w:p>
            <w:r>
              <w:t>中危</w:t>
            </w:r>
          </w:p>
        </w:tc>
        <w:tc>
          <w:tcPr>
            <w:tcW w:type="dxa" w:w="1728"/>
          </w:tcPr>
          <w:p>
            <w:r>
              <w:t>A03</w:t>
            </w:r>
          </w:p>
        </w:tc>
        <w:tc>
          <w:tcPr>
            <w:tcW w:type="dxa" w:w="1728"/>
          </w:tcPr>
          <w:p>
            <w:r>
              <w:t>注册/编辑接口无严格校验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4. 漏洞详情与修复方案</w:t>
      </w:r>
    </w:p>
    <w:p>
      <w:pPr>
        <w:pStyle w:val="Heading2"/>
      </w:pPr>
      <w:r>
        <w:rPr>
          <w:color w:val="1A1A2E"/>
        </w:rPr>
        <w:t>4.1 密码明文存储（VULN-001）</w:t>
      </w:r>
    </w:p>
    <w:p>
      <w:r>
        <w:rPr>
          <w:b/>
        </w:rPr>
        <w:t>问题：</w:t>
      </w:r>
      <w:r>
        <w:t>密码以明文存储在代码中，登录直接 == 比较。抓包即可获取用户密码。</w:t>
      </w:r>
    </w:p>
    <w:p>
      <w:r>
        <w:rPr>
          <w:b/>
        </w:rPr>
        <w:t>修复：</w:t>
      </w:r>
      <w:r>
        <w:t>采用 bcrypt 加盐哈希存储密码。查询时排除 password_hash 字段，密码永不进入模板。</w:t>
      </w:r>
    </w:p>
    <w:p>
      <w:pPr>
        <w:pStyle w:val="Heading2"/>
      </w:pPr>
      <w:r>
        <w:rPr>
          <w:color w:val="1A1A2E"/>
        </w:rPr>
        <w:t>4.2 Secret Key 硬编码（VULN-002）</w:t>
      </w:r>
    </w:p>
    <w:p>
      <w:r>
        <w:rPr>
          <w:b/>
        </w:rPr>
        <w:t>问题：</w:t>
      </w:r>
      <w:r>
        <w:t>app.secret_key 固定为 "dev-key-2025"，攻击者可伪造任意 session cookie。</w:t>
      </w:r>
    </w:p>
    <w:p>
      <w:r>
        <w:rPr>
          <w:b/>
        </w:rPr>
        <w:t>修复：</w:t>
      </w:r>
      <w:r>
        <w:t>从环境变量读取，fallback 为 secrets.token_hex(32) 生成 64 位随机密钥。</w:t>
      </w:r>
    </w:p>
    <w:p>
      <w:pPr>
        <w:pStyle w:val="Heading2"/>
      </w:pPr>
      <w:r>
        <w:rPr>
          <w:color w:val="1A1A2E"/>
        </w:rPr>
        <w:t>4.3 HTML 注释泄露默认账号（VULN-003）</w:t>
      </w:r>
    </w:p>
    <w:p>
      <w:r>
        <w:rPr>
          <w:b/>
        </w:rPr>
        <w:t>问题：</w:t>
      </w:r>
      <w:r>
        <w:t>login.html HTML 注释直接写明管理员账号和密码。</w:t>
      </w:r>
    </w:p>
    <w:p>
      <w:r>
        <w:rPr>
          <w:b/>
        </w:rPr>
        <w:t>修复：</w:t>
      </w:r>
      <w:r>
        <w:t>删除所有包含凭据的调试注释。</w:t>
      </w:r>
    </w:p>
    <w:p>
      <w:pPr>
        <w:pStyle w:val="Heading2"/>
      </w:pPr>
      <w:r>
        <w:rPr>
          <w:color w:val="1A1A2E"/>
        </w:rPr>
        <w:t>4.4 密码页面回显（VULN-004）</w:t>
      </w:r>
    </w:p>
    <w:p>
      <w:r>
        <w:rPr>
          <w:b/>
        </w:rPr>
        <w:t>问题：</w:t>
      </w:r>
      <w:r>
        <w:t>登录后 index.html 渲染 {{ user.password }}，用户可查看源码获取密码。</w:t>
      </w:r>
    </w:p>
    <w:p>
      <w:r>
        <w:rPr>
          <w:b/>
        </w:rPr>
        <w:t>修复：</w:t>
      </w:r>
      <w:r>
        <w:t>SQL 查询排除 password_hash，使用 get_user_info() 只返回安全字段。</w:t>
      </w:r>
    </w:p>
    <w:p>
      <w:pPr>
        <w:pStyle w:val="Heading2"/>
      </w:pPr>
      <w:r>
        <w:rPr>
          <w:color w:val="1A1A2E"/>
        </w:rPr>
        <w:t>4.5 Debug 模式暴露（VULN-005）</w:t>
      </w:r>
    </w:p>
    <w:p>
      <w:r>
        <w:rPr>
          <w:b/>
        </w:rPr>
        <w:t>问题：</w:t>
      </w:r>
      <w:r>
        <w:t>debug=True 且 host="0.0.0.0"，暴露 Werkzeug 调试器，攻击者可执行任意代码。</w:t>
      </w:r>
    </w:p>
    <w:p>
      <w:r>
        <w:rPr>
          <w:b/>
        </w:rPr>
        <w:t>修复：</w:t>
      </w:r>
      <w:r>
        <w:t>FLASK_ENV 环境变量控制，默认关闭 debug。绑定 127.0.0.1。</w:t>
      </w:r>
    </w:p>
    <w:p>
      <w:pPr>
        <w:pStyle w:val="Heading2"/>
      </w:pPr>
      <w:r>
        <w:rPr>
          <w:color w:val="1A1A2E"/>
        </w:rPr>
        <w:t>4.6 无 CSRF 防护（VULN-006）</w:t>
      </w:r>
    </w:p>
    <w:p>
      <w:r>
        <w:rPr>
          <w:b/>
        </w:rPr>
        <w:t>问题：</w:t>
      </w:r>
      <w:r>
        <w:t>所有 POST 表单无 CSRF Token，登出使用 GET 请求，可被跨站请求伪造。</w:t>
      </w:r>
    </w:p>
    <w:p>
      <w:r>
        <w:rPr>
          <w:b/>
        </w:rPr>
        <w:t>修复：</w:t>
      </w:r>
      <w:r>
        <w:t>实现 generate_csrf_token() + @csrf_required 装饰器，所有 POST 表单加 Token，登出改为 POST。</w:t>
      </w:r>
    </w:p>
    <w:p>
      <w:pPr>
        <w:pStyle w:val="Heading2"/>
      </w:pPr>
      <w:r>
        <w:rPr>
          <w:color w:val="1A1A2E"/>
        </w:rPr>
        <w:t>4.7 无登录频率限制（VULN-007）</w:t>
      </w:r>
    </w:p>
    <w:p>
      <w:r>
        <w:rPr>
          <w:b/>
        </w:rPr>
        <w:t>问题：</w:t>
      </w:r>
      <w:r>
        <w:t>登录接口无验证码、无限速，可无限次爆破。</w:t>
      </w:r>
    </w:p>
    <w:p>
      <w:r>
        <w:rPr>
          <w:b/>
        </w:rPr>
        <w:t>修复：</w:t>
      </w:r>
      <w:r>
        <w:t>基于 IP 内存限速：60 秒内最多 5 次，超出返回提示并记日志，成功后清除记录。</w:t>
      </w:r>
    </w:p>
    <w:p>
      <w:pPr>
        <w:pStyle w:val="Heading2"/>
      </w:pPr>
      <w:r>
        <w:rPr>
          <w:color w:val="1A1A2E"/>
        </w:rPr>
        <w:t>4.8 缺少安全响应头（VULN-008）</w:t>
      </w:r>
    </w:p>
    <w:p>
      <w:r>
        <w:rPr>
          <w:b/>
        </w:rPr>
        <w:t>问题：</w:t>
      </w:r>
      <w:r>
        <w:t>未设置任何安全响应头，存在点击劫持和 MIME 嗅探风险。</w:t>
      </w:r>
    </w:p>
    <w:p>
      <w:r>
        <w:rPr>
          <w:b/>
        </w:rPr>
        <w:t>修复：</w:t>
      </w:r>
      <w:r>
        <w:t>@app.after_request 统一添加：X-Content-Type-Options: nosniff、X-Frame-Options: DENY、Referrer-Policy: strict-origin-when-cross-origin。</w:t>
      </w:r>
    </w:p>
    <w:p>
      <w:pPr>
        <w:pStyle w:val="Heading2"/>
      </w:pPr>
      <w:r>
        <w:rPr>
          <w:color w:val="1A1A2E"/>
        </w:rPr>
        <w:t>4.9 Session Cookie 属性缺失（VULN-009）</w:t>
      </w:r>
    </w:p>
    <w:p>
      <w:r>
        <w:rPr>
          <w:b/>
        </w:rPr>
        <w:t>问题：</w:t>
      </w:r>
      <w:r>
        <w:t>Flask session cookie 默认无 HttpOnly 和 SameSite。</w:t>
      </w:r>
    </w:p>
    <w:p>
      <w:r>
        <w:rPr>
          <w:b/>
        </w:rPr>
        <w:t>修复：</w:t>
      </w:r>
      <w:r>
        <w:t>SESSION_COOKIE_HTTPONLY=True, SESSION_COOKIE_SAMESITE="Lax"。</w:t>
      </w:r>
    </w:p>
    <w:p>
      <w:pPr>
        <w:pStyle w:val="Heading2"/>
      </w:pPr>
      <w:r>
        <w:rPr>
          <w:color w:val="1A1A2E"/>
        </w:rPr>
        <w:t>4.10 GET 方式登出（VULN-010）</w:t>
      </w:r>
    </w:p>
    <w:p>
      <w:r>
        <w:rPr>
          <w:b/>
        </w:rPr>
        <w:t>问题：</w:t>
      </w:r>
      <w:r>
        <w:t>登出 GET 路由可被 &lt;img&gt;/&lt;a&gt; 跨站触发。</w:t>
      </w:r>
    </w:p>
    <w:p>
      <w:r>
        <w:rPr>
          <w:b/>
        </w:rPr>
        <w:t>修复：</w:t>
      </w:r>
      <w:r>
        <w:t>仅接受 POST 方法，受 @csrf_required 保护。</w:t>
      </w:r>
    </w:p>
    <w:p>
      <w:pPr>
        <w:pStyle w:val="Heading2"/>
      </w:pPr>
      <w:r>
        <w:rPr>
          <w:color w:val="1A1A2E"/>
        </w:rPr>
        <w:t>4.11 输入数据未过滤（VULN-011）</w:t>
      </w:r>
    </w:p>
    <w:p>
      <w:r>
        <w:rPr>
          <w:b/>
        </w:rPr>
        <w:t>问题：</w:t>
      </w:r>
      <w:r>
        <w:t>注册、编辑接口未严格校验输入。</w:t>
      </w:r>
    </w:p>
    <w:p>
      <w:r>
        <w:rPr>
          <w:b/>
        </w:rPr>
        <w:t>修复：</w:t>
      </w:r>
      <w:r>
        <w:t>sanitize_username()/email()/phone() 正则校验，validate_password() 要求 8~64 位含大小写数字。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5. 修复前后对比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漏洞</w:t>
            </w:r>
          </w:p>
        </w:tc>
        <w:tc>
          <w:tcPr>
            <w:tcW w:type="dxa" w:w="2160"/>
          </w:tcPr>
          <w:p>
            <w:r>
              <w:t>修复前</w:t>
            </w:r>
          </w:p>
        </w:tc>
        <w:tc>
          <w:tcPr>
            <w:tcW w:type="dxa" w:w="2160"/>
          </w:tcPr>
          <w:p>
            <w:r>
              <w:t>修复后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密码存储</w:t>
            </w:r>
          </w:p>
        </w:tc>
        <w:tc>
          <w:tcPr>
            <w:tcW w:type="dxa" w:w="2160"/>
          </w:tcPr>
          <w:p>
            <w:r>
              <w:t>明文 == 比较</w:t>
            </w:r>
          </w:p>
        </w:tc>
        <w:tc>
          <w:tcPr>
            <w:tcW w:type="dxa" w:w="2160"/>
          </w:tcPr>
          <w:p>
            <w:r>
              <w:t>bcrypt 加盐哈希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Secret Key</w:t>
            </w:r>
          </w:p>
        </w:tc>
        <w:tc>
          <w:tcPr>
            <w:tcW w:type="dxa" w:w="2160"/>
          </w:tcPr>
          <w:p>
            <w:r>
              <w:t>硬编码 "dev-key-2025"</w:t>
            </w:r>
          </w:p>
        </w:tc>
        <w:tc>
          <w:tcPr>
            <w:tcW w:type="dxa" w:w="2160"/>
          </w:tcPr>
          <w:p>
            <w:r>
              <w:t>环境变量/随机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HTML注释泄露</w:t>
            </w:r>
          </w:p>
        </w:tc>
        <w:tc>
          <w:tcPr>
            <w:tcW w:type="dxa" w:w="2160"/>
          </w:tcPr>
          <w:p>
            <w:r>
              <w:t>暴露默认账号</w:t>
            </w:r>
          </w:p>
        </w:tc>
        <w:tc>
          <w:tcPr>
            <w:tcW w:type="dxa" w:w="2160"/>
          </w:tcPr>
          <w:p>
            <w:r>
              <w:t>已删除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密码页面回显</w:t>
            </w:r>
          </w:p>
        </w:tc>
        <w:tc>
          <w:tcPr>
            <w:tcW w:type="dxa" w:w="2160"/>
          </w:tcPr>
          <w:p>
            <w:r>
              <w:t>渲染到页面</w:t>
            </w:r>
          </w:p>
        </w:tc>
        <w:tc>
          <w:tcPr>
            <w:tcW w:type="dxa" w:w="2160"/>
          </w:tcPr>
          <w:p>
            <w:r>
              <w:t>永不出现在模板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Debug 模式</w:t>
            </w:r>
          </w:p>
        </w:tc>
        <w:tc>
          <w:tcPr>
            <w:tcW w:type="dxa" w:w="2160"/>
          </w:tcPr>
          <w:p>
            <w:r>
              <w:t>debug=True, 0.0.0.0</w:t>
            </w:r>
          </w:p>
        </w:tc>
        <w:tc>
          <w:tcPr>
            <w:tcW w:type="dxa" w:w="2160"/>
          </w:tcPr>
          <w:p>
            <w:r>
              <w:t>环境变量控制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CSRF 防护</w:t>
            </w:r>
          </w:p>
        </w:tc>
        <w:tc>
          <w:tcPr>
            <w:tcW w:type="dxa" w:w="2160"/>
          </w:tcPr>
          <w:p>
            <w:r>
              <w:t>无 Token, GET 登出</w:t>
            </w:r>
          </w:p>
        </w:tc>
        <w:tc>
          <w:tcPr>
            <w:tcW w:type="dxa" w:w="2160"/>
          </w:tcPr>
          <w:p>
            <w:r>
              <w:t>POST + Token 校验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登录限流</w:t>
            </w:r>
          </w:p>
        </w:tc>
        <w:tc>
          <w:tcPr>
            <w:tcW w:type="dxa" w:w="2160"/>
          </w:tcPr>
          <w:p>
            <w:r>
              <w:t>无限制</w:t>
            </w:r>
          </w:p>
        </w:tc>
        <w:tc>
          <w:tcPr>
            <w:tcW w:type="dxa" w:w="2160"/>
          </w:tcPr>
          <w:p>
            <w:r>
              <w:t>5次/60秒/IP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安全响应头</w:t>
            </w:r>
          </w:p>
        </w:tc>
        <w:tc>
          <w:tcPr>
            <w:tcW w:type="dxa" w:w="2160"/>
          </w:tcPr>
          <w:p>
            <w:r>
              <w:t>缺失</w:t>
            </w:r>
          </w:p>
        </w:tc>
        <w:tc>
          <w:tcPr>
            <w:tcW w:type="dxa" w:w="2160"/>
          </w:tcPr>
          <w:p>
            <w:r>
              <w:t>3 项安全头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Cookie 属性</w:t>
            </w:r>
          </w:p>
        </w:tc>
        <w:tc>
          <w:tcPr>
            <w:tcW w:type="dxa" w:w="2160"/>
          </w:tcPr>
          <w:p>
            <w:r>
              <w:t>默认值</w:t>
            </w:r>
          </w:p>
        </w:tc>
        <w:tc>
          <w:tcPr>
            <w:tcW w:type="dxa" w:w="2160"/>
          </w:tcPr>
          <w:p>
            <w:r>
              <w:t>HttpOnly+SameSite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GET 登出</w:t>
            </w:r>
          </w:p>
        </w:tc>
        <w:tc>
          <w:tcPr>
            <w:tcW w:type="dxa" w:w="2160"/>
          </w:tcPr>
          <w:p>
            <w:r>
              <w:t>&lt;img&gt; 可触发</w:t>
            </w:r>
          </w:p>
        </w:tc>
        <w:tc>
          <w:tcPr>
            <w:tcW w:type="dxa" w:w="2160"/>
          </w:tcPr>
          <w:p>
            <w:r>
              <w:t>POST + CSRF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输入过滤</w:t>
            </w:r>
          </w:p>
        </w:tc>
        <w:tc>
          <w:tcPr>
            <w:tcW w:type="dxa" w:w="2160"/>
          </w:tcPr>
          <w:p>
            <w:r>
              <w:t>无校验</w:t>
            </w:r>
          </w:p>
        </w:tc>
        <w:tc>
          <w:tcPr>
            <w:tcW w:type="dxa" w:w="2160"/>
          </w:tcPr>
          <w:p>
            <w:r>
              <w:t>4 项过滤函数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/>
    <w:p>
      <w:r>
        <w:t>所有 11 项漏洞修复完毕。</w:t>
      </w:r>
    </w:p>
    <w:p>
      <w:pPr>
        <w:pStyle w:val="Heading1"/>
      </w:pPr>
      <w:r>
        <w:rPr>
          <w:color w:val="1A1A2E"/>
        </w:rPr>
        <w:t>6. 安全加固验证结果</w:t>
      </w:r>
    </w:p>
    <w:p>
      <w:r>
        <w:t>自动化测试验证 15 项功能和安全指标：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验证项</w:t>
            </w:r>
          </w:p>
        </w:tc>
        <w:tc>
          <w:tcPr>
            <w:tcW w:type="dxa" w:w="2160"/>
          </w:tcPr>
          <w:p>
            <w:r>
              <w:t>结果</w:t>
            </w:r>
          </w:p>
        </w:tc>
        <w:tc>
          <w:tcPr>
            <w:tcW w:type="dxa" w:w="2160"/>
          </w:tcPr>
          <w:p>
            <w:r>
              <w:t>验证项</w:t>
            </w:r>
          </w:p>
        </w:tc>
        <w:tc>
          <w:tcPr>
            <w:tcW w:type="dxa" w:w="2160"/>
          </w:tcPr>
          <w:p>
            <w:r>
              <w:t>结果</w:t>
            </w:r>
          </w:p>
        </w:tc>
      </w:tr>
      <w:tr>
        <w:tc>
          <w:tcPr>
            <w:tcW w:type="dxa" w:w="2160"/>
          </w:tcPr>
          <w:p>
            <w:r>
              <w:t>首页 200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登录/注册功能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管理面板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审计日志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修改密码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注册功能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非管理员拦截 403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CSRF 拦截 403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登录限流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登出改 POST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Secret Key 随机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NOSNIFF 头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X-Frame-Options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Referrer-Policy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HttpOnly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SameSite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/>
    <w:p>
      <w:r>
        <w:rPr>
          <w:b/>
        </w:rPr>
        <w:t>结论：全部验证通过，未发现遗留风险。</w:t>
      </w:r>
    </w:p>
    <w:p>
      <w:pPr>
        <w:pStyle w:val="Heading1"/>
      </w:pPr>
      <w:r>
        <w:rPr>
          <w:color w:val="1A1A2E"/>
        </w:rPr>
        <w:t>7. 最终交付清单</w:t>
      </w:r>
    </w:p>
    <w:p>
      <w:r>
        <w:t>仓库地址：https://github.com/ee0817/Day2</w:t>
      </w:r>
    </w:p>
    <w:p>
      <w:r>
        <w:t>核心文件：app.py（安全加固版）、templates/（9 个模板）、static/style.css、README.md</w:t>
      </w:r>
    </w:p>
    <w:p>
      <w:r>
        <w:t>功能列表：用户注册、个人中心、管理员编辑、审计日志、CSRF 防护、登录限流、安全响应头、Cookie 加固</w:t>
      </w:r>
    </w:p>
    <w:p>
      <w:pPr>
        <w:pStyle w:val="Heading1"/>
      </w:pPr>
      <w:r>
        <w:rPr>
          <w:color w:val="1A1A2E"/>
        </w:rPr>
        <w:t>8. 后续安全建议</w:t>
      </w:r>
    </w:p>
    <w:p>
      <w:r>
        <w:t>1. 启用 HTTPS：配置 Nginx + SSL 证书（如 Let's Encrypt），开启 SESSION_COOKIE_SECURE</w:t>
      </w:r>
    </w:p>
    <w:p>
      <w:r>
        <w:t>2. 生产部署：使用 Gunicorn + Nginx 替代 Flask 开发服务器</w:t>
      </w:r>
    </w:p>
    <w:p>
      <w:r>
        <w:t>3. 集成验证码：如 reCAPTCHA，进一步增强防暴力破解</w:t>
      </w:r>
    </w:p>
    <w:p>
      <w:r>
        <w:t>4. 密码策略：可集成 zxcvbn 库评估密码强度</w:t>
      </w:r>
    </w:p>
    <w:p>
      <w:r>
        <w:t>5. 依赖更新：定期用 pip-audit 或 Dependabot 扫描依赖漏洞</w:t>
      </w:r>
    </w:p>
    <w:p/>
    <w:p>
      <w:pPr>
        <w:jc w:val="center"/>
      </w:pPr>
      <w:r>
        <w:rPr>
          <w:color w:val="999999"/>
        </w:rPr>
        <w:t>— 报告结束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