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C63" w:rsidRDefault="006B2C50">
      <w:r>
        <w:t>Paper 1 review – April 10</w:t>
      </w:r>
      <w:r w:rsidRPr="006B2C50">
        <w:rPr>
          <w:vertAlign w:val="superscript"/>
        </w:rPr>
        <w:t>th</w:t>
      </w:r>
      <w:r>
        <w:t xml:space="preserve"> edition</w:t>
      </w:r>
    </w:p>
    <w:p w:rsidR="006B2C50" w:rsidRDefault="006B2C50"/>
    <w:p w:rsidR="006B2C50" w:rsidRDefault="006B2C50">
      <w:r>
        <w:t>INTRODUCTION</w:t>
      </w:r>
    </w:p>
    <w:p w:rsidR="006B2C50" w:rsidRDefault="006B2C50">
      <w:r>
        <w:t>18-27 // Why do we care about conductivity? Previous values at CMB</w:t>
      </w:r>
    </w:p>
    <w:p w:rsidR="006B2C50" w:rsidRDefault="006B2C50">
      <w:r>
        <w:t>29-34 // The lower mantle (conditions)</w:t>
      </w:r>
    </w:p>
    <w:p w:rsidR="006B2C50" w:rsidRDefault="006B2C50">
      <w:r>
        <w:t xml:space="preserve">36-60 // Experimental measurements/results </w:t>
      </w:r>
    </w:p>
    <w:p w:rsidR="006B2C50" w:rsidRDefault="006B2C50">
      <w:r>
        <w:t>62-66 // Justify use of computations</w:t>
      </w:r>
    </w:p>
    <w:p w:rsidR="006B2C50" w:rsidRDefault="006B2C50">
      <w:r>
        <w:t>68-78 // List computational methods</w:t>
      </w:r>
    </w:p>
    <w:p w:rsidR="006B2C50" w:rsidRDefault="006B2C50">
      <w:r>
        <w:t>80-89 // Previous computational results</w:t>
      </w:r>
    </w:p>
    <w:p w:rsidR="006B2C50" w:rsidRDefault="006B2C50">
      <w:r>
        <w:t>95-116 // Direct method introduction</w:t>
      </w:r>
    </w:p>
    <w:p w:rsidR="006B2C50" w:rsidRDefault="006B2C50">
      <w:r>
        <w:t>119-132 // GK introduction</w:t>
      </w:r>
    </w:p>
    <w:p w:rsidR="006B2C50" w:rsidRDefault="006B2C50">
      <w:r>
        <w:t>134-140 // Introduce issues</w:t>
      </w:r>
    </w:p>
    <w:p w:rsidR="006B2C50" w:rsidRDefault="006B2C50">
      <w:r>
        <w:t>141-146 // Short divergence</w:t>
      </w:r>
    </w:p>
    <w:p w:rsidR="006B2C50" w:rsidRDefault="006B2C50">
      <w:r>
        <w:t>150-157 // Long divergence</w:t>
      </w:r>
    </w:p>
    <w:p w:rsidR="006B2C50" w:rsidRDefault="006B2C50">
      <w:r>
        <w:t>158-161 // GK Finite-size effects</w:t>
      </w:r>
    </w:p>
    <w:p w:rsidR="006B2C50" w:rsidRDefault="006B2C50">
      <w:r>
        <w:t>164-171 // Introduce rest of paper</w:t>
      </w:r>
    </w:p>
    <w:p w:rsidR="006B2C50" w:rsidRDefault="006B2C50"/>
    <w:p w:rsidR="006B2C50" w:rsidRDefault="006B2C50">
      <w:r>
        <w:t>METHODOLOGY</w:t>
      </w:r>
    </w:p>
    <w:p w:rsidR="006B2C50" w:rsidRDefault="006B2C50">
      <w:r>
        <w:t>176-180 // Introduce software and potential</w:t>
      </w:r>
    </w:p>
    <w:p w:rsidR="006B2C50" w:rsidRDefault="006B2C50">
      <w:r>
        <w:t>181-187 // Justify potentials</w:t>
      </w:r>
    </w:p>
    <w:p w:rsidR="006B2C50" w:rsidRDefault="006B2C50">
      <w:r>
        <w:t>188-191 // Preamble</w:t>
      </w:r>
      <w:r w:rsidRPr="006B2C50">
        <w:t xml:space="preserve"> </w:t>
      </w:r>
      <w:r>
        <w:t>to succeeding sections</w:t>
      </w:r>
    </w:p>
    <w:p w:rsidR="006B2C50" w:rsidRDefault="006B2C50"/>
    <w:p w:rsidR="006B2C50" w:rsidRDefault="006B2C50">
      <w:r>
        <w:t>DIRECT METHOD</w:t>
      </w:r>
    </w:p>
    <w:p w:rsidR="006B2C50" w:rsidRDefault="006B2C50">
      <w:r>
        <w:t>193-205 // Introduce temperature gradients</w:t>
      </w:r>
    </w:p>
    <w:p w:rsidR="006B2C50" w:rsidRDefault="006B2C50">
      <w:r>
        <w:t>206-214 // Justify swap intervals</w:t>
      </w:r>
    </w:p>
    <w:p w:rsidR="006B2C50" w:rsidRDefault="006B2C50">
      <w:r>
        <w:t>215-220 // Justify simulation length</w:t>
      </w:r>
    </w:p>
    <w:p w:rsidR="006B2C50" w:rsidRDefault="006B2C50"/>
    <w:p w:rsidR="006B2C50" w:rsidRDefault="006B2C50">
      <w:r>
        <w:t>END</w:t>
      </w:r>
    </w:p>
    <w:p w:rsidR="006B2C50" w:rsidRDefault="006B2C50">
      <w:r>
        <w:t>249 -253 // Direct method supercell size conclusion</w:t>
      </w:r>
    </w:p>
    <w:p w:rsidR="006B2C50" w:rsidRDefault="006B2C50">
      <w:r>
        <w:t>254 -263 // Short cells divergence</w:t>
      </w:r>
    </w:p>
    <w:p w:rsidR="006B2C50" w:rsidRDefault="006B2C50">
      <w:r>
        <w:t>266-271 // Long cell divergence</w:t>
      </w:r>
      <w:bookmarkStart w:id="0" w:name="_GoBack"/>
      <w:bookmarkEnd w:id="0"/>
    </w:p>
    <w:sectPr w:rsidR="006B2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C50"/>
    <w:rsid w:val="006B2C50"/>
    <w:rsid w:val="00F3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F7C0D-DDBD-43B7-8A85-F615523C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AEE15D75.dotm</Template>
  <TotalTime>11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Todd</dc:creator>
  <cp:keywords/>
  <dc:description/>
  <cp:lastModifiedBy>Benjamin Todd</cp:lastModifiedBy>
  <cp:revision>1</cp:revision>
  <dcterms:created xsi:type="dcterms:W3CDTF">2017-04-19T15:41:00Z</dcterms:created>
  <dcterms:modified xsi:type="dcterms:W3CDTF">2017-04-19T15:52:00Z</dcterms:modified>
</cp:coreProperties>
</file>