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Monitoring Service - High Resolution Layer Small Landscape Features</w:t>
      </w:r>
    </w:p>
    <w:p>
      <w:pPr>
        <w:pStyle w:val="Subtitle"/>
      </w:pPr>
      <w:r>
        <w:t xml:space="preserve">Product User Manual (PUM)</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Monitoring Service - High Resolution Layer Small Landscape Features</dc:title>
  <dc:creator/>
  <cp:category>products</cp:category>
  <cp:keywords/>
  <dcterms:created xsi:type="dcterms:W3CDTF">2026-02-04T14:00:48Z</dcterms:created>
  <dcterms:modified xsi:type="dcterms:W3CDTF">2026-02-04T14:00:48Z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Product User Manual (PUM)</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