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2006-2018 - Product User Manual</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bookmarkStart w:id="164" w:name="change-log"/>
    <w:p>
      <w:pPr>
        <w:pStyle w:val="Heading1"/>
      </w:pPr>
      <w:r>
        <w:t xml:space="preserve">11.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16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2006-2018 - Product User Manual</dc:title>
  <dc:creator/>
  <cp:category>products</cp:category>
  <dc:description>This document serves as the Product User Manual for the Natura 2000 (N2K) product within the Copernicus Land Monitoring Service (CLMS). It provides a comprehensive guide for users, covering the product’s characteristics, methodology, potential applications, quality assessment, and technical support. The N2K product focuses on detailed Land Cover/Land Use (LC/LU) mapping of grassland-rich Natura 2000 sites across Europe, offering valuable insights into the effectiveness of conservation measures and biodiversity trends.</dc:description>
  <cp:keywords>Natura 2000 sites, Land Cover/Land Use mapping, Grassland habitat types, Very High Resolution imagery, Minimum Mapping Unit, Change detection analysis, Thematic accuracy assessment, Data pre-processing workflows, EU Biodiversity Strategy 2030, Reference year time series</cp:keywords>
  <dcterms:created xsi:type="dcterms:W3CDTF">2026-02-04T14:01:04Z</dcterms:created>
  <dcterms:modified xsi:type="dcterms:W3CDTF">2026-02-04T14:01:04Z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N2K/2006-2018_PUM_v1.qmd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