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1.png" ContentType="image/png"/>
  <Override PartName="/word/media/rId22.png" ContentType="image/png"/>
  <Override PartName="/word/media/rId35.png" ContentType="image/png"/>
  <Override PartName="/word/media/rId79.png" ContentType="image/png"/>
  <Override PartName="/word/media/rId166.png" ContentType="image/png"/>
  <Override PartName="/word/media/rId154.png" ContentType="image/png"/>
  <Override PartName="/word/media/rId160.png" ContentType="image/png"/>
  <Override PartName="/word/media/rId157.png" ContentType="image/png"/>
  <Override PartName="/word/media/rId151.png" ContentType="image/png"/>
  <Override PartName="/word/media/rId98.png" ContentType="image/png"/>
  <Override PartName="/word/media/rId94.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Technical Documentation</w:t>
      </w:r>
    </w:p>
    <w:p>
      <w:pPr>
        <w:pStyle w:val="Subtitle"/>
      </w:pPr>
      <w:r>
        <w:t xml:space="preserve">Copernicus Land Monitoring Service</w:t>
      </w:r>
    </w:p>
    <w:p>
      <w:pPr>
        <w:pStyle w:val="Author"/>
      </w:pPr>
      <w:r>
        <w:t xml:space="preserve">European Environment Agency (EEA)</w:t>
      </w:r>
    </w:p>
    <w:p>
      <w:pPr>
        <w:pStyle w:val="Date"/>
      </w:pPr>
      <w:r>
        <w:t xml:space="preserve">2025-06-23</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39" w:name="required-software"/>
    <w:p>
      <w:pPr>
        <w:pStyle w:val="Heading1"/>
      </w:pPr>
      <w:r>
        <w:t xml:space="preserve">2. Required Software</w:t>
      </w:r>
    </w:p>
    <w:p>
      <w:pPr>
        <w:pStyle w:val="FirstParagraph"/>
      </w:pPr>
      <w:r>
        <w:t xml:space="preserve">Before you can start writing documentation with Quarto, you’ll need to install a few tools. Most of them are quick to set up, and this chapter will guide you through what’s needed and why.</w:t>
      </w:r>
    </w:p>
    <w:p>
      <w:pPr>
        <w:pStyle w:val="BodyText"/>
      </w:pPr>
      <w:r>
        <w:t xml:space="preserve">These tools help with writing, saving versions of your documents, and converting them into professional formats like HTML or PDF.</w:t>
      </w:r>
    </w:p>
    <w:bookmarkStart w:id="27" w:name="git"/>
    <w:p>
      <w:pPr>
        <w:pStyle w:val="Heading2"/>
      </w:pPr>
      <w:r>
        <w:t xml:space="preserve">2.1 Git</w:t>
      </w:r>
    </w:p>
    <w:p>
      <w:pPr>
        <w:pStyle w:val="FirstParagraph"/>
      </w:pPr>
      <w:r>
        <w:t xml:space="preserve">Git keeps track of your document changes over time. It also makes it easy to work with others without accidentally overwriting each other’s work. You don’t have to learn Git right away- but having it installed is important.</w:t>
      </w:r>
    </w:p>
    <w:p>
      <w:pPr>
        <w:pStyle w:val="Compact"/>
        <w:numPr>
          <w:ilvl w:val="0"/>
          <w:numId w:val="1001"/>
        </w:numPr>
      </w:pPr>
      <w:r>
        <w:rPr>
          <w:b/>
          <w:bCs/>
        </w:rPr>
        <w:t xml:space="preserve">Windows</w:t>
      </w:r>
      <w:r>
        <w:t xml:space="preserve"> </w:t>
      </w:r>
      <w:r>
        <w:t xml:space="preserve">users:</w:t>
      </w:r>
      <w:r>
        <w:t xml:space="preserve"> </w:t>
      </w:r>
      <w:hyperlink r:id="rId26">
        <w:r>
          <w:rPr>
            <w:rStyle w:val="Hyperlink"/>
          </w:rPr>
          <w:t xml:space="preserve">Download Git for Windows</w:t>
        </w:r>
      </w:hyperlink>
      <w:r>
        <w:t xml:space="preserve">.</w:t>
      </w:r>
    </w:p>
    <w:p>
      <w:pPr>
        <w:pStyle w:val="Compact"/>
        <w:numPr>
          <w:ilvl w:val="0"/>
          <w:numId w:val="1001"/>
        </w:numPr>
      </w:pPr>
      <w:r>
        <w:rPr>
          <w:b/>
          <w:bCs/>
        </w:rPr>
        <w:t xml:space="preserve">macOS</w:t>
      </w:r>
      <w:r>
        <w:t xml:space="preserve"> </w:t>
      </w:r>
      <w:r>
        <w:t xml:space="preserve">users: Git may already be installed. If not, you can install it using the Terminal.</w:t>
      </w:r>
    </w:p>
    <w:p>
      <w:pPr>
        <w:pStyle w:val="Compact"/>
        <w:numPr>
          <w:ilvl w:val="0"/>
          <w:numId w:val="1001"/>
        </w:numPr>
      </w:pPr>
      <w:r>
        <w:rPr>
          <w:b/>
          <w:bCs/>
        </w:rPr>
        <w:t xml:space="preserve">Linux</w:t>
      </w:r>
      <w:r>
        <w:t xml:space="preserve"> </w:t>
      </w:r>
      <w:r>
        <w:t xml:space="preserve">users: Use your package manager, e.g.,</w:t>
      </w:r>
      <w:r>
        <w:t xml:space="preserve"> </w:t>
      </w:r>
      <w:r>
        <w:rPr>
          <w:rStyle w:val="VerbatimChar"/>
        </w:rPr>
        <w:t xml:space="preserve">sudo apt install git</w:t>
      </w:r>
      <w:r>
        <w:t xml:space="preserve">.</w:t>
      </w:r>
    </w:p>
    <w:bookmarkEnd w:id="27"/>
    <w:bookmarkStart w:id="31" w:name="rstudio"/>
    <w:p>
      <w:pPr>
        <w:pStyle w:val="Heading2"/>
      </w:pPr>
      <w:r>
        <w:t xml:space="preserve">2.2 RStudio</w:t>
      </w:r>
    </w:p>
    <w:p>
      <w:pPr>
        <w:pStyle w:val="FirstParagraph"/>
      </w:pPr>
      <w:r>
        <w:t xml:space="preserve">RStudio is a user-friendly editor where you’ll write and preview your documentation. It works great with Quarto and supports rendering documents into different formats.</w:t>
      </w:r>
    </w:p>
    <w:p>
      <w:pPr>
        <w:pStyle w:val="Compact"/>
        <w:numPr>
          <w:ilvl w:val="0"/>
          <w:numId w:val="1002"/>
        </w:numPr>
      </w:pPr>
      <w:r>
        <w:t xml:space="preserve">Download it from</w:t>
      </w:r>
      <w:r>
        <w:t xml:space="preserve"> </w:t>
      </w:r>
      <w:hyperlink r:id="rId28">
        <w:r>
          <w:rPr>
            <w:rStyle w:val="Hyperlink"/>
          </w:rPr>
          <w:t xml:space="preserve">rstudio.com</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Even though RStudio is made for programming in R, don’t worry—you’ll just use it as your writing tool for Quarto.</w:t>
            </w:r>
          </w:p>
        </w:tc>
      </w:tr>
    </w:tbl>
    <w:bookmarkEnd w:id="31"/>
    <w:bookmarkStart w:id="33" w:name="quarto"/>
    <w:p>
      <w:pPr>
        <w:pStyle w:val="Heading2"/>
      </w:pPr>
      <w:r>
        <w:t xml:space="preserve">2.3 Quarto</w:t>
      </w:r>
    </w:p>
    <w:p>
      <w:pPr>
        <w:pStyle w:val="FirstParagraph"/>
      </w:pPr>
      <w:r>
        <w:t xml:space="preserve">Quarto is the main tool you’ll be using to write and convert your documents into formats like HTML or PDF. It works together with RStudio and Pandoc.</w:t>
      </w:r>
    </w:p>
    <w:p>
      <w:pPr>
        <w:pStyle w:val="BodyText"/>
      </w:pPr>
      <w:r>
        <w:t xml:space="preserve">Download it from</w:t>
      </w:r>
      <w:r>
        <w:t xml:space="preserve"> </w:t>
      </w:r>
      <w:hyperlink r:id="rId32">
        <w:r>
          <w:rPr>
            <w:rStyle w:val="Hyperlink"/>
          </w:rPr>
          <w:t xml:space="preserve">quarto.org</w:t>
        </w:r>
      </w:hyperlink>
    </w:p>
    <w:p>
      <w:pPr>
        <w:pStyle w:val="BodyText"/>
      </w:pPr>
      <w:r>
        <w:t xml:space="preserve">After installation, Quarto works quietly in the background when you click</w:t>
      </w:r>
      <w:r>
        <w:t xml:space="preserve"> </w:t>
      </w:r>
      <w:r>
        <w:t xml:space="preserve">“Render”</w:t>
      </w:r>
      <w:r>
        <w:t xml:space="preserve"> </w:t>
      </w:r>
      <w:r>
        <w:t xml:space="preserve">in RStudio.</w:t>
      </w:r>
    </w:p>
    <w:bookmarkEnd w:id="33"/>
    <w:bookmarkStart w:id="34" w:name="pandoc"/>
    <w:p>
      <w:pPr>
        <w:pStyle w:val="Heading2"/>
      </w:pPr>
      <w:r>
        <w:t xml:space="preserve">2.4 Pandoc</w:t>
      </w:r>
    </w:p>
    <w:p>
      <w:pPr>
        <w:pStyle w:val="FirstParagraph"/>
      </w:pPr>
      <w:r>
        <w:t xml:space="preserve">Pandoc is the tool that turns your Markdown text into beautiful documents.</w:t>
      </w:r>
      <w:r>
        <w:t xml:space="preserve"> </w:t>
      </w:r>
      <w:r>
        <w:t xml:space="preserve">It often comes bundled with RStudio or Quarto. If you’re not sure whether it’s installed, don’t worry—Quarto will usually handle this for you behind the scenes.</w:t>
      </w:r>
    </w:p>
    <w:bookmarkEnd w:id="34"/>
    <w:bookmarkStart w:id="38" w:name="a-command-line-tool"/>
    <w:p>
      <w:pPr>
        <w:pStyle w:val="Heading2"/>
      </w:pPr>
      <w:r>
        <w:t xml:space="preserve">2.5 A Command Line Tool</w:t>
      </w:r>
    </w:p>
    <w:p>
      <w:pPr>
        <w:pStyle w:val="FirstParagraph"/>
      </w:pPr>
      <w:r>
        <w:t xml:space="preserve">Depending on your system, you’ll also need a basic command line tool to run a few simple commands:</w:t>
      </w:r>
    </w:p>
    <w:p>
      <w:pPr>
        <w:pStyle w:val="Compact"/>
        <w:numPr>
          <w:ilvl w:val="0"/>
          <w:numId w:val="1003"/>
        </w:numPr>
      </w:pPr>
      <w:r>
        <w:rPr>
          <w:b/>
          <w:bCs/>
        </w:rPr>
        <w:t xml:space="preserve">Windows</w:t>
      </w:r>
      <w:r>
        <w:t xml:space="preserve">: Use</w:t>
      </w:r>
      <w:r>
        <w:t xml:space="preserve"> </w:t>
      </w:r>
      <w:r>
        <w:rPr>
          <w:b/>
          <w:bCs/>
        </w:rPr>
        <w:t xml:space="preserve">PowerShell</w:t>
      </w:r>
      <w:r>
        <w:t xml:space="preserve">, which is already installed on most Windows computers.</w:t>
      </w:r>
    </w:p>
    <w:p>
      <w:pPr>
        <w:pStyle w:val="Compact"/>
        <w:numPr>
          <w:ilvl w:val="0"/>
          <w:numId w:val="1003"/>
        </w:numPr>
      </w:pPr>
      <w:r>
        <w:rPr>
          <w:b/>
          <w:bCs/>
        </w:rPr>
        <w:t xml:space="preserve">macOS or Linux</w:t>
      </w:r>
      <w:r>
        <w:t xml:space="preserve">: Use the built-in</w:t>
      </w:r>
      <w:r>
        <w:t xml:space="preserve"> </w:t>
      </w:r>
      <w:r>
        <w:rPr>
          <w:b/>
          <w:bCs/>
        </w:rPr>
        <w:t xml:space="preserve">Terminal</w:t>
      </w:r>
      <w:r>
        <w:t xml:space="preserve">, which gives you access to</w:t>
      </w:r>
      <w:r>
        <w:t xml:space="preserve"> </w:t>
      </w:r>
      <w:r>
        <w:rPr>
          <w:b/>
          <w:bCs/>
        </w:rPr>
        <w:t xml:space="preserve">bash</w:t>
      </w:r>
      <w:r>
        <w:t xml:space="preserve"> </w:t>
      </w:r>
      <w:r>
        <w:t xml:space="preserve">(the default command shell on most systems).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You’ll only need the command line for a few things, like starting a Quarto preview or checking if software is installed. We’ll walk you through these steps when the time comes.</w:t>
            </w:r>
          </w:p>
        </w:tc>
      </w:tr>
    </w:tbl>
    <w:bookmarkEnd w:id="38"/>
    <w:bookmarkEnd w:id="39"/>
    <w:bookmarkStart w:id="45" w:name="adding-documentation-to-your-project"/>
    <w:p>
      <w:pPr>
        <w:pStyle w:val="Heading1"/>
      </w:pPr>
      <w:r>
        <w:t xml:space="preserve">3. Adding Documentation to Your Project</w:t>
      </w:r>
    </w:p>
    <w:p>
      <w:pPr>
        <w:pStyle w:val="FirstParagraph"/>
      </w:pPr>
      <w:r>
        <w:t xml:space="preserve">To integrate the documentation into your project, follow the steps below. Full instructions are available at:</w:t>
      </w:r>
      <w:r>
        <w:t xml:space="preserve"> </w:t>
      </w:r>
      <w:hyperlink r:id="rId40">
        <w:r>
          <w:rPr>
            <w:rStyle w:val="Hyperlink"/>
          </w:rPr>
          <w:t xml:space="preserve">https://github.com/eea/CLMS_documents_base</w:t>
        </w:r>
      </w:hyperlink>
    </w:p>
    <w:bookmarkStart w:id="41" w:name="link-the-base-repository"/>
    <w:p>
      <w:pPr>
        <w:pStyle w:val="Heading2"/>
      </w:pPr>
      <w:r>
        <w:t xml:space="preserve">3.1 Link the Base Repository</w:t>
      </w:r>
    </w:p>
    <w:p>
      <w:pPr>
        <w:pStyle w:val="FirstParagraph"/>
      </w:pPr>
      <w:r>
        <w:t xml:space="preserve">Add the base documentation repository as a remote:</w:t>
      </w:r>
    </w:p>
    <w:p>
      <w:pPr>
        <w:pStyle w:val="SourceCode"/>
      </w:pPr>
      <w:r>
        <w:rPr>
          <w:rStyle w:val="FunctionTok"/>
        </w:rPr>
        <w:t xml:space="preserve">git</w:t>
      </w:r>
      <w:r>
        <w:rPr>
          <w:rStyle w:val="NormalTok"/>
        </w:rPr>
        <w:t xml:space="preserve"> remote add clms-docs-base git@github.com:eea/CLMS_documents_base.git</w:t>
      </w:r>
    </w:p>
    <w:bookmarkEnd w:id="41"/>
    <w:bookmarkStart w:id="42" w:name="add-the-docs-folder-to-your-project"/>
    <w:p>
      <w:pPr>
        <w:pStyle w:val="Heading2"/>
      </w:pPr>
      <w:r>
        <w:t xml:space="preserve">3.2 Add the</w:t>
      </w:r>
      <w:r>
        <w:t xml:space="preserve"> </w:t>
      </w:r>
      <w:r>
        <w:rPr>
          <w:rStyle w:val="VerbatimChar"/>
        </w:rPr>
        <w:t xml:space="preserve">DOCS/</w:t>
      </w:r>
      <w:r>
        <w:t xml:space="preserve"> </w:t>
      </w:r>
      <w:r>
        <w:t xml:space="preserve">Folder to Your Project</w:t>
      </w:r>
    </w:p>
    <w:p>
      <w:pPr>
        <w:pStyle w:val="FirstParagraph"/>
      </w:pPr>
      <w:r>
        <w:t xml:space="preserve">Use the following command to pull in the documentation as a subtree:</w:t>
      </w:r>
    </w:p>
    <w:p>
      <w:pPr>
        <w:pStyle w:val="SourceCode"/>
      </w:pPr>
      <w:r>
        <w:rPr>
          <w:rStyle w:val="FunctionTok"/>
        </w:rPr>
        <w:t xml:space="preserve">git</w:t>
      </w:r>
      <w:r>
        <w:rPr>
          <w:rStyle w:val="NormalTok"/>
        </w:rPr>
        <w:t xml:space="preserve"> subtree add </w:t>
      </w:r>
      <w:r>
        <w:rPr>
          <w:rStyle w:val="AttributeTok"/>
        </w:rPr>
        <w:t xml:space="preserve">--prefix</w:t>
      </w:r>
      <w:r>
        <w:rPr>
          <w:rStyle w:val="OperatorTok"/>
        </w:rPr>
        <w:t xml:space="preserve">=</w:t>
      </w:r>
      <w:r>
        <w:rPr>
          <w:rStyle w:val="NormalTok"/>
        </w:rPr>
        <w:t xml:space="preserve">DOCS clms-docs-base main </w:t>
      </w:r>
      <w:r>
        <w:rPr>
          <w:rStyle w:val="AttributeTok"/>
        </w:rPr>
        <w:t xml:space="preserve">--squash</w:t>
      </w:r>
    </w:p>
    <w:p>
      <w:pPr>
        <w:pStyle w:val="FirstParagraph"/>
      </w:pPr>
      <w:r>
        <w:t xml:space="preserve">After running this, your project will include a</w:t>
      </w:r>
      <w:r>
        <w:t xml:space="preserve"> </w:t>
      </w:r>
      <w:r>
        <w:rPr>
          <w:rStyle w:val="VerbatimChar"/>
        </w:rPr>
        <w:t xml:space="preserve">DOCS/</w:t>
      </w:r>
      <w:r>
        <w:t xml:space="preserve"> </w:t>
      </w:r>
      <w:r>
        <w:t xml:space="preserve">directory containing all necessary documentation resources.</w:t>
      </w:r>
    </w:p>
    <w:bookmarkEnd w:id="42"/>
    <w:bookmarkStart w:id="43" w:name="set-up-git-shortcuts"/>
    <w:p>
      <w:pPr>
        <w:pStyle w:val="Heading2"/>
      </w:pPr>
      <w:r>
        <w:t xml:space="preserve">3.3 Set Up Git Shortcuts</w:t>
      </w:r>
    </w:p>
    <w:p>
      <w:pPr>
        <w:pStyle w:val="FirstParagraph"/>
      </w:pPr>
      <w:r>
        <w:t xml:space="preserve">To simplify documentation management, run the appropriate setup script based on your operating system:</w:t>
      </w:r>
    </w:p>
    <w:p>
      <w:pPr>
        <w:pStyle w:val="SourceCode"/>
      </w:pPr>
      <w:r>
        <w:rPr>
          <w:rStyle w:val="CommentTok"/>
        </w:rPr>
        <w:t xml:space="preserve"># On macOS or Linux:</w:t>
      </w:r>
      <w:r>
        <w:br/>
      </w:r>
      <w:r>
        <w:rPr>
          <w:rStyle w:val="ExtensionTok"/>
        </w:rPr>
        <w:t xml:space="preserve">./DOCS/_meta/scripts/linux/setup-docs-aliases.sh</w:t>
      </w:r>
      <w:r>
        <w:br/>
      </w:r>
      <w:r>
        <w:br/>
      </w:r>
      <w:r>
        <w:rPr>
          <w:rStyle w:val="CommentTok"/>
        </w:rPr>
        <w:t xml:space="preserve"># On Windows (PowerShell):</w:t>
      </w:r>
      <w:r>
        <w:br/>
      </w:r>
      <w:r>
        <w:rPr>
          <w:rStyle w:val="ExtensionTok"/>
        </w:rPr>
        <w:t xml:space="preserve">./DOCS/_meta/scripts/win/setup-docs-aliases.ps1</w:t>
      </w:r>
    </w:p>
    <w:p>
      <w:pPr>
        <w:pStyle w:val="FirstParagraph"/>
      </w:pPr>
      <w:r>
        <w:t xml:space="preserve">This will configure convenient Git aliases for working with the documentation.</w:t>
      </w:r>
    </w:p>
    <w:bookmarkEnd w:id="43"/>
    <w:bookmarkStart w:id="44" w:name="available-git-aliases"/>
    <w:p>
      <w:pPr>
        <w:pStyle w:val="Heading2"/>
      </w:pPr>
      <w:r>
        <w:t xml:space="preserve">3.4 Available Git Aliases</w:t>
      </w:r>
    </w:p>
    <w:p>
      <w:pPr>
        <w:pStyle w:val="FirstParagraph"/>
      </w:pPr>
      <w:r>
        <w:t xml:space="preserve">Once the setup is complete, you’ll have access to these useful Git commands:</w:t>
      </w:r>
    </w:p>
    <w:p>
      <w:pPr>
        <w:pStyle w:val="Compact"/>
        <w:numPr>
          <w:ilvl w:val="0"/>
          <w:numId w:val="1004"/>
        </w:numPr>
      </w:pPr>
      <w:r>
        <w:rPr>
          <w:rStyle w:val="VerbatimChar"/>
        </w:rPr>
        <w:t xml:space="preserve">git docs-update</w:t>
      </w:r>
      <w:r>
        <w:t xml:space="preserve">: Syncs your local documentation with updates from the base repository.</w:t>
      </w:r>
    </w:p>
    <w:p>
      <w:pPr>
        <w:pStyle w:val="Compact"/>
        <w:numPr>
          <w:ilvl w:val="0"/>
          <w:numId w:val="1004"/>
        </w:numPr>
      </w:pPr>
      <w:r>
        <w:rPr>
          <w:rStyle w:val="VerbatimChar"/>
        </w:rPr>
        <w:t xml:space="preserve">git docs-publish</w:t>
      </w:r>
      <w:r>
        <w:t xml:space="preserve">: Pushes your documentation changes to the repository.</w:t>
      </w:r>
    </w:p>
    <w:p>
      <w:pPr>
        <w:pStyle w:val="Compact"/>
        <w:numPr>
          <w:ilvl w:val="0"/>
          <w:numId w:val="1004"/>
        </w:numPr>
      </w:pPr>
      <w:r>
        <w:rPr>
          <w:rStyle w:val="VerbatimChar"/>
        </w:rPr>
        <w:t xml:space="preserve">git docs-preview</w:t>
      </w:r>
      <w:r>
        <w:t xml:space="preserve">: Generates a local preview of your documentation.</w:t>
      </w:r>
    </w:p>
    <w:p>
      <w:pPr>
        <w:pStyle w:val="FirstParagraph"/>
      </w:pPr>
      <w:r>
        <w:t xml:space="preserve">These shortcuts make it easy to keep your documentation up-to-date, share changes, and review your work.</w:t>
      </w:r>
    </w:p>
    <w:bookmarkEnd w:id="44"/>
    <w:bookmarkEnd w:id="45"/>
    <w:bookmarkStart w:id="48" w:name="folder-and-file-structure"/>
    <w:p>
      <w:pPr>
        <w:pStyle w:val="Heading1"/>
      </w:pPr>
      <w:r>
        <w:t xml:space="preserve">4. Folder and File Structure</w:t>
      </w:r>
    </w:p>
    <w:p>
      <w:pPr>
        <w:pStyle w:val="FirstParagraph"/>
      </w:pPr>
      <w:r>
        <w:t xml:space="preserve">This section explains how your documentation project is organized and where to put your files. The structure ensures consistency, simplifies maintenance, and allows documents to be rendered correctly in both your local project and the central Technical Library.</w:t>
      </w:r>
    </w:p>
    <w:p>
      <w:pPr>
        <w:pStyle w:val="BodyText"/>
      </w:pPr>
      <w:r>
        <w:t xml:space="preserve">Below is the standard folder layout you’ll see at the root of the</w:t>
      </w:r>
      <w:r>
        <w:t xml:space="preserve"> </w:t>
      </w:r>
      <w:r>
        <w:rPr>
          <w:rStyle w:val="VerbatimChar"/>
        </w:rPr>
        <w:t xml:space="preserve">DOCS/</w:t>
      </w:r>
      <w:r>
        <w:t xml:space="preserve"> </w:t>
      </w:r>
      <w:r>
        <w:t xml:space="preserve">directory in your project:</w:t>
      </w:r>
    </w:p>
    <w:p>
      <w:pPr>
        <w:pStyle w:val="SourceCode"/>
      </w:pPr>
      <w:r>
        <w:rPr>
          <w:rStyle w:val="VerbatimChar"/>
        </w:rPr>
        <w:t xml:space="preserve">DOCS/</w:t>
      </w:r>
      <w:r>
        <w:br/>
      </w:r>
      <w:r>
        <w:rPr>
          <w:rStyle w:val="VerbatimChar"/>
        </w:rPr>
        <w:t xml:space="preserve">├── _meta/              # Scripts, config, and metadata (do not edit)</w:t>
      </w:r>
      <w:r>
        <w:br/>
      </w:r>
      <w:r>
        <w:rPr>
          <w:rStyle w:val="VerbatimChar"/>
        </w:rPr>
        <w:t xml:space="preserve">├── includes/           # Quarto include files (do not edit)</w:t>
      </w:r>
      <w:r>
        <w:br/>
      </w:r>
      <w:r>
        <w:rPr>
          <w:rStyle w:val="VerbatimChar"/>
        </w:rPr>
        <w:t xml:space="preserve">├── templates/          # Document templates (do not edit)</w:t>
      </w:r>
      <w:r>
        <w:br/>
      </w:r>
      <w:r>
        <w:rPr>
          <w:rStyle w:val="VerbatimChar"/>
        </w:rPr>
        <w:t xml:space="preserve">├── theme/              # Styling definitions (do not edit)</w:t>
      </w:r>
      <w:r>
        <w:br/>
      </w:r>
      <w:r>
        <w:rPr>
          <w:rStyle w:val="VerbatimChar"/>
        </w:rPr>
        <w:t xml:space="preserve">├── _quarto.yml         # Project-wide Quarto config</w:t>
      </w:r>
      <w:r>
        <w:br/>
      </w:r>
      <w:r>
        <w:rPr>
          <w:rStyle w:val="VerbatimChar"/>
        </w:rPr>
        <w:t xml:space="preserve">├── CLMS_your-product-one_ATBD.qmd</w:t>
      </w:r>
      <w:r>
        <w:br/>
      </w:r>
      <w:r>
        <w:rPr>
          <w:rStyle w:val="VerbatimChar"/>
        </w:rPr>
        <w:t xml:space="preserve">├── CLMS_your-product-one_ATBD-media/</w:t>
      </w:r>
      <w:r>
        <w:br/>
      </w:r>
      <w:r>
        <w:rPr>
          <w:rStyle w:val="VerbatimChar"/>
        </w:rPr>
        <w:t xml:space="preserve">├── CLMS_your-product-two_PUM.qmd</w:t>
      </w:r>
      <w:r>
        <w:br/>
      </w:r>
      <w:r>
        <w:rPr>
          <w:rStyle w:val="VerbatimChar"/>
        </w:rPr>
        <w:t xml:space="preserve">├── CLMS_your-product-two_PUM-media/</w:t>
      </w:r>
      <w:r>
        <w:br/>
      </w:r>
      <w:r>
        <w:rPr>
          <w:rStyle w:val="VerbatimChar"/>
        </w:rPr>
        <w:t xml:space="preserve">├── ...</w:t>
      </w:r>
      <w:r>
        <w:br/>
      </w:r>
      <w:r>
        <w:rPr>
          <w:rStyle w:val="VerbatimChar"/>
        </w:rPr>
        <w:t xml:space="preserve">└── CLMS_your-product-last_PUM.qmd</w:t>
      </w:r>
    </w:p>
    <w:bookmarkStart w:id="46" w:name="what-you-should-do"/>
    <w:p>
      <w:pPr>
        <w:pStyle w:val="Heading3"/>
      </w:pPr>
      <w:r>
        <w:t xml:space="preserve">4.0.1 What You Should Do</w:t>
      </w:r>
    </w:p>
    <w:p>
      <w:pPr>
        <w:numPr>
          <w:ilvl w:val="0"/>
          <w:numId w:val="1005"/>
        </w:numPr>
      </w:pPr>
      <w:r>
        <w:t xml:space="preserve">You simply need to</w:t>
      </w:r>
      <w:r>
        <w:t xml:space="preserve"> </w:t>
      </w:r>
      <w:r>
        <w:rPr>
          <w:b/>
          <w:bCs/>
        </w:rPr>
        <w:t xml:space="preserve">add your own</w:t>
      </w:r>
      <w:r>
        <w:rPr>
          <w:b/>
          <w:bCs/>
        </w:rPr>
        <w:t xml:space="preserve"> </w:t>
      </w:r>
      <w:r>
        <w:rPr>
          <w:rStyle w:val="VerbatimChar"/>
          <w:b/>
          <w:bCs/>
        </w:rPr>
        <w:t xml:space="preserve">.qmd</w:t>
      </w:r>
      <w:r>
        <w:rPr>
          <w:b/>
          <w:bCs/>
        </w:rPr>
        <w:t xml:space="preserve"> </w:t>
      </w:r>
      <w:r>
        <w:rPr>
          <w:b/>
          <w:bCs/>
        </w:rPr>
        <w:t xml:space="preserve">files</w:t>
      </w:r>
      <w:r>
        <w:t xml:space="preserve"> </w:t>
      </w:r>
      <w:r>
        <w:t xml:space="preserve">in the</w:t>
      </w:r>
      <w:r>
        <w:t xml:space="preserve"> </w:t>
      </w:r>
      <w:r>
        <w:rPr>
          <w:rStyle w:val="VerbatimChar"/>
        </w:rPr>
        <w:t xml:space="preserve">DOCS/</w:t>
      </w:r>
      <w:r>
        <w:t xml:space="preserve"> </w:t>
      </w:r>
      <w:r>
        <w:t xml:space="preserve">directory.</w:t>
      </w:r>
    </w:p>
    <w:p>
      <w:pPr>
        <w:numPr>
          <w:ilvl w:val="0"/>
          <w:numId w:val="1005"/>
        </w:numPr>
      </w:pPr>
      <w:r>
        <w:t xml:space="preserve">If your document uses charts, screenshots, or diagrams, create a</w:t>
      </w:r>
      <w:r>
        <w:t xml:space="preserve"> </w:t>
      </w:r>
      <w:r>
        <w:rPr>
          <w:b/>
          <w:bCs/>
        </w:rPr>
        <w:t xml:space="preserve">media folder</w:t>
      </w:r>
      <w:r>
        <w:t xml:space="preserve"> </w:t>
      </w:r>
      <w:r>
        <w:t xml:space="preserve">with the same base name as your document and a</w:t>
      </w:r>
      <w:r>
        <w:t xml:space="preserve"> </w:t>
      </w:r>
      <w:r>
        <w:rPr>
          <w:rStyle w:val="VerbatimChar"/>
        </w:rPr>
        <w:t xml:space="preserve">-media</w:t>
      </w:r>
      <w:r>
        <w:t xml:space="preserve"> </w:t>
      </w:r>
      <w:r>
        <w:t xml:space="preserve">suffix.</w:t>
      </w:r>
    </w:p>
    <w:p>
      <w:pPr>
        <w:numPr>
          <w:ilvl w:val="0"/>
          <w:numId w:val="1000"/>
        </w:numPr>
      </w:pPr>
      <w:r>
        <w:t xml:space="preserve">Example:</w:t>
      </w:r>
    </w:p>
    <w:p>
      <w:pPr>
        <w:pStyle w:val="SourceCode"/>
        <w:numPr>
          <w:ilvl w:val="0"/>
          <w:numId w:val="1000"/>
        </w:numPr>
      </w:pPr>
      <w:r>
        <w:rPr>
          <w:rStyle w:val="VerbatimChar"/>
        </w:rPr>
        <w:t xml:space="preserve">DOCS/</w:t>
      </w:r>
      <w:r>
        <w:br/>
      </w:r>
      <w:r>
        <w:rPr>
          <w:rStyle w:val="VerbatimChar"/>
        </w:rPr>
        <w:t xml:space="preserve">├── CLMS_your-product-one_ATBD.qmd</w:t>
      </w:r>
      <w:r>
        <w:br/>
      </w:r>
      <w:r>
        <w:rPr>
          <w:rStyle w:val="VerbatimChar"/>
        </w:rPr>
        <w:t xml:space="preserve">└── CLMS_your-product-one_ATBD-media/</w:t>
      </w:r>
      <w:r>
        <w:br/>
      </w:r>
      <w:r>
        <w:rPr>
          <w:rStyle w:val="VerbatimChar"/>
        </w:rPr>
        <w:t xml:space="preserve">    └── figure1.png</w:t>
      </w:r>
    </w:p>
    <w:p>
      <w:pPr>
        <w:numPr>
          <w:ilvl w:val="0"/>
          <w:numId w:val="1005"/>
        </w:numPr>
      </w:pPr>
      <w:r>
        <w:t xml:space="preserve">Do</w:t>
      </w:r>
      <w:r>
        <w:t xml:space="preserve"> </w:t>
      </w:r>
      <w:r>
        <w:rPr>
          <w:b/>
          <w:bCs/>
        </w:rPr>
        <w:t xml:space="preserve">not modify</w:t>
      </w:r>
      <w:r>
        <w:t xml:space="preserve"> </w:t>
      </w:r>
      <w:r>
        <w:t xml:space="preserve">the following folders:</w:t>
      </w:r>
      <w:r>
        <w:t xml:space="preserve"> </w:t>
      </w:r>
      <w:r>
        <w:rPr>
          <w:rStyle w:val="VerbatimChar"/>
        </w:rPr>
        <w:t xml:space="preserve">_meta/</w:t>
      </w:r>
      <w:r>
        <w:t xml:space="preserve">,</w:t>
      </w:r>
      <w:r>
        <w:t xml:space="preserve"> </w:t>
      </w:r>
      <w:r>
        <w:rPr>
          <w:rStyle w:val="VerbatimChar"/>
        </w:rPr>
        <w:t xml:space="preserve">includes/</w:t>
      </w:r>
      <w:r>
        <w:t xml:space="preserve">,</w:t>
      </w:r>
      <w:r>
        <w:t xml:space="preserve"> </w:t>
      </w:r>
      <w:r>
        <w:rPr>
          <w:rStyle w:val="VerbatimChar"/>
        </w:rPr>
        <w:t xml:space="preserve">templates/</w:t>
      </w:r>
      <w:r>
        <w:t xml:space="preserve">,</w:t>
      </w:r>
      <w:r>
        <w:t xml:space="preserve"> </w:t>
      </w:r>
      <w:r>
        <w:rPr>
          <w:rStyle w:val="VerbatimChar"/>
        </w:rPr>
        <w:t xml:space="preserve">theme/</w:t>
      </w:r>
      <w:r>
        <w:t xml:space="preserve">. These are managed centrally.</w:t>
      </w:r>
    </w:p>
    <w:p>
      <w:pPr>
        <w:numPr>
          <w:ilvl w:val="1"/>
          <w:numId w:val="1006"/>
        </w:numPr>
      </w:pPr>
      <w:r>
        <w:rPr>
          <w:rStyle w:val="VerbatimChar"/>
          <w:b/>
          <w:bCs/>
        </w:rPr>
        <w:t xml:space="preserve">templates/</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7"/>
        </w:numPr>
      </w:pPr>
      <w:r>
        <w:rPr>
          <w:b/>
          <w:bCs/>
        </w:rPr>
        <w:t xml:space="preserve">ATBD</w:t>
      </w:r>
      <w:r>
        <w:t xml:space="preserve"> </w:t>
      </w:r>
      <w:r>
        <w:t xml:space="preserve">(Algorithm Theoretical Basis Document)</w:t>
      </w:r>
      <w:r>
        <w:br/>
      </w:r>
    </w:p>
    <w:p>
      <w:pPr>
        <w:pStyle w:val="Compact"/>
        <w:numPr>
          <w:ilvl w:val="2"/>
          <w:numId w:val="1007"/>
        </w:numPr>
      </w:pPr>
      <w:r>
        <w:rPr>
          <w:b/>
          <w:bCs/>
        </w:rPr>
        <w:t xml:space="preserve">PUM</w:t>
      </w:r>
      <w:r>
        <w:t xml:space="preserve"> </w:t>
      </w:r>
      <w:r>
        <w:t xml:space="preserve">(Product User Manual)</w:t>
      </w:r>
    </w:p>
    <w:p>
      <w:pPr>
        <w:numPr>
          <w:ilvl w:val="1"/>
          <w:numId w:val="1000"/>
        </w:numPr>
      </w:pPr>
      <w:r>
        <w:t xml:space="preserve">When you start a new document, copy the appropriate template from this directory. This ensures consistency in structure and formatting across all documents in the Technical Library.</w:t>
      </w:r>
    </w:p>
    <w:p>
      <w:pPr>
        <w:numPr>
          <w:ilvl w:val="0"/>
          <w:numId w:val="1005"/>
        </w:numPr>
      </w:pPr>
      <w:r>
        <w:t xml:space="preserve">Styling and rendering will</w:t>
      </w:r>
      <w:r>
        <w:t xml:space="preserve"> </w:t>
      </w:r>
      <w:r>
        <w:rPr>
          <w:b/>
          <w:bCs/>
        </w:rPr>
        <w:t xml:space="preserve">automatically reflect</w:t>
      </w:r>
      <w:r>
        <w:t xml:space="preserve"> </w:t>
      </w:r>
      <w:r>
        <w:t xml:space="preserve">the structure and appearance defined by the central documentation project.</w:t>
      </w:r>
    </w:p>
    <w:bookmarkEnd w:id="46"/>
    <w:bookmarkStart w:id="47" w:name="previewing-your-documentation"/>
    <w:p>
      <w:pPr>
        <w:pStyle w:val="Heading3"/>
      </w:pPr>
      <w:r>
        <w:t xml:space="preserve">4.0.2 Previewing Your Documentation</w:t>
      </w:r>
    </w:p>
    <w:p>
      <w:pPr>
        <w:pStyle w:val="FirstParagraph"/>
      </w:pPr>
      <w:r>
        <w:t xml:space="preserve">To preview the full rendered documentation from your project, use:</w:t>
      </w:r>
    </w:p>
    <w:p>
      <w:pPr>
        <w:pStyle w:val="SourceCode"/>
      </w:pPr>
      <w:r>
        <w:rPr>
          <w:rStyle w:val="FunctionTok"/>
        </w:rPr>
        <w:t xml:space="preserve">git</w:t>
      </w:r>
      <w:r>
        <w:rPr>
          <w:rStyle w:val="NormalTok"/>
        </w:rPr>
        <w:t xml:space="preserve"> docs-preview</w:t>
      </w:r>
    </w:p>
    <w:p>
      <w:pPr>
        <w:pStyle w:val="FirstParagraph"/>
      </w:pPr>
      <w:r>
        <w:t xml:space="preserve">For more details on previewing and validating, see the final chapter of this manual.</w:t>
      </w:r>
    </w:p>
    <w:bookmarkEnd w:id="47"/>
    <w:bookmarkEnd w:id="48"/>
    <w:bookmarkStart w:id="108" w:name="basic-markdown-syntax"/>
    <w:p>
      <w:pPr>
        <w:pStyle w:val="Heading1"/>
      </w:pPr>
      <w:r>
        <w:t xml:space="preserve">5.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51">
        <w:r>
          <w:rPr>
            <w:rStyle w:val="Hyperlink"/>
          </w:rPr>
          <w:t xml:space="preserve">Quarto Markdown guide</w:t>
        </w:r>
      </w:hyperlink>
      <w:r>
        <w:t xml:space="preserve">.</w:t>
      </w:r>
    </w:p>
    <w:bookmarkStart w:id="56" w:name="line-breaks-and-new-lines"/>
    <w:p>
      <w:pPr>
        <w:pStyle w:val="Heading2"/>
      </w:pPr>
      <w:r>
        <w:t xml:space="preserve">5.1 Line Breaks and New Lines</w:t>
      </w:r>
    </w:p>
    <w:p>
      <w:pPr>
        <w:pStyle w:val="FirstParagraph"/>
      </w:pPr>
      <w:r>
        <w:t xml:space="preserve">In Markdown, how you break a line can affect how your text is displayed in the final document. Quarto follows standard Markdown behavior, so it’s important to understand the difference between soft and hard line breaks.</w:t>
      </w:r>
    </w:p>
    <w:bookmarkStart w:id="52" w:name="soft-line-break-just-pressing-enter"/>
    <w:p>
      <w:pPr>
        <w:pStyle w:val="Heading3"/>
      </w:pPr>
      <w:r>
        <w:t xml:space="preserve">5.1.1 Soft Line Break (Just Pressing Enter)</w:t>
      </w:r>
    </w:p>
    <w:p>
      <w:pPr>
        <w:pStyle w:val="FirstParagraph"/>
      </w:pPr>
      <w:r>
        <w:t xml:space="preserve">When you press</w:t>
      </w:r>
      <w:r>
        <w:t xml:space="preserve"> </w:t>
      </w:r>
      <w:r>
        <w:rPr>
          <w:rStyle w:val="VerbatimChar"/>
        </w:rPr>
        <w:t xml:space="preserve">Enter</w:t>
      </w:r>
      <w:r>
        <w:t xml:space="preserve"> </w:t>
      </w:r>
      <w:r>
        <w:t xml:space="preserve">once and start a new line in your text editor, Markdown</w:t>
      </w:r>
      <w:r>
        <w:t xml:space="preserve"> </w:t>
      </w:r>
      <w:r>
        <w:rPr>
          <w:b/>
          <w:bCs/>
        </w:rPr>
        <w:t xml:space="preserve">does not</w:t>
      </w:r>
      <w:r>
        <w:t xml:space="preserve"> </w:t>
      </w:r>
      <w:r>
        <w:t xml:space="preserve">create a visible line break in the output. Instead, it treats the two lines as part of the same paragraph.</w:t>
      </w:r>
    </w:p>
    <w:p>
      <w:pPr>
        <w:pStyle w:val="BodyText"/>
      </w:pPr>
      <w:r>
        <w:t xml:space="preserve">Example (input):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t xml:space="preserve"> </w:t>
      </w:r>
      <w:r>
        <w:t xml:space="preserve">and this is the second line.</w:t>
      </w:r>
    </w:p>
    <w:p>
      <w:pPr>
        <w:pStyle w:val="BodyText"/>
      </w:pPr>
      <w:r>
        <w:t xml:space="preserve">This keeps your Markdown source tidy, but it won’t create new lines unless explicitly instructed</w:t>
      </w:r>
    </w:p>
    <w:bookmarkEnd w:id="52"/>
    <w:bookmarkStart w:id="53" w:name="hard-line-break-using-at-end-of-line"/>
    <w:p>
      <w:pPr>
        <w:pStyle w:val="Heading3"/>
      </w:pPr>
      <w:r>
        <w:t xml:space="preserve">5.1.2 Hard Line Break (Using  at End of Line)</w:t>
      </w:r>
    </w:p>
    <w:p>
      <w:pPr>
        <w:pStyle w:val="FirstParagraph"/>
      </w:pPr>
      <w:r>
        <w:t xml:space="preserve">To force a visible line break in Markdown, you must add two spaces at the end of a line or use a backslash</w:t>
      </w:r>
      <w:r>
        <w:t xml:space="preserve"> </w:t>
      </w:r>
      <w:r>
        <w:rPr>
          <w:rStyle w:val="VerbatimChar"/>
        </w:rPr>
        <w:t xml:space="preserve">\</w:t>
      </w:r>
      <w:r>
        <w:t xml:space="preserve">. Quarto supports both, but using</w:t>
      </w:r>
      <w:r>
        <w:t xml:space="preserve"> </w:t>
      </w:r>
      <w:r>
        <w:rPr>
          <w:rStyle w:val="VerbatimChar"/>
        </w:rPr>
        <w:t xml:space="preserve">\</w:t>
      </w:r>
      <w:r>
        <w:t xml:space="preserve"> </w:t>
      </w:r>
      <w:r>
        <w:t xml:space="preserve">is clearer and more explicit.</w:t>
      </w:r>
    </w:p>
    <w:p>
      <w:pPr>
        <w:pStyle w:val="SourceCode"/>
      </w:pPr>
      <w:r>
        <w:rPr>
          <w:rStyle w:val="NormalTok"/>
        </w:rPr>
        <w:t xml:space="preserve">This is the first line.\</w:t>
      </w:r>
      <w:r>
        <w:br/>
      </w:r>
      <w:r>
        <w:rPr>
          <w:rStyle w:val="NormalTok"/>
        </w:rPr>
        <w:t xml:space="preserve">and this is the second line.</w:t>
      </w:r>
    </w:p>
    <w:p>
      <w:pPr>
        <w:pStyle w:val="FirstParagraph"/>
      </w:pPr>
      <w:r>
        <w:t xml:space="preserve">Rendered output:</w:t>
      </w:r>
    </w:p>
    <w:p>
      <w:pPr>
        <w:pStyle w:val="BodyText"/>
      </w:pPr>
      <w:r>
        <w:t xml:space="preserve">    This is the first line.</w:t>
      </w:r>
      <w:r>
        <w:br/>
      </w:r>
      <w:r>
        <w:t xml:space="preserve">    and this is the second line.</w:t>
      </w:r>
    </w:p>
    <w:bookmarkEnd w:id="53"/>
    <w:bookmarkStart w:id="54" w:name="paragraph-break-double-enter"/>
    <w:p>
      <w:pPr>
        <w:pStyle w:val="Heading3"/>
      </w:pPr>
      <w:r>
        <w:t xml:space="preserve">5.1.3 Paragraph Break (Double Enter)</w:t>
      </w:r>
    </w:p>
    <w:p>
      <w:pPr>
        <w:pStyle w:val="FirstParagraph"/>
      </w:pPr>
      <w:r>
        <w:t xml:space="preserve">If you press Enter twice (i.e., leave a blank line between two lines), Markdown will treat the content as two separate paragraphs. This results in a larger vertical space between the lines in the rendered output.</w:t>
      </w:r>
    </w:p>
    <w:p>
      <w:pPr>
        <w:pStyle w:val="BodyText"/>
      </w:pPr>
      <w:r>
        <w:t xml:space="preserve">Example (input):</w:t>
      </w:r>
    </w:p>
    <w:p>
      <w:pPr>
        <w:pStyle w:val="SourceCode"/>
      </w:pPr>
      <w:r>
        <w:rPr>
          <w:rStyle w:val="NormalTok"/>
        </w:rPr>
        <w:t xml:space="preserve">This is the first paragraph.</w:t>
      </w:r>
      <w:r>
        <w:br/>
      </w:r>
      <w:r>
        <w:br/>
      </w:r>
      <w:r>
        <w:rPr>
          <w:rStyle w:val="NormalTok"/>
        </w:rPr>
        <w:t xml:space="preserve">This is the second paragraph.</w:t>
      </w:r>
    </w:p>
    <w:p>
      <w:pPr>
        <w:pStyle w:val="FirstParagraph"/>
      </w:pPr>
      <w:r>
        <w:t xml:space="preserve">Rendered output:</w:t>
      </w:r>
    </w:p>
    <w:p>
      <w:pPr>
        <w:pStyle w:val="BodyText"/>
      </w:pPr>
      <w:r>
        <w:t xml:space="preserve">    This is the first paragraph.</w:t>
      </w:r>
    </w:p>
    <w:p>
      <w:pPr>
        <w:pStyle w:val="BodyText"/>
      </w:pPr>
      <w:r>
        <w:t xml:space="preserve">    This is the second paragraph.</w:t>
      </w:r>
    </w:p>
    <w:p>
      <w:pPr>
        <w:pStyle w:val="BodyText"/>
      </w:pPr>
      <w:r>
        <w:t xml:space="preserve">This behavior is especially important when structuring readable documentation, separating ideas, or organizing content clearly.</w:t>
      </w:r>
    </w:p>
    <w:bookmarkEnd w:id="54"/>
    <w:bookmarkStart w:id="55" w:name="summary"/>
    <w:p>
      <w:pPr>
        <w:pStyle w:val="Heading3"/>
      </w:pPr>
      <w:r>
        <w:t xml:space="preserve">5.1.4 Summary</w:t>
      </w:r>
    </w:p>
    <w:p>
      <w:pPr>
        <w:pStyle w:val="Compact"/>
        <w:numPr>
          <w:ilvl w:val="0"/>
          <w:numId w:val="1008"/>
        </w:numPr>
      </w:pPr>
      <w:r>
        <w:t xml:space="preserve">Use</w:t>
      </w:r>
      <w:r>
        <w:t xml:space="preserve"> </w:t>
      </w:r>
      <w:r>
        <w:rPr>
          <w:rStyle w:val="VerbatimChar"/>
        </w:rPr>
        <w:t xml:space="preserve">Enter</w:t>
      </w:r>
      <w:r>
        <w:t xml:space="preserve"> </w:t>
      </w:r>
      <w:r>
        <w:t xml:space="preserve">for a new line in your editor, but</w:t>
      </w:r>
      <w:r>
        <w:t xml:space="preserve"> </w:t>
      </w:r>
      <w:r>
        <w:rPr>
          <w:b/>
          <w:bCs/>
        </w:rPr>
        <w:t xml:space="preserve">don’t expect a visible line break</w:t>
      </w:r>
      <w:r>
        <w:t xml:space="preserve">.</w:t>
      </w:r>
    </w:p>
    <w:p>
      <w:pPr>
        <w:pStyle w:val="Compact"/>
        <w:numPr>
          <w:ilvl w:val="0"/>
          <w:numId w:val="1008"/>
        </w:numPr>
      </w:pPr>
      <w:r>
        <w:t xml:space="preserve">Use</w:t>
      </w:r>
      <w:r>
        <w:t xml:space="preserve"> </w:t>
      </w:r>
      <w:r>
        <w:rPr>
          <w:rStyle w:val="VerbatimChar"/>
        </w:rPr>
        <w:t xml:space="preserve">\</w:t>
      </w:r>
      <w:r>
        <w:t xml:space="preserve"> </w:t>
      </w:r>
      <w:r>
        <w:t xml:space="preserve">at the end of a line when you want to</w:t>
      </w:r>
      <w:r>
        <w:t xml:space="preserve"> </w:t>
      </w:r>
      <w:r>
        <w:rPr>
          <w:b/>
          <w:bCs/>
        </w:rPr>
        <w:t xml:space="preserve">force a line break</w:t>
      </w:r>
      <w:r>
        <w:t xml:space="preserve">.</w:t>
      </w:r>
    </w:p>
    <w:p>
      <w:pPr>
        <w:pStyle w:val="Compact"/>
        <w:numPr>
          <w:ilvl w:val="0"/>
          <w:numId w:val="1008"/>
        </w:numPr>
      </w:pPr>
      <w:r>
        <w:t xml:space="preserve">Use</w:t>
      </w:r>
      <w:r>
        <w:t xml:space="preserve"> </w:t>
      </w:r>
      <w:r>
        <w:rPr>
          <w:b/>
          <w:bCs/>
        </w:rPr>
        <w:t xml:space="preserve">double Enter</w:t>
      </w:r>
      <w:r>
        <w:t xml:space="preserve"> </w:t>
      </w:r>
      <w:r>
        <w:t xml:space="preserve">(i.e., an empty line between paragraphs) to start a</w:t>
      </w:r>
      <w:r>
        <w:t xml:space="preserve"> </w:t>
      </w:r>
      <w:r>
        <w:rPr>
          <w:b/>
          <w:bCs/>
        </w:rPr>
        <w:t xml:space="preserve">new paragraph with extra spacing</w:t>
      </w:r>
      <w:r>
        <w:t xml:space="preserve">.</w:t>
      </w:r>
    </w:p>
    <w:bookmarkEnd w:id="55"/>
    <w:bookmarkEnd w:id="56"/>
    <w:bookmarkStart w:id="57" w:name="headings"/>
    <w:p>
      <w:pPr>
        <w:pStyle w:val="Heading2"/>
      </w:pPr>
      <w:r>
        <w:t xml:space="preserve">5.2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57"/>
    <w:bookmarkStart w:id="58" w:name="paragraphs-and-line-breaks"/>
    <w:p>
      <w:pPr>
        <w:pStyle w:val="Heading2"/>
      </w:pPr>
      <w:r>
        <w:t xml:space="preserve">5.3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w:t>
      </w:r>
      <w:r>
        <w:br/>
      </w:r>
      <w:r>
        <w:rPr>
          <w:rStyle w:val="NormalTok"/>
        </w:rPr>
        <w:t xml:space="preserve">This is another line.</w:t>
      </w:r>
    </w:p>
    <w:bookmarkEnd w:id="58"/>
    <w:bookmarkStart w:id="59" w:name="bold-and-italic-text"/>
    <w:p>
      <w:pPr>
        <w:pStyle w:val="Heading2"/>
      </w:pPr>
      <w:r>
        <w:t xml:space="preserve">5.4 Bold and Italic Text</w:t>
      </w:r>
    </w:p>
    <w:p>
      <w:pPr>
        <w:pStyle w:val="Compact"/>
        <w:numPr>
          <w:ilvl w:val="0"/>
          <w:numId w:val="1009"/>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9"/>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9"/>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59"/>
    <w:bookmarkStart w:id="69" w:name="lists"/>
    <w:p>
      <w:pPr>
        <w:pStyle w:val="Heading2"/>
      </w:pPr>
      <w:r>
        <w:t xml:space="preserve">5.5 Lists</w:t>
      </w:r>
    </w:p>
    <w:bookmarkStart w:id="60" w:name="bullet-unordered-list"/>
    <w:p>
      <w:pPr>
        <w:pStyle w:val="Heading3"/>
      </w:pPr>
      <w:r>
        <w:t xml:space="preserve">5.5.1 Bullet (Unordered) List</w:t>
      </w:r>
    </w:p>
    <w:p>
      <w:pPr>
        <w:pStyle w:val="SourceCode"/>
      </w:pPr>
      <w:r>
        <w:rPr>
          <w:rStyle w:val="SpecialStringTok"/>
        </w:rPr>
        <w:t xml:space="preserve">- </w:t>
      </w:r>
      <w:r>
        <w:rPr>
          <w:rStyle w:val="NormalTok"/>
        </w:rPr>
        <w:t xml:space="preserve">Item one</w:t>
      </w:r>
      <w:r>
        <w:br/>
      </w:r>
      <w:r>
        <w:br/>
      </w:r>
      <w:r>
        <w:rPr>
          <w:rStyle w:val="SpecialStringTok"/>
        </w:rPr>
        <w:t xml:space="preserve">- </w:t>
      </w:r>
      <w:r>
        <w:rPr>
          <w:rStyle w:val="NormalTok"/>
        </w:rPr>
        <w:t xml:space="preserve">Item two</w:t>
      </w:r>
      <w:r>
        <w:br/>
      </w:r>
      <w:r>
        <w:br/>
      </w:r>
      <w:r>
        <w:rPr>
          <w:rStyle w:val="SpecialStringTok"/>
        </w:rPr>
        <w:t xml:space="preserve">  - </w:t>
      </w:r>
      <w:r>
        <w:rPr>
          <w:rStyle w:val="NormalTok"/>
        </w:rPr>
        <w:t xml:space="preserve">Subitem</w:t>
      </w:r>
    </w:p>
    <w:bookmarkEnd w:id="60"/>
    <w:bookmarkStart w:id="64" w:name="numbered-ordered-list"/>
    <w:p>
      <w:pPr>
        <w:pStyle w:val="Heading3"/>
      </w:pPr>
      <w:r>
        <w:t xml:space="preserve">5.5.2 Numbered (Ordered) List</w:t>
      </w:r>
    </w:p>
    <w:p>
      <w:pPr>
        <w:pStyle w:val="SourceCode"/>
      </w:pPr>
      <w:r>
        <w:rPr>
          <w:rStyle w:val="SpecialStringTok"/>
        </w:rPr>
        <w:t xml:space="preserve">1. </w:t>
      </w:r>
      <w:r>
        <w:rPr>
          <w:rStyle w:val="NormalTok"/>
        </w:rPr>
        <w:t xml:space="preserve">First step</w:t>
      </w:r>
      <w:r>
        <w:br/>
      </w:r>
      <w:r>
        <w:br/>
      </w:r>
      <w:r>
        <w:rPr>
          <w:rStyle w:val="SpecialStringTok"/>
        </w:rPr>
        <w:t xml:space="preserve">2. </w:t>
      </w:r>
      <w:r>
        <w:rPr>
          <w:rStyle w:val="NormalTok"/>
        </w:rPr>
        <w:t xml:space="preserve">Second step</w:t>
      </w:r>
      <w:r>
        <w:br/>
      </w:r>
      <w:r>
        <w:br/>
      </w:r>
      <w:r>
        <w:rPr>
          <w:rStyle w:val="SpecialStringTok"/>
        </w:rPr>
        <w:t xml:space="preserve">   1. </w:t>
      </w:r>
      <w:r>
        <w:rPr>
          <w:rStyle w:val="NormalTok"/>
        </w:rPr>
        <w:t xml:space="preserve">Sub-step</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important.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Make sure to include a blank line between list items, and ensure they are correctly indented. This ensures proper rendering in .docx and .pdf outputs. Without these, list entries may merge, misalign, or render incorrectly.</w:t>
            </w:r>
          </w:p>
        </w:tc>
      </w:tr>
    </w:tbl>
    <w:bookmarkEnd w:id="64"/>
    <w:bookmarkStart w:id="65" w:name="paragraphs-within-list-items"/>
    <w:p>
      <w:pPr>
        <w:pStyle w:val="Heading3"/>
      </w:pPr>
      <w:r>
        <w:t xml:space="preserve">5.5.3 Paragraphs Within List Items</w:t>
      </w:r>
    </w:p>
    <w:p>
      <w:pPr>
        <w:pStyle w:val="FirstParagraph"/>
      </w:pPr>
      <w:r>
        <w:t xml:space="preserve">To include a paragraph or a block of text as part of a list item, indent the paragraph to match the indentation of the list content. Also, make sure the paragraph follows the list item without a blank line, or it may break the list.</w:t>
      </w:r>
    </w:p>
    <w:p>
      <w:pPr>
        <w:pStyle w:val="SourceCode"/>
      </w:pPr>
      <w:r>
        <w:rPr>
          <w:rStyle w:val="SpecialStringTok"/>
        </w:rPr>
        <w:t xml:space="preserve">- </w:t>
      </w:r>
      <w:r>
        <w:rPr>
          <w:rStyle w:val="NormalTok"/>
        </w:rPr>
        <w:t xml:space="preserve">This is the list item title.</w:t>
      </w:r>
      <w:r>
        <w:br/>
      </w:r>
      <w:r>
        <w:rPr>
          <w:rStyle w:val="NormalTok"/>
        </w:rPr>
        <w:t xml:space="preserve">  This is a paragraph that belongs to the same list item.</w:t>
      </w:r>
      <w:r>
        <w:br/>
      </w:r>
      <w:r>
        <w:rPr>
          <w:rStyle w:val="NormalTok"/>
        </w:rPr>
        <w:t xml:space="preserve">  It should be indented to align with the start of "This is a paragraph..."</w:t>
      </w:r>
      <w:r>
        <w:br/>
      </w:r>
      <w:r>
        <w:br/>
      </w:r>
      <w:r>
        <w:rPr>
          <w:rStyle w:val="SpecialStringTok"/>
        </w:rPr>
        <w:t xml:space="preserve">- </w:t>
      </w:r>
      <w:r>
        <w:rPr>
          <w:rStyle w:val="NormalTok"/>
        </w:rPr>
        <w:t xml:space="preserve">Another item</w:t>
      </w:r>
      <w:r>
        <w:br/>
      </w:r>
      <w:r>
        <w:rPr>
          <w:rStyle w:val="NormalTok"/>
        </w:rPr>
        <w:t xml:space="preserve">  With its own paragraph block.</w:t>
      </w:r>
    </w:p>
    <w:bookmarkEnd w:id="65"/>
    <w:bookmarkStart w:id="68" w:name="single-item-list-rendering-issue"/>
    <w:p>
      <w:pPr>
        <w:pStyle w:val="Heading3"/>
      </w:pPr>
      <w:r>
        <w:t xml:space="preserve">5.5.4 Single-Item List Rendering Issue</w:t>
      </w:r>
    </w:p>
    <w:p>
      <w:pPr>
        <w:pStyle w:val="FirstParagraph"/>
      </w:pPr>
      <w:r>
        <w:t xml:space="preserve">When a list or sublist contains only one item, it can be incorrectly rendered in .docx or .pdf formats. In such cases, the item may appear in the wrong font or style.</w:t>
      </w:r>
    </w:p>
    <w:p>
      <w:pPr>
        <w:pStyle w:val="BodyText"/>
      </w:pPr>
      <w:r>
        <w:t xml:space="preserve">To fix this, apply a custom style to the single list item. In the provided Word template, use the style named</w:t>
      </w:r>
      <w:r>
        <w:t xml:space="preserve"> </w:t>
      </w:r>
      <w:r>
        <w:t xml:space="preserve">“NormalLine”</w:t>
      </w:r>
      <w:r>
        <w:t xml:space="preserve">.</w:t>
      </w:r>
    </w:p>
    <w:p>
      <w:pPr>
        <w:pStyle w:val="BodyText"/>
      </w:pPr>
      <w:r>
        <w:t xml:space="preserve">Here is how to apply it:</w:t>
      </w:r>
    </w:p>
    <w:p>
      <w:pPr>
        <w:pStyle w:val="SourceCode"/>
      </w:pPr>
      <w:r>
        <w:rPr>
          <w:rStyle w:val="SpecialStringTok"/>
        </w:rPr>
        <w:t xml:space="preserve">- </w:t>
      </w:r>
      <w:r>
        <w:rPr>
          <w:rStyle w:val="NormalTok"/>
        </w:rPr>
        <w:t xml:space="preserve">step 1        </w:t>
      </w:r>
      <w:r>
        <w:br/>
      </w:r>
      <w:r>
        <w:rPr>
          <w:rStyle w:val="SpecialStringTok"/>
        </w:rPr>
        <w:t xml:space="preserve">    - </w:t>
      </w:r>
      <w:r>
        <w:rPr>
          <w:rStyle w:val="CommentTok"/>
        </w:rPr>
        <w:t xml:space="preserve">[</w:t>
      </w:r>
      <w:r>
        <w:rPr>
          <w:rStyle w:val="OtherTok"/>
        </w:rPr>
        <w:t xml:space="preserve">step 1.1</w:t>
      </w:r>
      <w:r>
        <w:rPr>
          <w:rStyle w:val="CommentTok"/>
        </w:rPr>
        <w:t xml:space="preserve">]</w:t>
      </w:r>
      <w:r>
        <w:rPr>
          <w:rStyle w:val="NormalTok"/>
        </w:rPr>
        <w:t xml:space="preserve">{custom-style="NormalLine"}\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mpact"/>
              <w:numPr>
                <w:ilvl w:val="0"/>
                <w:numId w:val="1010"/>
              </w:numPr>
            </w:pPr>
            <w:r>
              <w:t xml:space="preserve">The custom-style attribute ensures the correct formatting.</w:t>
            </w:r>
          </w:p>
          <w:p>
            <w:pPr>
              <w:pStyle w:val="Compact"/>
              <w:numPr>
                <w:ilvl w:val="0"/>
                <w:numId w:val="1010"/>
              </w:numPr>
            </w:pPr>
            <w:r>
              <w:t xml:space="preserve">Don’t forget to include the backslash () at the end of the line to prevent unwanted spacing or breaks.</w:t>
            </w:r>
          </w:p>
        </w:tc>
      </w:tr>
    </w:tbl>
    <w:bookmarkEnd w:id="68"/>
    <w:bookmarkEnd w:id="69"/>
    <w:bookmarkStart w:id="72" w:name="links-and-images"/>
    <w:p>
      <w:pPr>
        <w:pStyle w:val="Heading2"/>
      </w:pPr>
      <w:r>
        <w:t xml:space="preserve">5.6 Links and Images</w:t>
      </w:r>
    </w:p>
    <w:bookmarkStart w:id="70" w:name="link"/>
    <w:p>
      <w:pPr>
        <w:pStyle w:val="Heading3"/>
      </w:pPr>
      <w:r>
        <w:t xml:space="preserve">5.6.1 Link</w:t>
      </w:r>
    </w:p>
    <w:p>
      <w:pPr>
        <w:pStyle w:val="SourceCode"/>
      </w:pPr>
      <w:r>
        <w:rPr>
          <w:rStyle w:val="CommentTok"/>
        </w:rPr>
        <w:t xml:space="preserve">[</w:t>
      </w:r>
      <w:r>
        <w:rPr>
          <w:rStyle w:val="OtherTok"/>
        </w:rPr>
        <w:t xml:space="preserve">Quarto website</w:t>
      </w:r>
      <w:r>
        <w:rPr>
          <w:rStyle w:val="CommentTok"/>
        </w:rPr>
        <w:t xml:space="preserve">](https://quarto.org)</w:t>
      </w:r>
    </w:p>
    <w:bookmarkEnd w:id="70"/>
    <w:bookmarkStart w:id="71" w:name="image"/>
    <w:p>
      <w:pPr>
        <w:pStyle w:val="Heading3"/>
      </w:pPr>
      <w:r>
        <w:t xml:space="preserve">5.6.2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71"/>
    <w:bookmarkEnd w:id="72"/>
    <w:bookmarkStart w:id="75" w:name="code-blocks-and-inline-code"/>
    <w:p>
      <w:pPr>
        <w:pStyle w:val="Heading2"/>
      </w:pPr>
      <w:r>
        <w:t xml:space="preserve">5.7 Code Blocks and Inline Code</w:t>
      </w:r>
    </w:p>
    <w:bookmarkStart w:id="73" w:name="inline-code"/>
    <w:p>
      <w:pPr>
        <w:pStyle w:val="Heading3"/>
      </w:pPr>
      <w:r>
        <w:t xml:space="preserve">5.7.1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73"/>
    <w:bookmarkStart w:id="74" w:name="code-block"/>
    <w:p>
      <w:pPr>
        <w:pStyle w:val="Heading3"/>
      </w:pPr>
      <w:r>
        <w:t xml:space="preserve">5.7.2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74"/>
    <w:bookmarkEnd w:id="75"/>
    <w:bookmarkStart w:id="83" w:name="tables"/>
    <w:p>
      <w:pPr>
        <w:pStyle w:val="Heading2"/>
      </w:pPr>
      <w:r>
        <w:t xml:space="preserve">5.8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78" w:name="simple-pipe-table"/>
    <w:p>
      <w:pPr>
        <w:pStyle w:val="Heading3"/>
      </w:pPr>
      <w:r>
        <w:t xml:space="preserve">5.8.1 Simple (Pipe) Table</w:t>
      </w:r>
    </w:p>
    <w:p>
      <w:pPr>
        <w:pStyle w:val="SourceCode"/>
      </w:pPr>
      <w:r>
        <w:rPr>
          <w:rStyle w:val="PreprocessorTok"/>
        </w:rPr>
        <w:t xml:space="preserve">|</w:t>
      </w:r>
      <w:r>
        <w:rPr>
          <w:rStyle w:val="NormalTok"/>
        </w:rPr>
        <w:t xml:space="preserve"> Name       </w:t>
      </w:r>
      <w:r>
        <w:rPr>
          <w:rStyle w:val="PreprocessorTok"/>
        </w:rPr>
        <w:t xml:space="preserve">|</w:t>
      </w:r>
      <w:r>
        <w:rPr>
          <w:rStyle w:val="NormalTok"/>
        </w:rPr>
        <w:t xml:space="preserve"> Role       </w:t>
      </w:r>
      <w:r>
        <w:rPr>
          <w:rStyle w:val="PreprocessorTok"/>
        </w:rPr>
        <w:t xml:space="preserve">|</w:t>
      </w:r>
      <w:r>
        <w:rPr>
          <w:rStyle w:val="NormalTok"/>
        </w:rPr>
        <w:t xml:space="preserve"> Status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Alice      </w:t>
      </w:r>
      <w:r>
        <w:rPr>
          <w:rStyle w:val="PreprocessorTok"/>
        </w:rPr>
        <w:t xml:space="preserve">|</w:t>
      </w:r>
      <w:r>
        <w:rPr>
          <w:rStyle w:val="NormalTok"/>
        </w:rPr>
        <w:t xml:space="preserve"> Developer  </w:t>
      </w:r>
      <w:r>
        <w:rPr>
          <w:rStyle w:val="PreprocessorTok"/>
        </w:rPr>
        <w:t xml:space="preserve">|</w:t>
      </w:r>
      <w:r>
        <w:rPr>
          <w:rStyle w:val="NormalTok"/>
        </w:rPr>
        <w:t xml:space="preserve"> *Active*   </w:t>
      </w:r>
      <w:r>
        <w:rPr>
          <w:rStyle w:val="PreprocessorTok"/>
        </w:rPr>
        <w:t xml:space="preserve">|</w:t>
      </w:r>
      <w:r>
        <w:br/>
      </w:r>
      <w:r>
        <w:rPr>
          <w:rStyle w:val="PreprocessorTok"/>
        </w:rPr>
        <w:t xml:space="preserve">|</w:t>
      </w:r>
      <w:r>
        <w:rPr>
          <w:rStyle w:val="NormalTok"/>
        </w:rPr>
        <w:t xml:space="preserve"> Bob        </w:t>
      </w:r>
      <w:r>
        <w:rPr>
          <w:rStyle w:val="PreprocessorTok"/>
        </w:rPr>
        <w:t xml:space="preserve">|</w:t>
      </w:r>
      <w:r>
        <w:rPr>
          <w:rStyle w:val="NormalTok"/>
        </w:rPr>
        <w:t xml:space="preserve"> Reviewer   </w:t>
      </w:r>
      <w:r>
        <w:rPr>
          <w:rStyle w:val="PreprocessorTok"/>
        </w:rPr>
        <w:t xml:space="preserve">|</w:t>
      </w:r>
      <w:r>
        <w:rPr>
          <w:rStyle w:val="NormalTok"/>
        </w:rPr>
        <w:t xml:space="preserve"> **Pending**  </w:t>
      </w:r>
      <w:r>
        <w:rPr>
          <w:rStyle w:val="PreprocessorTok"/>
        </w:rPr>
        <w:t xml:space="preserve">|</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78"/>
    <w:bookmarkStart w:id="82" w:name="html-style-table-for-advanced-layouts"/>
    <w:p>
      <w:pPr>
        <w:pStyle w:val="Heading3"/>
      </w:pPr>
      <w:r>
        <w:t xml:space="preserve">5.8.2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11"/>
              </w:numPr>
            </w:pPr>
            <w:r>
              <w:t xml:space="preserve">HTML for preview</w:t>
            </w:r>
          </w:p>
          <w:p>
            <w:pPr>
              <w:pStyle w:val="Compact"/>
              <w:numPr>
                <w:ilvl w:val="0"/>
                <w:numId w:val="1011"/>
              </w:numPr>
            </w:pPr>
            <w:r>
              <w:t xml:space="preserve">DOCX for formatting check</w:t>
            </w:r>
          </w:p>
          <w:p>
            <w:pPr>
              <w:pStyle w:val="Compact"/>
              <w:numPr>
                <w:ilvl w:val="0"/>
                <w:numId w:val="1011"/>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warning.png" id="81" name="Picture"/>
                          <pic:cNvPicPr>
                            <a:picLocks noChangeArrowheads="1" noChangeAspect="1"/>
                          </pic:cNvPicPr>
                        </pic:nvPicPr>
                        <pic:blipFill>
                          <a:blip r:embed="rId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12"/>
              </w:numPr>
            </w:pPr>
            <w:r>
              <w:t xml:space="preserve">Reorganize the content into a simpler layout</w:t>
            </w:r>
          </w:p>
          <w:p>
            <w:pPr>
              <w:pStyle w:val="Compact"/>
              <w:numPr>
                <w:ilvl w:val="0"/>
                <w:numId w:val="1012"/>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82"/>
    <w:bookmarkEnd w:id="83"/>
    <w:bookmarkStart w:id="85" w:name="figures-with-captions-and-layout"/>
    <w:p>
      <w:pPr>
        <w:pStyle w:val="Heading2"/>
      </w:pPr>
      <w:r>
        <w:t xml:space="preserve">5.9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84">
        <w:r>
          <w:rPr>
            <w:rStyle w:val="Hyperlink"/>
          </w:rPr>
          <w:t xml:space="preserve">https://quarto.org/docs/authoring/figures.html</w:t>
        </w:r>
      </w:hyperlink>
    </w:p>
    <w:bookmarkEnd w:id="85"/>
    <w:bookmarkStart w:id="88" w:name="X2b59a5caacf1dd61c4715f043293b0a4b7201d5"/>
    <w:p>
      <w:pPr>
        <w:pStyle w:val="Heading2"/>
      </w:pPr>
      <w:r>
        <w:t xml:space="preserve">5.10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86" w:name="without-captions"/>
    <w:p>
      <w:pPr>
        <w:pStyle w:val="Heading3"/>
      </w:pPr>
      <w:r>
        <w:t xml:space="preserve">5.10.1 Without Captions</w:t>
      </w:r>
    </w:p>
    <w:p>
      <w:pPr>
        <w:pStyle w:val="FirstParagraph"/>
      </w:pPr>
      <w:r>
        <w:t xml:space="preserve">You can use a Markdown table to arrange images in multiple columns and rows:</w:t>
      </w:r>
    </w:p>
    <w:p>
      <w:pPr>
        <w:pStyle w:val="SourceCode"/>
      </w:pPr>
      <w:r>
        <w:rPr>
          <w:rStyle w:val="PreprocessorTok"/>
        </w:rPr>
        <w:t xml:space="preserve">|</w:t>
      </w:r>
      <w:r>
        <w:rPr>
          <w:rStyle w:val="NormalTok"/>
        </w:rPr>
        <w:t xml:space="preserve"> </w:t>
      </w:r>
      <w:r>
        <w:rPr>
          <w:rStyle w:val="AlertTok"/>
        </w:rPr>
        <w:t xml:space="preserve">![](image1.png)</w:t>
      </w:r>
      <w:r>
        <w:rPr>
          <w:rStyle w:val="NormalTok"/>
        </w:rPr>
        <w:t xml:space="preserve">{width=120} </w:t>
      </w:r>
      <w:r>
        <w:rPr>
          <w:rStyle w:val="PreprocessorTok"/>
        </w:rPr>
        <w:t xml:space="preserve">|</w:t>
      </w:r>
      <w:r>
        <w:rPr>
          <w:rStyle w:val="NormalTok"/>
        </w:rPr>
        <w:t xml:space="preserve"> </w:t>
      </w:r>
      <w:r>
        <w:rPr>
          <w:rStyle w:val="AlertTok"/>
        </w:rPr>
        <w:t xml:space="preserve">![](image2.png)</w:t>
      </w:r>
      <w:r>
        <w:rPr>
          <w:rStyle w:val="NormalTok"/>
        </w:rPr>
        <w:t xml:space="preserve">{width=120} </w:t>
      </w:r>
      <w:r>
        <w:rPr>
          <w:rStyle w:val="PreprocessorTok"/>
        </w:rPr>
        <w:t xml:space="preserve">|</w:t>
      </w:r>
      <w:r>
        <w:rPr>
          <w:rStyle w:val="NormalTok"/>
        </w:rPr>
        <w:t xml:space="preserve"> </w:t>
      </w:r>
      <w:r>
        <w:rPr>
          <w:rStyle w:val="AlertTok"/>
        </w:rPr>
        <w:t xml:space="preserve">![](image3.png)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w:t>
      </w:r>
      <w:r>
        <w:rPr>
          <w:rStyle w:val="AlertTok"/>
        </w:rPr>
        <w:t xml:space="preserve">![](image4.png)</w:t>
      </w:r>
      <w:r>
        <w:rPr>
          <w:rStyle w:val="NormalTok"/>
        </w:rPr>
        <w:t xml:space="preserve">{width=120} </w:t>
      </w:r>
      <w:r>
        <w:rPr>
          <w:rStyle w:val="PreprocessorTok"/>
        </w:rPr>
        <w:t xml:space="preserve">|</w:t>
      </w:r>
      <w:r>
        <w:rPr>
          <w:rStyle w:val="NormalTok"/>
        </w:rPr>
        <w:t xml:space="preserve"> </w:t>
      </w:r>
      <w:r>
        <w:rPr>
          <w:rStyle w:val="AlertTok"/>
        </w:rPr>
        <w:t xml:space="preserve">![](image5.png)</w:t>
      </w:r>
      <w:r>
        <w:rPr>
          <w:rStyle w:val="NormalTok"/>
        </w:rPr>
        <w:t xml:space="preserve">{width=120} </w:t>
      </w:r>
      <w:r>
        <w:rPr>
          <w:rStyle w:val="PreprocessorTok"/>
        </w:rPr>
        <w:t xml:space="preserve">|</w:t>
      </w:r>
      <w:r>
        <w:rPr>
          <w:rStyle w:val="NormalTok"/>
        </w:rPr>
        <w:t xml:space="preserve"> </w:t>
      </w:r>
      <w:r>
        <w:rPr>
          <w:rStyle w:val="AlertTok"/>
        </w:rPr>
        <w:t xml:space="preserve">![](image6.png)</w:t>
      </w:r>
      <w:r>
        <w:rPr>
          <w:rStyle w:val="NormalTok"/>
        </w:rPr>
        <w:t xml:space="preserve">{width=120} </w:t>
      </w:r>
      <w:r>
        <w:rPr>
          <w:rStyle w:val="PreprocessorTok"/>
        </w:rPr>
        <w:t xml:space="preserve">|</w:t>
      </w:r>
    </w:p>
    <w:p>
      <w:pPr>
        <w:pStyle w:val="FirstParagraph"/>
      </w:pPr>
      <w:r>
        <w:t xml:space="preserve">This creates two rows with three images each. Adjust the width as needed to fit your layout.</w:t>
      </w:r>
    </w:p>
    <w:p>
      <w:r>
        <w:pict>
          <v:rect style="width:0;height:1.5pt" o:hralign="center" o:hrstd="t" o:hr="t"/>
        </w:pict>
      </w:r>
    </w:p>
    <w:bookmarkEnd w:id="86"/>
    <w:bookmarkStart w:id="87" w:name="with-captions"/>
    <w:p>
      <w:pPr>
        <w:pStyle w:val="Heading3"/>
      </w:pPr>
      <w:r>
        <w:t xml:space="preserve">5.10.2 With Captions</w:t>
      </w:r>
    </w:p>
    <w:p>
      <w:pPr>
        <w:pStyle w:val="FirstParagraph"/>
      </w:pPr>
      <w:r>
        <w:t xml:space="preserve">To add captions under each image, simply include a row of text below each row of images:</w:t>
      </w:r>
    </w:p>
    <w:p>
      <w:pPr>
        <w:pStyle w:val="SourceCode"/>
      </w:pPr>
      <w:r>
        <w:rPr>
          <w:rStyle w:val="PreprocessorTok"/>
        </w:rPr>
        <w:t xml:space="preserve">|</w:t>
      </w:r>
      <w:r>
        <w:rPr>
          <w:rStyle w:val="NormalTok"/>
        </w:rPr>
        <w:t xml:space="preserve"> </w:t>
      </w:r>
      <w:r>
        <w:rPr>
          <w:rStyle w:val="AlertTok"/>
        </w:rPr>
        <w:t xml:space="preserve">![](img1.png)</w:t>
      </w:r>
      <w:r>
        <w:rPr>
          <w:rStyle w:val="NormalTok"/>
        </w:rPr>
        <w:t xml:space="preserve">{width=120} </w:t>
      </w:r>
      <w:r>
        <w:rPr>
          <w:rStyle w:val="PreprocessorTok"/>
        </w:rPr>
        <w:t xml:space="preserve">|</w:t>
      </w:r>
      <w:r>
        <w:rPr>
          <w:rStyle w:val="NormalTok"/>
        </w:rPr>
        <w:t xml:space="preserve"> </w:t>
      </w:r>
      <w:r>
        <w:rPr>
          <w:rStyle w:val="AlertTok"/>
        </w:rPr>
        <w:t xml:space="preserve">![](img2.png)</w:t>
      </w:r>
      <w:r>
        <w:rPr>
          <w:rStyle w:val="NormalTok"/>
        </w:rPr>
        <w:t xml:space="preserve">{width=120} </w:t>
      </w:r>
      <w:r>
        <w:rPr>
          <w:rStyle w:val="PreprocessorTok"/>
        </w:rPr>
        <w:t xml:space="preserve">|</w:t>
      </w:r>
      <w:r>
        <w:rPr>
          <w:rStyle w:val="NormalTok"/>
        </w:rPr>
        <w:t xml:space="preserve"> </w:t>
      </w:r>
      <w:r>
        <w:rPr>
          <w:rStyle w:val="AlertTok"/>
        </w:rPr>
        <w:t xml:space="preserve">![](img3.png)</w:t>
      </w:r>
      <w:r>
        <w:rPr>
          <w:rStyle w:val="NormalTok"/>
        </w:rPr>
        <w:t xml:space="preserve">{width=120}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Caption 1               </w:t>
      </w:r>
      <w:r>
        <w:rPr>
          <w:rStyle w:val="PreprocessorTok"/>
        </w:rPr>
        <w:t xml:space="preserve">|</w:t>
      </w:r>
      <w:r>
        <w:rPr>
          <w:rStyle w:val="NormalTok"/>
        </w:rPr>
        <w:t xml:space="preserve"> Caption 2               </w:t>
      </w:r>
      <w:r>
        <w:rPr>
          <w:rStyle w:val="PreprocessorTok"/>
        </w:rPr>
        <w:t xml:space="preserve">|</w:t>
      </w:r>
      <w:r>
        <w:rPr>
          <w:rStyle w:val="NormalTok"/>
        </w:rPr>
        <w:t xml:space="preserve"> Caption 3               </w:t>
      </w:r>
      <w:r>
        <w:rPr>
          <w:rStyle w:val="PreprocessorTok"/>
        </w:rPr>
        <w:t xml:space="preserve">|</w:t>
      </w:r>
      <w:r>
        <w:br/>
      </w:r>
      <w:r>
        <w:rPr>
          <w:rStyle w:val="PreprocessorTok"/>
        </w:rPr>
        <w:t xml:space="preserve">|</w:t>
      </w:r>
      <w:r>
        <w:rPr>
          <w:rStyle w:val="NormalTok"/>
        </w:rPr>
        <w:t xml:space="preserve"> </w:t>
      </w:r>
      <w:r>
        <w:rPr>
          <w:rStyle w:val="AlertTok"/>
        </w:rPr>
        <w:t xml:space="preserve">![](img4.png)</w:t>
      </w:r>
      <w:r>
        <w:rPr>
          <w:rStyle w:val="NormalTok"/>
        </w:rPr>
        <w:t xml:space="preserve">{width=120} </w:t>
      </w:r>
      <w:r>
        <w:rPr>
          <w:rStyle w:val="PreprocessorTok"/>
        </w:rPr>
        <w:t xml:space="preserve">|</w:t>
      </w:r>
      <w:r>
        <w:rPr>
          <w:rStyle w:val="NormalTok"/>
        </w:rPr>
        <w:t xml:space="preserve"> </w:t>
      </w:r>
      <w:r>
        <w:rPr>
          <w:rStyle w:val="AlertTok"/>
        </w:rPr>
        <w:t xml:space="preserve">![](img5.png)</w:t>
      </w:r>
      <w:r>
        <w:rPr>
          <w:rStyle w:val="NormalTok"/>
        </w:rPr>
        <w:t xml:space="preserve">{width=120} </w:t>
      </w:r>
      <w:r>
        <w:rPr>
          <w:rStyle w:val="PreprocessorTok"/>
        </w:rPr>
        <w:t xml:space="preserve">|</w:t>
      </w:r>
      <w:r>
        <w:rPr>
          <w:rStyle w:val="NormalTok"/>
        </w:rPr>
        <w:t xml:space="preserve"> </w:t>
      </w:r>
      <w:r>
        <w:rPr>
          <w:rStyle w:val="AlertTok"/>
        </w:rPr>
        <w:t xml:space="preserve">![](img6.png)</w:t>
      </w:r>
      <w:r>
        <w:rPr>
          <w:rStyle w:val="NormalTok"/>
        </w:rPr>
        <w:t xml:space="preserve">{width=120} </w:t>
      </w:r>
      <w:r>
        <w:rPr>
          <w:rStyle w:val="PreprocessorTok"/>
        </w:rPr>
        <w:t xml:space="preserve">|</w:t>
      </w:r>
      <w:r>
        <w:br/>
      </w:r>
      <w:r>
        <w:rPr>
          <w:rStyle w:val="PreprocessorTok"/>
        </w:rPr>
        <w:t xml:space="preserve">|</w:t>
      </w:r>
      <w:r>
        <w:rPr>
          <w:rStyle w:val="NormalTok"/>
        </w:rPr>
        <w:t xml:space="preserve"> Caption 4               </w:t>
      </w:r>
      <w:r>
        <w:rPr>
          <w:rStyle w:val="PreprocessorTok"/>
        </w:rPr>
        <w:t xml:space="preserve">|</w:t>
      </w:r>
      <w:r>
        <w:rPr>
          <w:rStyle w:val="NormalTok"/>
        </w:rPr>
        <w:t xml:space="preserve"> Caption 5               </w:t>
      </w:r>
      <w:r>
        <w:rPr>
          <w:rStyle w:val="PreprocessorTok"/>
        </w:rPr>
        <w:t xml:space="preserve">|</w:t>
      </w:r>
      <w:r>
        <w:rPr>
          <w:rStyle w:val="NormalTok"/>
        </w:rPr>
        <w:t xml:space="preserve"> Caption 6               </w:t>
      </w:r>
      <w:r>
        <w:rPr>
          <w:rStyle w:val="PreprocessorTok"/>
        </w:rPr>
        <w:t xml:space="preserve">|</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87"/>
    <w:bookmarkEnd w:id="88"/>
    <w:bookmarkStart w:id="89" w:name="page-breaks-for-.docx.pdf-outputs"/>
    <w:p>
      <w:pPr>
        <w:pStyle w:val="Heading2"/>
      </w:pPr>
      <w:r>
        <w:t xml:space="preserve">5.11 Page Breaks for .docx/.pdf Outputs</w:t>
      </w:r>
    </w:p>
    <w:p>
      <w:pPr>
        <w:pStyle w:val="FirstParagraph"/>
      </w:pPr>
      <w:r>
        <w:t xml:space="preserve">In Quarto, using section breaks (like - - -) may not reliably produce a page break in .docx or .pdf outputs. Instead, to insert a page break that appears only in those formats, use the following block: that appears only in .docx or .pdf outputs, use the following block:</w:t>
      </w:r>
    </w:p>
    <w:p>
      <w:pPr>
        <w:pStyle w:val="SourceCode"/>
      </w:pPr>
      <w:r>
        <w:rPr>
          <w:rStyle w:val="NormalTok"/>
        </w:rPr>
        <w:t xml:space="preserve">::: {.content-visible format=docx}</w:t>
      </w:r>
      <w:r>
        <w:br/>
      </w:r>
      <w:r>
        <w:rPr>
          <w:rStyle w:val="InformationTok"/>
        </w:rPr>
        <w:t xml:space="preserve">```{=openxml}</w:t>
      </w:r>
      <w:r>
        <w:br/>
      </w:r>
      <w:r>
        <w:rPr>
          <w:rStyle w:val="InformationTok"/>
        </w:rPr>
        <w:t xml:space="preserve">&lt;w:p&gt;&lt;w:r&gt;&lt;w:br w:type="page"/&gt;&lt;/w:r&gt;&lt;/w:p&gt;</w:t>
      </w:r>
      <w:r>
        <w:br/>
      </w:r>
      <w:r>
        <w:rPr>
          <w:rStyle w:val="InformationTok"/>
        </w:rPr>
        <w:t xml:space="preserve">:::</w:t>
      </w:r>
    </w:p>
    <w:p>
      <w:pPr>
        <w:pStyle w:val="FirstParagraph"/>
      </w:pPr>
      <w:r>
        <w:t xml:space="preserve">This will ensure that the page break is included in the rendered Word or PDF document, but not visible in HTML or other formats.</w:t>
      </w:r>
    </w:p>
    <w:bookmarkEnd w:id="89"/>
    <w:bookmarkStart w:id="93" w:name="equations"/>
    <w:p>
      <w:pPr>
        <w:pStyle w:val="Heading2"/>
      </w:pPr>
      <w:r>
        <w:t xml:space="preserve">5.12 Equations</w:t>
      </w:r>
    </w:p>
    <w:p>
      <w:pPr>
        <w:pStyle w:val="FirstParagraph"/>
      </w:pPr>
      <w:r>
        <w:t xml:space="preserve">Quarto supports mathematical equations using LaTeX-style syntax. You can add inline equations or display equations as blocks.</w:t>
      </w:r>
    </w:p>
    <w:bookmarkStart w:id="90" w:name="inline-equations"/>
    <w:p>
      <w:pPr>
        <w:pStyle w:val="Heading3"/>
      </w:pPr>
      <w:r>
        <w:t xml:space="preserve">5.12.1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90"/>
    <w:bookmarkStart w:id="92" w:name="display-equations"/>
    <w:p>
      <w:pPr>
        <w:pStyle w:val="Heading3"/>
      </w:pPr>
      <w:r>
        <w:t xml:space="preserve">5.12.2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91">
        <w:r>
          <w:rPr>
            <w:rStyle w:val="Hyperlink"/>
          </w:rPr>
          <w:t xml:space="preserve">Quarto math documentation</w:t>
        </w:r>
      </w:hyperlink>
      <w:r>
        <w:t xml:space="preserve">.</w:t>
      </w:r>
    </w:p>
    <w:bookmarkEnd w:id="92"/>
    <w:bookmarkEnd w:id="93"/>
    <w:bookmarkStart w:id="103" w:name="diagrams"/>
    <w:p>
      <w:pPr>
        <w:pStyle w:val="Heading2"/>
      </w:pPr>
      <w:r>
        <w:t xml:space="preserve">5.13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97" w:name="mermaid-example"/>
    <w:p>
      <w:pPr>
        <w:pStyle w:val="Heading3"/>
      </w:pPr>
      <w:r>
        <w:t xml:space="preserve">5.13.1 Mermaid example</w:t>
      </w:r>
    </w:p>
    <w:p>
      <w:pPr>
        <w:pStyle w:val="SourceCode"/>
      </w:pPr>
      <w:r>
        <w:rPr>
          <w:rStyle w:val="InformationTok"/>
        </w:rPr>
        <w:t xml:space="preserve">```{mermaid}</w:t>
      </w:r>
      <w:r>
        <w:br/>
      </w:r>
      <w:r>
        <w:rPr>
          <w:rStyle w:val="NormalTok"/>
        </w:rPr>
        <w:t xml:space="preserve">flowchart LR</w:t>
      </w:r>
      <w:r>
        <w:br/>
      </w:r>
      <w:r>
        <w:rPr>
          <w:rStyle w:val="NormalTok"/>
        </w:rPr>
        <w:t xml:space="preserve">  A[Hard edge] --&gt; B(Round edge)</w:t>
      </w:r>
      <w:r>
        <w:br/>
      </w:r>
      <w:r>
        <w:rPr>
          <w:rStyle w:val="NormalTok"/>
        </w:rPr>
        <w:t xml:space="preserve">  B --&gt; C{Decision}</w:t>
      </w:r>
      <w:r>
        <w:br/>
      </w:r>
      <w:r>
        <w:rPr>
          <w:rStyle w:val="NormalTok"/>
        </w:rPr>
        <w:t xml:space="preserve">  C --&gt; D[Result one]</w:t>
      </w:r>
      <w:r>
        <w:br/>
      </w:r>
      <w:r>
        <w:rPr>
          <w:rStyle w:val="Normal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95" name="Picture"/>
            <a:graphic>
              <a:graphicData uri="http://schemas.openxmlformats.org/drawingml/2006/picture">
                <pic:pic>
                  <pic:nvPicPr>
                    <pic:cNvPr descr="guidelines_editor-manual_files/figure-docx/mermaid-figure-1.png" id="96" name="Picture"/>
                    <pic:cNvPicPr>
                      <a:picLocks noChangeArrowheads="1" noChangeAspect="1"/>
                    </pic:cNvPicPr>
                  </pic:nvPicPr>
                  <pic:blipFill>
                    <a:blip r:embed="rId94"/>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97"/>
    <w:bookmarkStart w:id="102" w:name="dot-example"/>
    <w:p>
      <w:pPr>
        <w:pStyle w:val="Heading3"/>
      </w:pPr>
      <w:r>
        <w:t xml:space="preserve">5.13.2 Dot example</w:t>
      </w:r>
    </w:p>
    <w:p>
      <w:pPr>
        <w:pStyle w:val="SourceCode"/>
      </w:pPr>
      <w:r>
        <w:rPr>
          <w:rStyle w:val="InformationTok"/>
        </w:rPr>
        <w:t xml:space="preserve">```{dot}</w:t>
      </w:r>
      <w:r>
        <w:br/>
      </w:r>
      <w:r>
        <w:rPr>
          <w:rStyle w:val="KeywordTok"/>
        </w:rPr>
        <w:t xml:space="preserve">digraph</w:t>
      </w:r>
      <w:r>
        <w:rPr>
          <w:rStyle w:val="NormalTok"/>
        </w:rPr>
        <w:t xml:space="preserve"> </w:t>
      </w:r>
      <w:r>
        <w:rPr>
          <w:rStyle w:val="VariableTok"/>
        </w:rPr>
        <w:t xml:space="preserve">DocumentationWorkflow</w:t>
      </w:r>
      <w:r>
        <w:rPr>
          <w:rStyle w:val="NormalTok"/>
        </w:rPr>
        <w:t xml:space="preserve"> </w:t>
      </w:r>
      <w:r>
        <w:rPr>
          <w:rStyle w:val="OtherTok"/>
        </w:rPr>
        <w:t xml:space="preserve">{</w:t>
      </w:r>
      <w:r>
        <w:br/>
      </w:r>
      <w:r>
        <w:rPr>
          <w:rStyle w:val="CommentTok"/>
        </w:rPr>
        <w:t xml:space="preserve">  </w:t>
      </w:r>
      <w:r>
        <w:rPr>
          <w:rStyle w:val="KeywordTok"/>
        </w:rPr>
        <w:t xml:space="preserve">node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box</w:t>
      </w:r>
      <w:r>
        <w:rPr>
          <w:rStyle w:val="CommentTok"/>
        </w:rPr>
        <w:t xml:space="preserve">, </w:t>
      </w:r>
      <w:r>
        <w:rPr>
          <w:rStyle w:val="AttributeTok"/>
        </w:rPr>
        <w:t xml:space="preserve">style</w:t>
      </w:r>
      <w:r>
        <w:rPr>
          <w:rStyle w:val="OtherTok"/>
        </w:rPr>
        <w:t xml:space="preserve">=</w:t>
      </w:r>
      <w:r>
        <w:rPr>
          <w:rStyle w:val="VariableTok"/>
        </w:rPr>
        <w:t xml:space="preserve">rounded</w:t>
      </w:r>
      <w:r>
        <w:rPr>
          <w:rStyle w:val="OtherTok"/>
        </w:rPr>
        <w:t xml:space="preserve">]</w:t>
      </w:r>
      <w:r>
        <w:br/>
      </w:r>
      <w:r>
        <w:br/>
      </w:r>
      <w:r>
        <w:rPr>
          <w:rStyle w:val="CommentTok"/>
        </w:rPr>
        <w:t xml:space="preserve">  </w:t>
      </w:r>
      <w:r>
        <w:rPr>
          <w:rStyle w:val="VariableTok"/>
        </w:rPr>
        <w:t xml:space="preserve">Start</w:t>
      </w:r>
      <w:r>
        <w:rPr>
          <w:rStyle w:val="CommentTok"/>
        </w:rPr>
        <w:t xml:space="preserve"> </w:t>
      </w:r>
      <w:r>
        <w:rPr>
          <w:rStyle w:val="OtherTok"/>
        </w:rPr>
        <w:t xml:space="preserve">-&gt;</w:t>
      </w:r>
      <w:r>
        <w:rPr>
          <w:rStyle w:val="CommentTok"/>
        </w:rPr>
        <w:t xml:space="preserve"> </w:t>
      </w:r>
      <w:r>
        <w:rPr>
          <w:rStyle w:val="StringTok"/>
        </w:rPr>
        <w:t xml:space="preserve">"Create .qmd File"</w:t>
      </w:r>
      <w:r>
        <w:br/>
      </w:r>
      <w:r>
        <w:rPr>
          <w:rStyle w:val="CommentTok"/>
        </w:rPr>
        <w:t xml:space="preserve">  </w:t>
      </w:r>
      <w:r>
        <w:rPr>
          <w:rStyle w:val="StringTok"/>
        </w:rPr>
        <w:t xml:space="preserve">"Create .qmd File"</w:t>
      </w:r>
      <w:r>
        <w:rPr>
          <w:rStyle w:val="CommentTok"/>
        </w:rPr>
        <w:t xml:space="preserve"> </w:t>
      </w:r>
      <w:r>
        <w:rPr>
          <w:rStyle w:val="OtherTok"/>
        </w:rPr>
        <w:t xml:space="preserve">-&gt;</w:t>
      </w:r>
      <w:r>
        <w:rPr>
          <w:rStyle w:val="CommentTok"/>
        </w:rPr>
        <w:t xml:space="preserve"> </w:t>
      </w:r>
      <w:r>
        <w:rPr>
          <w:rStyle w:val="StringTok"/>
        </w:rPr>
        <w:t xml:space="preserve">"Write Content"</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HTML"</w:t>
      </w:r>
      <w:r>
        <w:br/>
      </w:r>
      <w:r>
        <w:rPr>
          <w:rStyle w:val="CommentTok"/>
        </w:rPr>
        <w:t xml:space="preserve">  </w:t>
      </w:r>
      <w:r>
        <w:rPr>
          <w:rStyle w:val="StringTok"/>
        </w:rPr>
        <w:t xml:space="preserve">"Write Content"</w:t>
      </w:r>
      <w:r>
        <w:rPr>
          <w:rStyle w:val="CommentTok"/>
        </w:rPr>
        <w:t xml:space="preserve"> </w:t>
      </w:r>
      <w:r>
        <w:rPr>
          <w:rStyle w:val="OtherTok"/>
        </w:rPr>
        <w:t xml:space="preserve">-&gt;</w:t>
      </w:r>
      <w:r>
        <w:rPr>
          <w:rStyle w:val="CommentTok"/>
        </w:rPr>
        <w:t xml:space="preserve"> </w:t>
      </w:r>
      <w:r>
        <w:rPr>
          <w:rStyle w:val="StringTok"/>
        </w:rPr>
        <w:t xml:space="preserve">"Render to DOCX"</w:t>
      </w:r>
      <w:r>
        <w:br/>
      </w:r>
      <w:r>
        <w:rPr>
          <w:rStyle w:val="CommentTok"/>
        </w:rPr>
        <w:t xml:space="preserve">  </w:t>
      </w:r>
      <w:r>
        <w:rPr>
          <w:rStyle w:val="StringTok"/>
        </w:rPr>
        <w:t xml:space="preserve">"Render to DOCX"</w:t>
      </w:r>
      <w:r>
        <w:rPr>
          <w:rStyle w:val="CommentTok"/>
        </w:rPr>
        <w:t xml:space="preserve"> </w:t>
      </w:r>
      <w:r>
        <w:rPr>
          <w:rStyle w:val="OtherTok"/>
        </w:rPr>
        <w:t xml:space="preserve">-&gt;</w:t>
      </w:r>
      <w:r>
        <w:rPr>
          <w:rStyle w:val="CommentTok"/>
        </w:rPr>
        <w:t xml:space="preserve"> </w:t>
      </w:r>
      <w:r>
        <w:rPr>
          <w:rStyle w:val="StringTok"/>
        </w:rPr>
        <w:t xml:space="preserve">"Convert to PDF"</w:t>
      </w:r>
      <w:r>
        <w:br/>
      </w:r>
      <w:r>
        <w:rPr>
          <w:rStyle w:val="CommentTok"/>
        </w:rPr>
        <w:t xml:space="preserve">  </w:t>
      </w:r>
      <w:r>
        <w:rPr>
          <w:rStyle w:val="StringTok"/>
        </w:rPr>
        <w:t xml:space="preserve">"Render to HTML"</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StringTok"/>
        </w:rPr>
        <w:t xml:space="preserve">"Convert to PDF"</w:t>
      </w:r>
      <w:r>
        <w:rPr>
          <w:rStyle w:val="CommentTok"/>
        </w:rPr>
        <w:t xml:space="preserve"> </w:t>
      </w:r>
      <w:r>
        <w:rPr>
          <w:rStyle w:val="OtherTok"/>
        </w:rPr>
        <w:t xml:space="preserve">-&gt;</w:t>
      </w:r>
      <w:r>
        <w:rPr>
          <w:rStyle w:val="CommentTok"/>
        </w:rPr>
        <w:t xml:space="preserve"> </w:t>
      </w:r>
      <w:r>
        <w:rPr>
          <w:rStyle w:val="VariableTok"/>
        </w:rPr>
        <w:t xml:space="preserve">Review</w:t>
      </w:r>
      <w:r>
        <w:br/>
      </w:r>
      <w:r>
        <w:rPr>
          <w:rStyle w:val="CommentTok"/>
        </w:rPr>
        <w:t xml:space="preserve">  </w:t>
      </w:r>
      <w:r>
        <w:rPr>
          <w:rStyle w:val="VariableTok"/>
        </w:rPr>
        <w:t xml:space="preserve">Review</w:t>
      </w:r>
      <w:r>
        <w:rPr>
          <w:rStyle w:val="CommentTok"/>
        </w:rPr>
        <w:t xml:space="preserve"> </w:t>
      </w:r>
      <w:r>
        <w:rPr>
          <w:rStyle w:val="OtherTok"/>
        </w:rPr>
        <w:t xml:space="preserve">-&gt;</w:t>
      </w:r>
      <w:r>
        <w:rPr>
          <w:rStyle w:val="CommentTok"/>
        </w:rPr>
        <w:t xml:space="preserve"> </w:t>
      </w:r>
      <w:r>
        <w:rPr>
          <w:rStyle w:val="StringTok"/>
        </w:rPr>
        <w:t xml:space="preserve">"Push to GitHub"</w:t>
      </w:r>
      <w:r>
        <w:br/>
      </w:r>
      <w:r>
        <w:rPr>
          <w:rStyle w:val="CommentTok"/>
        </w:rPr>
        <w:t xml:space="preserve">  </w:t>
      </w:r>
      <w:r>
        <w:rPr>
          <w:rStyle w:val="StringTok"/>
        </w:rPr>
        <w:t xml:space="preserve">"Push to GitHub"</w:t>
      </w:r>
      <w:r>
        <w:rPr>
          <w:rStyle w:val="CommentTok"/>
        </w:rPr>
        <w:t xml:space="preserve"> </w:t>
      </w:r>
      <w:r>
        <w:rPr>
          <w:rStyle w:val="OtherTok"/>
        </w:rPr>
        <w:t xml:space="preserve">-&gt;</w:t>
      </w:r>
      <w:r>
        <w:rPr>
          <w:rStyle w:val="CommentTok"/>
        </w:rPr>
        <w:t xml:space="preserve"> </w:t>
      </w:r>
      <w:r>
        <w:rPr>
          <w:rStyle w:val="VariableTok"/>
        </w:rPr>
        <w:t xml:space="preserve">Done</w:t>
      </w:r>
      <w:r>
        <w:br/>
      </w:r>
      <w:r>
        <w:br/>
      </w:r>
      <w:r>
        <w:rPr>
          <w:rStyle w:val="CommentTok"/>
        </w:rPr>
        <w:t xml:space="preserve">  </w:t>
      </w:r>
      <w:r>
        <w:rPr>
          <w:rStyle w:val="VariableTok"/>
        </w:rPr>
        <w:t xml:space="preserve">Done</w:t>
      </w:r>
      <w:r>
        <w:rPr>
          <w:rStyle w:val="CommentTok"/>
        </w:rPr>
        <w:t xml:space="preserve"> </w:t>
      </w:r>
      <w:r>
        <w:rPr>
          <w:rStyle w:val="OtherTok"/>
        </w:rPr>
        <w:t xml:space="preserve">[</w:t>
      </w:r>
      <w:r>
        <w:rPr>
          <w:rStyle w:val="AttributeTok"/>
        </w:rPr>
        <w:t xml:space="preserve">shape</w:t>
      </w:r>
      <w:r>
        <w:rPr>
          <w:rStyle w:val="OtherTok"/>
        </w:rPr>
        <w:t xml:space="preserve">=</w:t>
      </w:r>
      <w:r>
        <w:rPr>
          <w:rStyle w:val="VariableTok"/>
        </w:rPr>
        <w:t xml:space="preserve">ellipse</w:t>
      </w:r>
      <w:r>
        <w:rPr>
          <w:rStyle w:val="CommentTok"/>
        </w:rPr>
        <w:t xml:space="preserve">, </w:t>
      </w:r>
      <w:r>
        <w:rPr>
          <w:rStyle w:val="AttributeTok"/>
        </w:rPr>
        <w:t xml:space="preserve">style</w:t>
      </w:r>
      <w:r>
        <w:rPr>
          <w:rStyle w:val="OtherTok"/>
        </w:rPr>
        <w:t xml:space="preserve">=</w:t>
      </w:r>
      <w:r>
        <w:rPr>
          <w:rStyle w:val="VariableTok"/>
        </w:rPr>
        <w:t xml:space="preserve">filled</w:t>
      </w:r>
      <w:r>
        <w:rPr>
          <w:rStyle w:val="CommentTok"/>
        </w:rPr>
        <w:t xml:space="preserve">, </w:t>
      </w:r>
      <w:r>
        <w:rPr>
          <w:rStyle w:val="AttributeTok"/>
        </w:rPr>
        <w:t xml:space="preserve">fillcolor</w:t>
      </w:r>
      <w:r>
        <w:rPr>
          <w:rStyle w:val="OtherTok"/>
        </w:rPr>
        <w:t xml:space="preserve">=</w:t>
      </w:r>
      <w:r>
        <w:rPr>
          <w:rStyle w:val="VariableTok"/>
        </w:rPr>
        <w:t xml:space="preserve">lightgrey</w:t>
      </w:r>
      <w:r>
        <w:rPr>
          <w:rStyle w:val="OtherTok"/>
        </w:rPr>
        <w:t xml:space="preserve">]</w:t>
      </w:r>
      <w:r>
        <w:br/>
      </w:r>
      <w:r>
        <w:rPr>
          <w:rStyle w:val="Other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99" name="Picture"/>
            <a:graphic>
              <a:graphicData uri="http://schemas.openxmlformats.org/drawingml/2006/picture">
                <pic:pic>
                  <pic:nvPicPr>
                    <pic:cNvPr descr="guidelines_editor-manual_files/figure-docx/dot-figure-1.png" id="100" name="Picture"/>
                    <pic:cNvPicPr>
                      <a:picLocks noChangeArrowheads="1" noChangeAspect="1"/>
                    </pic:cNvPicPr>
                  </pic:nvPicPr>
                  <pic:blipFill>
                    <a:blip r:embed="rId98"/>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101">
        <w:r>
          <w:rPr>
            <w:rStyle w:val="Hyperlink"/>
          </w:rPr>
          <w:t xml:space="preserve">https://quarto.org/docs/authoring/diagrams.html</w:t>
        </w:r>
      </w:hyperlink>
    </w:p>
    <w:bookmarkEnd w:id="102"/>
    <w:bookmarkEnd w:id="103"/>
    <w:bookmarkStart w:id="105" w:name="footnotes"/>
    <w:p>
      <w:pPr>
        <w:pStyle w:val="Heading2"/>
      </w:pPr>
      <w:r>
        <w:t xml:space="preserve">5.14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104"/>
      </w:r>
    </w:p>
    <w:bookmarkEnd w:id="105"/>
    <w:bookmarkStart w:id="107" w:name="notebook-output-embeds"/>
    <w:p>
      <w:pPr>
        <w:pStyle w:val="Heading2"/>
      </w:pPr>
      <w:r>
        <w:t xml:space="preserve">5.15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106">
        <w:r>
          <w:rPr>
            <w:rStyle w:val="Hyperlink"/>
          </w:rPr>
          <w:t xml:space="preserve">https://quarto.org/docs/authoring/notebook-embed.html</w:t>
        </w:r>
      </w:hyperlink>
    </w:p>
    <w:bookmarkEnd w:id="107"/>
    <w:bookmarkEnd w:id="108"/>
    <w:bookmarkStart w:id="117" w:name="creating-new-documentation"/>
    <w:p>
      <w:pPr>
        <w:pStyle w:val="Heading1"/>
      </w:pPr>
      <w:r>
        <w:t xml:space="preserve">6. Creating New Documentation</w:t>
      </w:r>
    </w:p>
    <w:p>
      <w:pPr>
        <w:pStyle w:val="FirstParagraph"/>
      </w:pPr>
      <w:r>
        <w:t xml:space="preserve">Creating a new document is simple when you follow a clear workflow. You can either start from a ready-made template or create a file from scratch.</w:t>
      </w:r>
    </w:p>
    <w:bookmarkStart w:id="111" w:name="step-1-start-a-new-file"/>
    <w:p>
      <w:pPr>
        <w:pStyle w:val="Heading2"/>
      </w:pPr>
      <w:r>
        <w:t xml:space="preserve">6.1 Step 1: Start a New File</w:t>
      </w:r>
    </w:p>
    <w:p>
      <w:pPr>
        <w:pStyle w:val="FirstParagraph"/>
      </w:pPr>
      <w:r>
        <w:t xml:space="preserve">There are two ways to begin:</w:t>
      </w:r>
    </w:p>
    <w:bookmarkStart w:id="109" w:name="option-1-use-a-template"/>
    <w:p>
      <w:pPr>
        <w:pStyle w:val="Heading3"/>
      </w:pPr>
      <w:r>
        <w:t xml:space="preserve">6.1.1 Option 1: Use a Template</w:t>
      </w:r>
    </w:p>
    <w:p>
      <w:pPr>
        <w:pStyle w:val="Compact"/>
        <w:numPr>
          <w:ilvl w:val="0"/>
          <w:numId w:val="1013"/>
        </w:numPr>
      </w:pPr>
      <w:r>
        <w:t xml:space="preserve">Open the</w:t>
      </w:r>
      <w:r>
        <w:t xml:space="preserve"> </w:t>
      </w:r>
      <w:r>
        <w:rPr>
          <w:rStyle w:val="VerbatimChar"/>
        </w:rPr>
        <w:t xml:space="preserve">templates/</w:t>
      </w:r>
      <w:r>
        <w:t xml:space="preserve"> </w:t>
      </w:r>
      <w:r>
        <w:t xml:space="preserve">folder.</w:t>
      </w:r>
    </w:p>
    <w:p>
      <w:pPr>
        <w:pStyle w:val="Compact"/>
        <w:numPr>
          <w:ilvl w:val="0"/>
          <w:numId w:val="1013"/>
        </w:numPr>
      </w:pPr>
      <w:r>
        <w:t xml:space="preserve">Choose the right template:</w:t>
      </w:r>
    </w:p>
    <w:p>
      <w:pPr>
        <w:pStyle w:val="Compact"/>
        <w:numPr>
          <w:ilvl w:val="1"/>
          <w:numId w:val="1014"/>
        </w:numPr>
      </w:pPr>
      <w:r>
        <w:rPr>
          <w:rStyle w:val="VerbatimChar"/>
        </w:rPr>
        <w:t xml:space="preserve">CLMS``_Template``_ATBD.qmd</w:t>
      </w:r>
      <w:r>
        <w:t xml:space="preserve"> </w:t>
      </w:r>
      <w:r>
        <w:t xml:space="preserve">for an Algorithm Theoretical Basis Document (ATBD)</w:t>
      </w:r>
    </w:p>
    <w:p>
      <w:pPr>
        <w:pStyle w:val="Compact"/>
        <w:numPr>
          <w:ilvl w:val="1"/>
          <w:numId w:val="1014"/>
        </w:numPr>
      </w:pPr>
      <w:r>
        <w:rPr>
          <w:rStyle w:val="VerbatimChar"/>
        </w:rPr>
        <w:t xml:space="preserve">CLMS``_Template``_PUM.qmd</w:t>
      </w:r>
      <w:r>
        <w:t xml:space="preserve"> </w:t>
      </w:r>
      <w:r>
        <w:t xml:space="preserve">for a Product User Manual (PUM)</w:t>
      </w:r>
    </w:p>
    <w:p>
      <w:pPr>
        <w:pStyle w:val="Compact"/>
        <w:numPr>
          <w:ilvl w:val="0"/>
          <w:numId w:val="1013"/>
        </w:numPr>
      </w:pPr>
      <w:r>
        <w:t xml:space="preserve">Copy the template into the</w:t>
      </w:r>
      <w:r>
        <w:t xml:space="preserve"> </w:t>
      </w:r>
      <w:r>
        <w:rPr>
          <w:rStyle w:val="VerbatimChar"/>
        </w:rPr>
        <w:t xml:space="preserve">products/</w:t>
      </w:r>
      <w:r>
        <w:t xml:space="preserve"> </w:t>
      </w:r>
      <w:r>
        <w:t xml:space="preserve">folder.</w:t>
      </w:r>
    </w:p>
    <w:p>
      <w:pPr>
        <w:pStyle w:val="Compact"/>
        <w:numPr>
          <w:ilvl w:val="0"/>
          <w:numId w:val="1013"/>
        </w:numPr>
      </w:pPr>
      <w:r>
        <w:t xml:space="preserve">Rename it to match your new document. Example:</w:t>
      </w:r>
      <w:r>
        <w:t xml:space="preserve"> </w:t>
      </w:r>
      <w:r>
        <w:rPr>
          <w:rStyle w:val="VerbatimChar"/>
        </w:rPr>
        <w:t xml:space="preserve">my-product.qmd</w:t>
      </w:r>
    </w:p>
    <w:p>
      <w:pPr>
        <w:pStyle w:val="Compact"/>
        <w:numPr>
          <w:ilvl w:val="0"/>
          <w:numId w:val="1013"/>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109"/>
    <w:bookmarkStart w:id="110" w:name="option-2-create-from-scratch"/>
    <w:p>
      <w:pPr>
        <w:pStyle w:val="Heading3"/>
      </w:pPr>
      <w:r>
        <w:t xml:space="preserve">6.1.2 Option 2: Create from scratch</w:t>
      </w:r>
    </w:p>
    <w:p>
      <w:pPr>
        <w:pStyle w:val="Compact"/>
        <w:numPr>
          <w:ilvl w:val="0"/>
          <w:numId w:val="1015"/>
        </w:numPr>
      </w:pPr>
      <w:r>
        <w:t xml:space="preserve">Inside the</w:t>
      </w:r>
      <w:r>
        <w:t xml:space="preserve"> </w:t>
      </w:r>
      <w:r>
        <w:rPr>
          <w:rStyle w:val="VerbatimChar"/>
        </w:rPr>
        <w:t xml:space="preserve">products/</w:t>
      </w:r>
      <w:r>
        <w:t xml:space="preserve"> </w:t>
      </w:r>
      <w:r>
        <w:t xml:space="preserve">folder, create a new file: e.g. </w:t>
      </w:r>
      <w:r>
        <w:rPr>
          <w:rStyle w:val="VerbatimChar"/>
        </w:rPr>
        <w:t xml:space="preserve">my-product.qmd</w:t>
      </w:r>
    </w:p>
    <w:p>
      <w:pPr>
        <w:pStyle w:val="Compact"/>
        <w:numPr>
          <w:ilvl w:val="0"/>
          <w:numId w:val="1015"/>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110"/>
    <w:bookmarkEnd w:id="111"/>
    <w:bookmarkStart w:id="112" w:name="step-2-understand-and-use-the-template"/>
    <w:p>
      <w:pPr>
        <w:pStyle w:val="Heading2"/>
      </w:pPr>
      <w:r>
        <w:t xml:space="preserve">6.2 Step 2: Understand and Use the Template</w:t>
      </w:r>
    </w:p>
    <w:p>
      <w:pPr>
        <w:pStyle w:val="FirstParagraph"/>
      </w:pPr>
      <w:r>
        <w:t xml:space="preserve">Templates include:</w:t>
      </w:r>
    </w:p>
    <w:p>
      <w:pPr>
        <w:pStyle w:val="Compact"/>
        <w:numPr>
          <w:ilvl w:val="0"/>
          <w:numId w:val="1016"/>
        </w:numPr>
      </w:pPr>
      <w:r>
        <w:t xml:space="preserve">A pre-filled YAML header (the part at the top with</w:t>
      </w:r>
      <w:r>
        <w:t xml:space="preserve"> </w:t>
      </w:r>
      <w:r>
        <w:rPr>
          <w:rStyle w:val="VerbatimChar"/>
        </w:rPr>
        <w:t xml:space="preserve">---</w:t>
      </w:r>
      <w:r>
        <w:t xml:space="preserve">)</w:t>
      </w:r>
    </w:p>
    <w:p>
      <w:pPr>
        <w:pStyle w:val="Compact"/>
        <w:numPr>
          <w:ilvl w:val="0"/>
          <w:numId w:val="1016"/>
        </w:numPr>
      </w:pPr>
      <w:r>
        <w:t xml:space="preserve">Required sections and headings</w:t>
      </w:r>
    </w:p>
    <w:p>
      <w:pPr>
        <w:pStyle w:val="Compact"/>
        <w:numPr>
          <w:ilvl w:val="0"/>
          <w:numId w:val="1016"/>
        </w:numPr>
      </w:pPr>
      <w:r>
        <w:t xml:space="preserve">Helpful comments you should keep while editing</w:t>
      </w:r>
    </w:p>
    <w:p>
      <w:pPr>
        <w:pStyle w:val="BlockText"/>
      </w:pPr>
      <w:r>
        <w:t xml:space="preserve">💡 If you use an already defined template, the YAML header is included — you don’t need to add it manually.</w:t>
      </w:r>
    </w:p>
    <w:bookmarkEnd w:id="112"/>
    <w:bookmarkStart w:id="116" w:name="step-3-add-or-adjust-the-yaml-header"/>
    <w:p>
      <w:pPr>
        <w:pStyle w:val="Heading2"/>
      </w:pPr>
      <w:r>
        <w:t xml:space="preserve">6.3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(i.e. not using one of the provided ATBD or PUM templates), you typically</w:t>
      </w:r>
      <w:r>
        <w:t xml:space="preserve"> </w:t>
      </w:r>
      <w:r>
        <w:rPr>
          <w:b/>
          <w:bCs/>
        </w:rPr>
        <w:t xml:space="preserve">do not need to specify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manually. Quarto will automatically apply its default rendering format, which is sufficient in most cases.</w:t>
      </w:r>
    </w:p>
    <w:p>
      <w:pPr>
        <w:pStyle w:val="BodyText"/>
      </w:pPr>
      <w:r>
        <w:t xml:space="preserve">However, if you need to customize the rendering outputs (e.g. to apply a specific DOCX style), then you</w:t>
      </w:r>
      <w:r>
        <w:t xml:space="preserve"> </w:t>
      </w:r>
      <w:r>
        <w:rPr>
          <w:b/>
          <w:bCs/>
        </w:rPr>
        <w:t xml:space="preserve">must define the</w:t>
      </w:r>
      <w:r>
        <w:rPr>
          <w:b/>
          <w:bCs/>
        </w:rPr>
        <w:t xml:space="preserve"> </w:t>
      </w:r>
      <w:r>
        <w:rPr>
          <w:rStyle w:val="VerbatimChar"/>
          <w:b/>
          <w:bCs/>
        </w:rPr>
        <w:t xml:space="preserve">format:</w:t>
      </w:r>
      <w:r>
        <w:rPr>
          <w:b/>
          <w:bCs/>
        </w:rPr>
        <w:t xml:space="preserve"> </w:t>
      </w:r>
      <w:r>
        <w:rPr>
          <w:b/>
          <w:bCs/>
        </w:rPr>
        <w:t xml:space="preserve">field</w:t>
      </w:r>
      <w:r>
        <w:t xml:space="preserve"> </w:t>
      </w:r>
      <w:r>
        <w:t xml:space="preserve">carefully.</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7"/>
        </w:numPr>
      </w:pPr>
      <w:r>
        <w:rPr>
          <w:rStyle w:val="VerbatimChar"/>
        </w:rPr>
        <w:t xml:space="preserve">format</w:t>
      </w:r>
      <w:r>
        <w:t xml:space="preserve">: controls how your document is rendered (HTML, styled DOCX, PDF)</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3" name="Picture"/>
                  <a:graphic>
                    <a:graphicData uri="http://schemas.openxmlformats.org/drawingml/2006/picture">
                      <pic:pic>
                        <pic:nvPicPr>
                          <pic:cNvPr descr="/opt/quarto/share/formats/docx/important.png" id="11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If you override the</w:t>
      </w:r>
      <w:r>
        <w:t xml:space="preserve"> </w:t>
      </w:r>
      <w:r>
        <w:rPr>
          <w:rStyle w:val="VerbatimChar"/>
        </w:rPr>
        <w:t xml:space="preserve">format</w:t>
      </w:r>
      <w:r>
        <w:t xml:space="preserve"> </w:t>
      </w:r>
      <w:r>
        <w:t xml:space="preserve">section, please follow these strict guidelines:</w:t>
      </w:r>
    </w:p>
    <w:p>
      <w:pPr>
        <w:pStyle w:val="Compact"/>
        <w:numPr>
          <w:ilvl w:val="0"/>
          <w:numId w:val="1018"/>
        </w:numPr>
      </w:pPr>
      <w:r>
        <w:t xml:space="preserve">Only modify the</w:t>
      </w:r>
      <w:r>
        <w:t xml:space="preserve"> </w:t>
      </w:r>
      <w:r>
        <w:rPr>
          <w:rStyle w:val="VerbatimChar"/>
        </w:rPr>
        <w:t xml:space="preserve">format:</w:t>
      </w:r>
      <w:r>
        <w:t xml:space="preserve"> </w:t>
      </w:r>
      <w:r>
        <w:t xml:space="preserve">block.</w:t>
      </w:r>
    </w:p>
    <w:p>
      <w:pPr>
        <w:pStyle w:val="Compact"/>
        <w:numPr>
          <w:ilvl w:val="0"/>
          <w:numId w:val="1018"/>
        </w:numPr>
      </w:pPr>
      <w:r>
        <w:t xml:space="preserve">You must define all three output formats:</w:t>
      </w:r>
    </w:p>
    <w:p>
      <w:pPr>
        <w:pStyle w:val="Compact"/>
        <w:numPr>
          <w:ilvl w:val="1"/>
          <w:numId w:val="1019"/>
        </w:numPr>
      </w:pPr>
      <w:r>
        <w:rPr>
          <w:rStyle w:val="VerbatimChar"/>
        </w:rPr>
        <w:t xml:space="preserve">html:</w:t>
      </w:r>
    </w:p>
    <w:p>
      <w:pPr>
        <w:pStyle w:val="Compact"/>
        <w:numPr>
          <w:ilvl w:val="1"/>
          <w:numId w:val="1019"/>
        </w:numPr>
      </w:pPr>
      <w:r>
        <w:rPr>
          <w:rStyle w:val="VerbatimChar"/>
        </w:rPr>
        <w:t xml:space="preserve">docx:</w:t>
      </w:r>
      <w:r>
        <w:t xml:space="preserve"> </w:t>
      </w:r>
      <w:r>
        <w:t xml:space="preserve">(with</w:t>
      </w:r>
      <w:r>
        <w:t xml:space="preserve"> </w:t>
      </w:r>
      <w:r>
        <w:rPr>
          <w:rStyle w:val="VerbatimChar"/>
        </w:rPr>
        <w:t xml:space="preserve">reference-doc:</w:t>
      </w:r>
      <w:r>
        <w:t xml:space="preserve"> </w:t>
      </w:r>
      <w:r>
        <w:t xml:space="preserve">pointing to the style template)</w:t>
      </w:r>
    </w:p>
    <w:p>
      <w:pPr>
        <w:pStyle w:val="Compact"/>
        <w:numPr>
          <w:ilvl w:val="1"/>
          <w:numId w:val="1019"/>
        </w:numPr>
      </w:pPr>
      <w:r>
        <w:rPr>
          <w:rStyle w:val="VerbatimChar"/>
        </w:rPr>
        <w:t xml:space="preserve">pdf:</w:t>
      </w:r>
    </w:p>
    <w:p>
      <w:pPr>
        <w:pStyle w:val="FirstParagraph"/>
      </w:pPr>
      <w:r>
        <w:t xml:space="preserve">Improper modifications can break the rendering process locally or in the central Technical Library. To see correct examples of a fully-defined format block, refer to the template files in</w:t>
      </w:r>
      <w:r>
        <w:t xml:space="preserve"> </w:t>
      </w:r>
      <w:r>
        <w:rPr>
          <w:rStyle w:val="VerbatimChar"/>
        </w:rPr>
        <w:t xml:space="preserve">DOCS/templates/</w:t>
      </w:r>
      <w:r>
        <w:t xml:space="preserve">.</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rPr>
          <w:rStyle w:val="CommentTok"/>
        </w:rPr>
        <w:t xml:space="preserve">---</w:t>
      </w:r>
    </w:p>
    <w:bookmarkStart w:id="115" w:name="field-descriptions"/>
    <w:p>
      <w:pPr>
        <w:pStyle w:val="Heading3"/>
      </w:pPr>
      <w:r>
        <w:t xml:space="preserve">6.3.1 Field Descriptions:</w:t>
      </w:r>
    </w:p>
    <w:p>
      <w:pPr>
        <w:pStyle w:val="Compact"/>
        <w:numPr>
          <w:ilvl w:val="0"/>
          <w:numId w:val="1020"/>
        </w:numPr>
      </w:pPr>
      <w:r>
        <w:rPr>
          <w:rStyle w:val="VerbatimChar"/>
        </w:rPr>
        <w:t xml:space="preserve">title</w:t>
      </w:r>
      <w:r>
        <w:t xml:space="preserve">: The main title of the document (displayed in the rendered output).</w:t>
      </w:r>
    </w:p>
    <w:p>
      <w:pPr>
        <w:pStyle w:val="Compact"/>
        <w:numPr>
          <w:ilvl w:val="0"/>
          <w:numId w:val="1020"/>
        </w:numPr>
      </w:pPr>
      <w:r>
        <w:rPr>
          <w:rStyle w:val="VerbatimChar"/>
        </w:rPr>
        <w:t xml:space="preserve">subtitle</w:t>
      </w:r>
      <w:r>
        <w:t xml:space="preserve">: An optional second line of text under the title.</w:t>
      </w:r>
    </w:p>
    <w:p>
      <w:pPr>
        <w:pStyle w:val="Compact"/>
        <w:numPr>
          <w:ilvl w:val="0"/>
          <w:numId w:val="1020"/>
        </w:numPr>
      </w:pPr>
      <w:r>
        <w:rPr>
          <w:rStyle w:val="VerbatimChar"/>
        </w:rPr>
        <w:t xml:space="preserve">date</w:t>
      </w:r>
      <w:r>
        <w:t xml:space="preserve">: The publication or last updated date.</w:t>
      </w:r>
    </w:p>
    <w:p>
      <w:pPr>
        <w:pStyle w:val="Compact"/>
        <w:numPr>
          <w:ilvl w:val="0"/>
          <w:numId w:val="1020"/>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20"/>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115"/>
    <w:bookmarkEnd w:id="116"/>
    <w:bookmarkEnd w:id="117"/>
    <w:bookmarkStart w:id="120" w:name="importance-of-file-naming"/>
    <w:p>
      <w:pPr>
        <w:pStyle w:val="Heading1"/>
      </w:pPr>
      <w:r>
        <w:t xml:space="preserve">7.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21"/>
        </w:numPr>
      </w:pPr>
      <w:r>
        <w:t xml:space="preserve">Is used to generate the final HTML file name.</w:t>
      </w:r>
    </w:p>
    <w:p>
      <w:pPr>
        <w:pStyle w:val="Compact"/>
        <w:numPr>
          <w:ilvl w:val="0"/>
          <w:numId w:val="1021"/>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22"/>
        </w:numPr>
      </w:pPr>
      <w:r>
        <w:t xml:space="preserve">Choose a clear, short, and consistent name when creating the file.</w:t>
      </w:r>
    </w:p>
    <w:p>
      <w:pPr>
        <w:pStyle w:val="Compact"/>
        <w:numPr>
          <w:ilvl w:val="0"/>
          <w:numId w:val="1022"/>
        </w:numPr>
      </w:pPr>
      <w:r>
        <w:t xml:space="preserve">Avoid renaming it later, as it can break links and references.</w:t>
      </w:r>
    </w:p>
    <w:p>
      <w:pPr>
        <w:pStyle w:val="Compact"/>
        <w:numPr>
          <w:ilvl w:val="0"/>
          <w:numId w:val="1022"/>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important.png" id="11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120"/>
    <w:bookmarkStart w:id="126" w:name="ready-made-qmd-templates"/>
    <w:p>
      <w:pPr>
        <w:pStyle w:val="Heading1"/>
      </w:pPr>
      <w:r>
        <w:t xml:space="preserve">8.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templates/</w:t>
      </w:r>
      <w:r>
        <w:t xml:space="preserve"> </w:t>
      </w:r>
      <w:r>
        <w:t xml:space="preserve">directory. Currently, two types of templates are provided:</w:t>
      </w:r>
    </w:p>
    <w:bookmarkStart w:id="121" w:name="atbd-template"/>
    <w:p>
      <w:pPr>
        <w:pStyle w:val="Heading2"/>
      </w:pPr>
      <w:r>
        <w:t xml:space="preserve">8.1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23"/>
        </w:numPr>
      </w:pPr>
      <w:r>
        <w:t xml:space="preserve">A structured outline based on standard ATBD requirements</w:t>
      </w:r>
    </w:p>
    <w:p>
      <w:pPr>
        <w:pStyle w:val="Compact"/>
        <w:numPr>
          <w:ilvl w:val="0"/>
          <w:numId w:val="1023"/>
        </w:numPr>
      </w:pPr>
      <w:r>
        <w:t xml:space="preserve">Placeholder sections for theory, algorithm descriptions, validation, and references</w:t>
      </w:r>
    </w:p>
    <w:p>
      <w:pPr>
        <w:pStyle w:val="Compact"/>
        <w:numPr>
          <w:ilvl w:val="0"/>
          <w:numId w:val="1023"/>
        </w:numPr>
      </w:pPr>
      <w:r>
        <w:t xml:space="preserve">YAML metadata pre-filled with necessary fields and style settings</w:t>
      </w:r>
    </w:p>
    <w:p>
      <w:pPr>
        <w:pStyle w:val="Compact"/>
        <w:numPr>
          <w:ilvl w:val="0"/>
          <w:numId w:val="1023"/>
        </w:numPr>
      </w:pPr>
      <w:r>
        <w:t xml:space="preserve">Commented guidance within each section</w:t>
      </w:r>
    </w:p>
    <w:p>
      <w:pPr>
        <w:pStyle w:val="BlockText"/>
      </w:pPr>
      <w:r>
        <w:t xml:space="preserve">💡 Use this template when documenting the scientific or technical foundation of a data product.</w:t>
      </w:r>
    </w:p>
    <w:bookmarkEnd w:id="121"/>
    <w:bookmarkStart w:id="122" w:name="pum-template"/>
    <w:p>
      <w:pPr>
        <w:pStyle w:val="Heading2"/>
      </w:pPr>
      <w:r>
        <w:t xml:space="preserve">8.2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24"/>
        </w:numPr>
      </w:pPr>
      <w:r>
        <w:t xml:space="preserve">Sections for product overview, data access, interpretation, and use</w:t>
      </w:r>
    </w:p>
    <w:p>
      <w:pPr>
        <w:pStyle w:val="Compact"/>
        <w:numPr>
          <w:ilvl w:val="0"/>
          <w:numId w:val="1024"/>
        </w:numPr>
      </w:pPr>
      <w:r>
        <w:t xml:space="preserve">Notes on where to insert images, tables, and figures</w:t>
      </w:r>
    </w:p>
    <w:p>
      <w:pPr>
        <w:pStyle w:val="Compact"/>
        <w:numPr>
          <w:ilvl w:val="0"/>
          <w:numId w:val="1024"/>
        </w:numPr>
      </w:pPr>
      <w:r>
        <w:t xml:space="preserve">YAML header configured for standard rendering</w:t>
      </w:r>
    </w:p>
    <w:p>
      <w:pPr>
        <w:pStyle w:val="BlockText"/>
      </w:pPr>
      <w:r>
        <w:t xml:space="preserve">💡 Use this template when documenting how users should interact with or interpret a product.</w:t>
      </w:r>
    </w:p>
    <w:bookmarkEnd w:id="122"/>
    <w:bookmarkStart w:id="125" w:name="how-to-use-the-templates"/>
    <w:p>
      <w:pPr>
        <w:pStyle w:val="Heading2"/>
      </w:pPr>
      <w:r>
        <w:t xml:space="preserve">8.3 How to Use the Templates</w:t>
      </w:r>
    </w:p>
    <w:p>
      <w:pPr>
        <w:pStyle w:val="Compact"/>
        <w:numPr>
          <w:ilvl w:val="0"/>
          <w:numId w:val="1025"/>
        </w:numPr>
      </w:pPr>
      <w:r>
        <w:t xml:space="preserve">Go to</w:t>
      </w:r>
      <w:r>
        <w:t xml:space="preserve"> </w:t>
      </w:r>
      <w:r>
        <w:rPr>
          <w:rStyle w:val="VerbatimChar"/>
        </w:rPr>
        <w:t xml:space="preserve">templates/</w:t>
      </w:r>
    </w:p>
    <w:p>
      <w:pPr>
        <w:pStyle w:val="Compact"/>
        <w:numPr>
          <w:ilvl w:val="0"/>
          <w:numId w:val="1025"/>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25"/>
        </w:numPr>
      </w:pPr>
      <w:r>
        <w:t xml:space="preserve">Copy the file into the</w:t>
      </w:r>
      <w:r>
        <w:t xml:space="preserve"> </w:t>
      </w:r>
      <w:r>
        <w:rPr>
          <w:rStyle w:val="VerbatimChar"/>
        </w:rPr>
        <w:t xml:space="preserve">products/</w:t>
      </w:r>
      <w:r>
        <w:t xml:space="preserve"> </w:t>
      </w:r>
      <w:r>
        <w:t xml:space="preserve">folder</w:t>
      </w:r>
    </w:p>
    <w:p>
      <w:pPr>
        <w:pStyle w:val="Compact"/>
        <w:numPr>
          <w:ilvl w:val="0"/>
          <w:numId w:val="1025"/>
        </w:numPr>
      </w:pPr>
      <w:r>
        <w:t xml:space="preserve">Rename it to match your project (e.g. </w:t>
      </w:r>
      <w:r>
        <w:rPr>
          <w:rStyle w:val="VerbatimChar"/>
        </w:rPr>
        <w:t xml:space="preserve">my-product.qmd</w:t>
      </w:r>
      <w:r>
        <w:t xml:space="preserve">)</w:t>
      </w:r>
    </w:p>
    <w:p>
      <w:pPr>
        <w:pStyle w:val="Compact"/>
        <w:numPr>
          <w:ilvl w:val="0"/>
          <w:numId w:val="1025"/>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23" name="Picture"/>
                  <a:graphic>
                    <a:graphicData uri="http://schemas.openxmlformats.org/drawingml/2006/picture">
                      <pic:pic>
                        <pic:nvPicPr>
                          <pic:cNvPr descr="/opt/quarto/share/formats/docx/important.png" id="124"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125"/>
    <w:bookmarkEnd w:id="126"/>
    <w:bookmarkStart w:id="137" w:name="using-pandoc-to-convert-docx-to-qmd"/>
    <w:p>
      <w:pPr>
        <w:pStyle w:val="Heading1"/>
      </w:pPr>
      <w:r>
        <w:t xml:space="preserve">9.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128" w:name="what-is-pandoc"/>
    <w:p>
      <w:pPr>
        <w:pStyle w:val="Heading2"/>
      </w:pPr>
      <w:r>
        <w:t xml:space="preserve">9.1 What is Pandoc?</w:t>
      </w:r>
    </w:p>
    <w:p>
      <w:pPr>
        <w:pStyle w:val="FirstParagraph"/>
      </w:pPr>
      <w:hyperlink r:id="rId127">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127">
        <w:r>
          <w:rPr>
            <w:rStyle w:val="Hyperlink"/>
          </w:rPr>
          <w:t xml:space="preserve">https://pandoc.org/installing.html</w:t>
        </w:r>
      </w:hyperlink>
    </w:p>
    <w:bookmarkEnd w:id="128"/>
    <w:bookmarkStart w:id="129" w:name="when-and-how-to-use-it"/>
    <w:p>
      <w:pPr>
        <w:pStyle w:val="Heading2"/>
      </w:pPr>
      <w:r>
        <w:t xml:space="preserve">9.2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26"/>
        </w:numPr>
      </w:pPr>
      <w:r>
        <w:t xml:space="preserve">Migrating legacy documentation into the Quarto system</w:t>
      </w:r>
    </w:p>
    <w:p>
      <w:pPr>
        <w:pStyle w:val="Compact"/>
        <w:numPr>
          <w:ilvl w:val="0"/>
          <w:numId w:val="1026"/>
        </w:numPr>
      </w:pPr>
      <w:r>
        <w:t xml:space="preserve">Creating a quick starting point for manual cleanup</w:t>
      </w:r>
    </w:p>
    <w:p>
      <w:pPr>
        <w:pStyle w:val="Compact"/>
        <w:numPr>
          <w:ilvl w:val="0"/>
          <w:numId w:val="1026"/>
        </w:numPr>
      </w:pPr>
      <w:r>
        <w:t xml:space="preserve">Extracting embedded images and figures from</w:t>
      </w:r>
      <w:r>
        <w:t xml:space="preserve"> </w:t>
      </w:r>
      <w:r>
        <w:rPr>
          <w:rStyle w:val="VerbatimChar"/>
        </w:rPr>
        <w:t xml:space="preserve">.docx</w:t>
      </w:r>
    </w:p>
    <w:bookmarkEnd w:id="129"/>
    <w:bookmarkStart w:id="131" w:name="basic-usage-example"/>
    <w:p>
      <w:pPr>
        <w:pStyle w:val="Heading2"/>
      </w:pPr>
      <w:r>
        <w:t xml:space="preserve">9.3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130" w:name="what-this-command-does"/>
    <w:p>
      <w:pPr>
        <w:pStyle w:val="Heading3"/>
      </w:pPr>
      <w:r>
        <w:t xml:space="preserve">9.3.1 What this command does:</w:t>
      </w:r>
    </w:p>
    <w:p>
      <w:pPr>
        <w:pStyle w:val="Compact"/>
        <w:numPr>
          <w:ilvl w:val="0"/>
          <w:numId w:val="1027"/>
        </w:numPr>
      </w:pPr>
      <w:r>
        <w:rPr>
          <w:rStyle w:val="VerbatimChar"/>
        </w:rPr>
        <w:t xml:space="preserve">my-doc.docx</w:t>
      </w:r>
      <w:r>
        <w:t xml:space="preserve">: The input Word document.</w:t>
      </w:r>
    </w:p>
    <w:p>
      <w:pPr>
        <w:pStyle w:val="Compact"/>
        <w:numPr>
          <w:ilvl w:val="0"/>
          <w:numId w:val="1027"/>
        </w:numPr>
      </w:pPr>
      <w:r>
        <w:rPr>
          <w:rStyle w:val="VerbatimChar"/>
        </w:rPr>
        <w:t xml:space="preserve">-o my-doc.qmd</w:t>
      </w:r>
      <w:r>
        <w:t xml:space="preserve">: Output file in Markdown format.</w:t>
      </w:r>
    </w:p>
    <w:p>
      <w:pPr>
        <w:pStyle w:val="Compact"/>
        <w:numPr>
          <w:ilvl w:val="0"/>
          <w:numId w:val="1027"/>
        </w:numPr>
      </w:pPr>
      <w:r>
        <w:rPr>
          <w:rStyle w:val="VerbatimChar"/>
        </w:rPr>
        <w:t xml:space="preserve">--wrap=none</w:t>
      </w:r>
      <w:r>
        <w:t xml:space="preserve">: Prevents Pandoc from breaking long lines into multiple lines.</w:t>
      </w:r>
    </w:p>
    <w:p>
      <w:pPr>
        <w:pStyle w:val="Compact"/>
        <w:numPr>
          <w:ilvl w:val="0"/>
          <w:numId w:val="1027"/>
        </w:numPr>
      </w:pPr>
      <w:r>
        <w:rPr>
          <w:rStyle w:val="VerbatimChar"/>
        </w:rPr>
        <w:t xml:space="preserve">--from=docx</w:t>
      </w:r>
      <w:r>
        <w:t xml:space="preserve">: Specifies that the input file is a Word document.</w:t>
      </w:r>
    </w:p>
    <w:p>
      <w:pPr>
        <w:pStyle w:val="Compact"/>
        <w:numPr>
          <w:ilvl w:val="0"/>
          <w:numId w:val="1027"/>
        </w:numPr>
      </w:pPr>
      <w:r>
        <w:rPr>
          <w:rStyle w:val="VerbatimChar"/>
        </w:rPr>
        <w:t xml:space="preserve">--to=markdown+fenced_divs+grid_tables+pipe_tables+smart</w:t>
      </w:r>
      <w:r>
        <w:t xml:space="preserve">: Sets output format and enables enhanced table and layout options.</w:t>
      </w:r>
    </w:p>
    <w:bookmarkEnd w:id="130"/>
    <w:bookmarkEnd w:id="131"/>
    <w:bookmarkStart w:id="135" w:name="where-are-media-files-stored"/>
    <w:p>
      <w:pPr>
        <w:pStyle w:val="Heading2"/>
      </w:pPr>
      <w:r>
        <w:t xml:space="preserve">9.4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34" w:name="changing-the-media-folder-name"/>
    <w:p>
      <w:pPr>
        <w:pStyle w:val="Heading3"/>
      </w:pPr>
      <w:r>
        <w:t xml:space="preserve">9.4.1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note.png" id="1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34"/>
    <w:bookmarkEnd w:id="135"/>
    <w:bookmarkStart w:id="136" w:name="next-steps"/>
    <w:p>
      <w:pPr>
        <w:pStyle w:val="Heading2"/>
      </w:pPr>
      <w:r>
        <w:t xml:space="preserve">9.5 Next Steps</w:t>
      </w:r>
    </w:p>
    <w:p>
      <w:pPr>
        <w:pStyle w:val="FirstParagraph"/>
      </w:pPr>
      <w:r>
        <w:t xml:space="preserve">After conversion, you’ll likely need to:</w:t>
      </w:r>
    </w:p>
    <w:p>
      <w:pPr>
        <w:pStyle w:val="Compact"/>
        <w:numPr>
          <w:ilvl w:val="0"/>
          <w:numId w:val="1028"/>
        </w:numPr>
      </w:pPr>
      <w:r>
        <w:t xml:space="preserve">Clean up unnecessary styles or extra spacing</w:t>
      </w:r>
    </w:p>
    <w:p>
      <w:pPr>
        <w:pStyle w:val="Compact"/>
        <w:numPr>
          <w:ilvl w:val="0"/>
          <w:numId w:val="1028"/>
        </w:numPr>
      </w:pPr>
      <w:r>
        <w:t xml:space="preserve">Rename and organize media files</w:t>
      </w:r>
      <w:r>
        <w:t xml:space="preserve"> </w:t>
      </w:r>
    </w:p>
    <w:p>
      <w:pPr>
        <w:pStyle w:val="Compact"/>
        <w:numPr>
          <w:ilvl w:val="0"/>
          <w:numId w:val="1028"/>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8"/>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36"/>
    <w:bookmarkEnd w:id="137"/>
    <w:bookmarkStart w:id="142" w:name="default-styles-and-options"/>
    <w:p>
      <w:pPr>
        <w:pStyle w:val="Heading1"/>
      </w:pPr>
      <w:r>
        <w:t xml:space="preserve">10.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38" w:name="shared-styling-configuration"/>
    <w:p>
      <w:pPr>
        <w:pStyle w:val="Heading2"/>
      </w:pPr>
      <w:r>
        <w:t xml:space="preserve">10.1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styles</w:t>
      </w:r>
      <w:r>
        <w:t xml:space="preserve"> </w:t>
      </w:r>
      <w:r>
        <w:t xml:space="preserve">directory and include:</w:t>
      </w:r>
    </w:p>
    <w:p>
      <w:pPr>
        <w:pStyle w:val="Compact"/>
        <w:numPr>
          <w:ilvl w:val="0"/>
          <w:numId w:val="1029"/>
        </w:numPr>
      </w:pPr>
      <w:r>
        <w:t xml:space="preserve">A custom DOCX file for styling PDF output</w:t>
      </w:r>
    </w:p>
    <w:p>
      <w:pPr>
        <w:pStyle w:val="Compact"/>
        <w:numPr>
          <w:ilvl w:val="0"/>
          <w:numId w:val="1029"/>
        </w:numPr>
      </w:pPr>
      <w:r>
        <w:t xml:space="preserve">A CSS stylesheet for HTML</w:t>
      </w:r>
    </w:p>
    <w:p>
      <w:pPr>
        <w:pStyle w:val="Compact"/>
        <w:numPr>
          <w:ilvl w:val="0"/>
          <w:numId w:val="1029"/>
        </w:numPr>
      </w:pPr>
      <w:r>
        <w:t xml:space="preserve">Metadata files for shared fields like project name, institution, and contributors</w:t>
      </w:r>
    </w:p>
    <w:p>
      <w:pPr>
        <w:pStyle w:val="FirstParagraph"/>
      </w:pPr>
      <w:r>
        <w:t xml:space="preserve">Don’t edit them! — they’re used automatically by the rendering scripts.</w:t>
      </w:r>
    </w:p>
    <w:bookmarkEnd w:id="138"/>
    <w:bookmarkStart w:id="139" w:name="theme"/>
    <w:p>
      <w:pPr>
        <w:pStyle w:val="Heading2"/>
      </w:pPr>
      <w:r>
        <w:t xml:space="preserve">10.2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39"/>
    <w:bookmarkStart w:id="140" w:name="table-of-contents"/>
    <w:p>
      <w:pPr>
        <w:pStyle w:val="Heading2"/>
      </w:pPr>
      <w:r>
        <w:t xml:space="preserve">10.3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40"/>
    <w:bookmarkStart w:id="141" w:name="customizing-per-document-settings"/>
    <w:p>
      <w:pPr>
        <w:pStyle w:val="Heading2"/>
      </w:pPr>
      <w:r>
        <w:t xml:space="preserve">10.4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../styles/custom-reference.docx</w:t>
      </w:r>
      <w:r>
        <w:br/>
      </w:r>
      <w:r>
        <w:rPr>
          <w:rStyle w:val="NormalTok"/>
        </w:rPr>
        <w:t xml:space="preserve">  pdf: default</w:t>
      </w:r>
    </w:p>
    <w:bookmarkEnd w:id="141"/>
    <w:bookmarkEnd w:id="142"/>
    <w:bookmarkStart w:id="145" w:name="automatic-keywords-generation"/>
    <w:p>
      <w:pPr>
        <w:pStyle w:val="Heading1"/>
      </w:pPr>
      <w:r>
        <w:t xml:space="preserve">11.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43" w:name="how-it-works"/>
    <w:p>
      <w:pPr>
        <w:pStyle w:val="Heading2"/>
      </w:pPr>
      <w:r>
        <w:t xml:space="preserve">11.1 How It Works</w:t>
      </w:r>
    </w:p>
    <w:p>
      <w:pPr>
        <w:pStyle w:val="Compact"/>
        <w:numPr>
          <w:ilvl w:val="0"/>
          <w:numId w:val="1030"/>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30"/>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30"/>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43"/>
    <w:bookmarkStart w:id="144" w:name="what-you-should-do-1"/>
    <w:p>
      <w:pPr>
        <w:pStyle w:val="Heading2"/>
      </w:pPr>
      <w:r>
        <w:t xml:space="preserve">11.2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44"/>
    <w:bookmarkEnd w:id="145"/>
    <w:bookmarkStart w:id="150" w:name="using-rstudio-with-quarto"/>
    <w:p>
      <w:pPr>
        <w:pStyle w:val="Heading1"/>
      </w:pPr>
      <w:r>
        <w:t xml:space="preserve">12. Using RStudio with Quarto</w:t>
      </w:r>
      <w:r>
        <w:t xml:space="preserve"> </w:t>
      </w:r>
    </w:p>
    <w:p>
      <w:pPr>
        <w:pStyle w:val="FirstParagraph"/>
      </w:pPr>
      <w:hyperlink r:id="rId146">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47" w:name="opening-your-project"/>
    <w:p>
      <w:pPr>
        <w:pStyle w:val="Heading2"/>
      </w:pPr>
      <w:r>
        <w:t xml:space="preserve">12.1 Opening Your Project</w:t>
      </w:r>
    </w:p>
    <w:p>
      <w:pPr>
        <w:pStyle w:val="Compact"/>
        <w:numPr>
          <w:ilvl w:val="0"/>
          <w:numId w:val="1031"/>
        </w:numPr>
      </w:pPr>
      <w:r>
        <w:t xml:space="preserve">Open RStudio.</w:t>
      </w:r>
    </w:p>
    <w:p>
      <w:pPr>
        <w:pStyle w:val="Compact"/>
        <w:numPr>
          <w:ilvl w:val="0"/>
          <w:numId w:val="1031"/>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31"/>
        </w:numPr>
      </w:pPr>
      <w:r>
        <w:t xml:space="preserve">Navigate to the</w:t>
      </w:r>
      <w:r>
        <w:t xml:space="preserve"> </w:t>
      </w:r>
      <w:r>
        <w:rPr>
          <w:rStyle w:val="VerbatimChar"/>
        </w:rPr>
        <w:t xml:space="preserve">products/</w:t>
      </w:r>
      <w:r>
        <w:t xml:space="preserve"> </w:t>
      </w:r>
      <w:r>
        <w:t xml:space="preserve">folder.</w:t>
      </w:r>
    </w:p>
    <w:p>
      <w:pPr>
        <w:pStyle w:val="Compact"/>
        <w:numPr>
          <w:ilvl w:val="0"/>
          <w:numId w:val="1031"/>
        </w:numPr>
      </w:pPr>
      <w:r>
        <w:t xml:space="preserve">Open the</w:t>
      </w:r>
      <w:r>
        <w:t xml:space="preserve"> </w:t>
      </w:r>
      <w:r>
        <w:rPr>
          <w:rStyle w:val="VerbatimChar"/>
        </w:rPr>
        <w:t xml:space="preserve">.qmd</w:t>
      </w:r>
      <w:r>
        <w:t xml:space="preserve"> </w:t>
      </w:r>
      <w:r>
        <w:t xml:space="preserve">file you want to edit.</w:t>
      </w:r>
    </w:p>
    <w:bookmarkEnd w:id="147"/>
    <w:bookmarkStart w:id="148" w:name="editing-qmd-files"/>
    <w:p>
      <w:pPr>
        <w:pStyle w:val="Heading2"/>
      </w:pPr>
      <w:r>
        <w:t xml:space="preserve">12.2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32"/>
        </w:numPr>
      </w:pPr>
      <w:r>
        <w:t xml:space="preserve">Syntax highlighting for Markdown and code blocks</w:t>
      </w:r>
    </w:p>
    <w:p>
      <w:pPr>
        <w:pStyle w:val="Compact"/>
        <w:numPr>
          <w:ilvl w:val="0"/>
          <w:numId w:val="1032"/>
        </w:numPr>
      </w:pPr>
      <w:r>
        <w:t xml:space="preserve">A live preview of rendered output</w:t>
      </w:r>
    </w:p>
    <w:p>
      <w:pPr>
        <w:pStyle w:val="Compact"/>
        <w:numPr>
          <w:ilvl w:val="0"/>
          <w:numId w:val="1032"/>
        </w:numPr>
      </w:pPr>
      <w:r>
        <w:t xml:space="preserve">Auto-saving and formatting support</w:t>
      </w:r>
    </w:p>
    <w:p>
      <w:pPr>
        <w:pStyle w:val="Compact"/>
        <w:numPr>
          <w:ilvl w:val="0"/>
          <w:numId w:val="1032"/>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48"/>
    <w:bookmarkStart w:id="149" w:name="managing-media-files"/>
    <w:p>
      <w:pPr>
        <w:pStyle w:val="Heading2"/>
      </w:pPr>
      <w:r>
        <w:t xml:space="preserve">12.3 Managing Media Files</w:t>
      </w:r>
    </w:p>
    <w:p>
      <w:pPr>
        <w:pStyle w:val="FirstParagraph"/>
      </w:pPr>
      <w:r>
        <w:t xml:space="preserve">If your document uses images or diagrams:</w:t>
      </w:r>
    </w:p>
    <w:p>
      <w:pPr>
        <w:pStyle w:val="Compact"/>
        <w:numPr>
          <w:ilvl w:val="0"/>
          <w:numId w:val="1033"/>
        </w:numPr>
      </w:pPr>
      <w:r>
        <w:t xml:space="preserve">Place them in a dedicated media folder (e.g. </w:t>
      </w:r>
      <w:r>
        <w:rPr>
          <w:rStyle w:val="VerbatimChar"/>
        </w:rPr>
        <w:t xml:space="preserve">my-doc-media/</w:t>
      </w:r>
      <w:r>
        <w:t xml:space="preserve">)</w:t>
      </w:r>
    </w:p>
    <w:p>
      <w:pPr>
        <w:pStyle w:val="Compact"/>
        <w:numPr>
          <w:ilvl w:val="0"/>
          <w:numId w:val="1033"/>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49"/>
    <w:bookmarkEnd w:id="150"/>
    <w:bookmarkStart w:id="175" w:name="rendering-documentation"/>
    <w:p>
      <w:pPr>
        <w:pStyle w:val="Heading1"/>
      </w:pPr>
      <w:r>
        <w:t xml:space="preserve">13.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63" w:name="render-to-html"/>
    <w:p>
      <w:pPr>
        <w:pStyle w:val="Heading2"/>
      </w:pPr>
      <w:r>
        <w:t xml:space="preserve">13.1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34"/>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52" name="Picture"/>
            <a:graphic>
              <a:graphicData uri="http://schemas.openxmlformats.org/drawingml/2006/picture">
                <pic:pic>
                  <pic:nvPicPr>
                    <pic:cNvPr descr="guidelines_editor-manual-media/rstudio-render.png" id="153" name="Picture"/>
                    <pic:cNvPicPr>
                      <a:picLocks noChangeArrowheads="1" noChangeAspect="1"/>
                    </pic:cNvPicPr>
                  </pic:nvPicPr>
                  <pic:blipFill>
                    <a:blip r:embed="rId151"/>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34"/>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55" name="Picture"/>
            <a:graphic>
              <a:graphicData uri="http://schemas.openxmlformats.org/drawingml/2006/picture">
                <pic:pic>
                  <pic:nvPicPr>
                    <pic:cNvPr descr="guidelines_editor-manual-media/rstudio-render-on-save.png" id="156" name="Picture"/>
                    <pic:cNvPicPr>
                      <a:picLocks noChangeArrowheads="1" noChangeAspect="1"/>
                    </pic:cNvPicPr>
                  </pic:nvPicPr>
                  <pic:blipFill>
                    <a:blip r:embed="rId154"/>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58" name="Picture"/>
            <a:graphic>
              <a:graphicData uri="http://schemas.openxmlformats.org/drawingml/2006/picture">
                <pic:pic>
                  <pic:nvPicPr>
                    <pic:cNvPr descr="guidelines_editor-manual-media/rstudio-render-viewer-tab.png" id="159" name="Picture"/>
                    <pic:cNvPicPr>
                      <a:picLocks noChangeArrowheads="1" noChangeAspect="1"/>
                    </pic:cNvPicPr>
                  </pic:nvPicPr>
                  <pic:blipFill>
                    <a:blip r:embed="rId157"/>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35"/>
        </w:numPr>
      </w:pPr>
      <w:r>
        <w:t xml:space="preserve">Go to</w:t>
      </w:r>
      <w:r>
        <w:t xml:space="preserve"> </w:t>
      </w:r>
      <w:r>
        <w:rPr>
          <w:b/>
          <w:bCs/>
        </w:rPr>
        <w:t xml:space="preserve">Tools &gt; Global Options</w:t>
      </w:r>
      <w:r>
        <w:t xml:space="preserve"> </w:t>
      </w:r>
      <w:r>
        <w:t xml:space="preserve">in the top menu.</w:t>
      </w:r>
    </w:p>
    <w:p>
      <w:pPr>
        <w:pStyle w:val="Compact"/>
        <w:numPr>
          <w:ilvl w:val="0"/>
          <w:numId w:val="1035"/>
        </w:numPr>
      </w:pPr>
      <w:r>
        <w:t xml:space="preserve">Navigate to the</w:t>
      </w:r>
      <w:r>
        <w:t xml:space="preserve"> </w:t>
      </w:r>
      <w:r>
        <w:rPr>
          <w:b/>
          <w:bCs/>
        </w:rPr>
        <w:t xml:space="preserve">R Markdown</w:t>
      </w:r>
      <w:r>
        <w:t xml:space="preserve"> </w:t>
      </w:r>
      <w:r>
        <w:t xml:space="preserve">section.</w:t>
      </w:r>
    </w:p>
    <w:p>
      <w:pPr>
        <w:pStyle w:val="Compact"/>
        <w:numPr>
          <w:ilvl w:val="0"/>
          <w:numId w:val="1035"/>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61" name="Picture"/>
            <a:graphic>
              <a:graphicData uri="http://schemas.openxmlformats.org/drawingml/2006/picture">
                <pic:pic>
                  <pic:nvPicPr>
                    <pic:cNvPr descr="guidelines_editor-manual-media/rstudio-render-viewer-options.png" id="162" name="Picture"/>
                    <pic:cNvPicPr>
                      <a:picLocks noChangeArrowheads="1" noChangeAspect="1"/>
                    </pic:cNvPicPr>
                  </pic:nvPicPr>
                  <pic:blipFill>
                    <a:blip r:embed="rId160"/>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63"/>
    <w:bookmarkStart w:id="170" w:name="render-to-pdf-via-docx-and-libreoffice"/>
    <w:p>
      <w:pPr>
        <w:pStyle w:val="Heading2"/>
      </w:pPr>
      <w:r>
        <w:t xml:space="preserve">13.2 Render to PDF via DOCX and LibreOffice</w:t>
      </w:r>
    </w:p>
    <w:p>
      <w:pPr>
        <w:pStyle w:val="FirstParagraph"/>
      </w:pPr>
      <w:r>
        <w:t xml:space="preserve">PDFs are not generated directly by Quarto. Instead, the process involves a few automatic steps:</w:t>
      </w:r>
    </w:p>
    <w:p>
      <w:pPr>
        <w:pStyle w:val="Compact"/>
        <w:numPr>
          <w:ilvl w:val="0"/>
          <w:numId w:val="1036"/>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36"/>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36"/>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important.png" id="165"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7"/>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7"/>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69" w:name="preview-with-docx-instead-of-pdf"/>
    <w:p>
      <w:pPr>
        <w:pStyle w:val="Heading3"/>
      </w:pPr>
      <w:r>
        <w:t xml:space="preserve">13.2.1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67" name="Picture"/>
            <a:graphic>
              <a:graphicData uri="http://schemas.openxmlformats.org/drawingml/2006/picture">
                <pic:pic>
                  <pic:nvPicPr>
                    <pic:cNvPr descr="guidelines_editor-manual-media/rstudio-render-docx.png" id="168" name="Picture"/>
                    <pic:cNvPicPr>
                      <a:picLocks noChangeArrowheads="1" noChangeAspect="1"/>
                    </pic:cNvPicPr>
                  </pic:nvPicPr>
                  <pic:blipFill>
                    <a:blip r:embed="rId166"/>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69"/>
    <w:bookmarkEnd w:id="170"/>
    <w:bookmarkStart w:id="174" w:name="output-location"/>
    <w:p>
      <w:pPr>
        <w:pStyle w:val="Heading2"/>
      </w:pPr>
      <w:r>
        <w:t xml:space="preserve">13.3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71" w:name="about-the-_quarto.yaml-file"/>
    <w:p>
      <w:pPr>
        <w:pStyle w:val="Heading3"/>
      </w:pPr>
      <w:r>
        <w:t xml:space="preserve">13.3.1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8"/>
        </w:numPr>
      </w:pPr>
      <w:r>
        <w:t xml:space="preserve">Slower preview performance</w:t>
      </w:r>
    </w:p>
    <w:p>
      <w:pPr>
        <w:pStyle w:val="Compact"/>
        <w:numPr>
          <w:ilvl w:val="0"/>
          <w:numId w:val="1038"/>
        </w:numPr>
      </w:pPr>
      <w:r>
        <w:t xml:space="preserve">RStudio sometimes doesn’t pick up the latest changes right away (likely due to caching)</w:t>
      </w:r>
    </w:p>
    <w:p>
      <w:pPr>
        <w:pStyle w:val="Compact"/>
        <w:numPr>
          <w:ilvl w:val="0"/>
          <w:numId w:val="1038"/>
        </w:numPr>
      </w:pPr>
      <w:r>
        <w:t xml:space="preserve">Viewer pane might not display fresh output</w:t>
      </w:r>
    </w:p>
    <w:p>
      <w:pPr>
        <w:pStyle w:val="FirstParagraph"/>
      </w:pPr>
      <w:r>
        <w:t xml:space="preserve">Unfortunately, this behavior isn’t clearly documented — but it can be confusing and frustrating.</w:t>
      </w:r>
    </w:p>
    <w:bookmarkEnd w:id="171"/>
    <w:bookmarkStart w:id="172" w:name="recommended-setup-for-efficient-editing"/>
    <w:p>
      <w:pPr>
        <w:pStyle w:val="Heading3"/>
      </w:pPr>
      <w:r>
        <w:t xml:space="preserve">13.3.2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9"/>
        </w:numPr>
      </w:pPr>
      <w:r>
        <w:t xml:space="preserve">RStudio operates in</w:t>
      </w:r>
      <w:r>
        <w:t xml:space="preserve"> </w:t>
      </w:r>
      <w:r>
        <w:t xml:space="preserve">“single file mode”</w:t>
      </w:r>
    </w:p>
    <w:p>
      <w:pPr>
        <w:pStyle w:val="Compact"/>
        <w:numPr>
          <w:ilvl w:val="0"/>
          <w:numId w:val="1039"/>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products/</w:t>
      </w:r>
      <w:r>
        <w:t xml:space="preserve">)</w:t>
      </w:r>
    </w:p>
    <w:bookmarkEnd w:id="172"/>
    <w:bookmarkStart w:id="173" w:name="rendering-the-full-project"/>
    <w:p>
      <w:pPr>
        <w:pStyle w:val="Heading3"/>
      </w:pPr>
      <w:r>
        <w:t xml:space="preserve">13.3.3 Rendering the Full Project</w:t>
      </w:r>
    </w:p>
    <w:p>
      <w:pPr>
        <w:pStyle w:val="FirstParagraph"/>
      </w:pPr>
      <w:r>
        <w:t xml:space="preserve">When you need to preview or build the entire Technical Library locally:</w:t>
      </w:r>
    </w:p>
    <w:p>
      <w:pPr>
        <w:pStyle w:val="Compact"/>
        <w:numPr>
          <w:ilvl w:val="0"/>
          <w:numId w:val="1040"/>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40"/>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73"/>
    <w:bookmarkEnd w:id="174"/>
    <w:bookmarkEnd w:id="175"/>
    <w:bookmarkStart w:id="181" w:name="problems-and-solutions"/>
    <w:p>
      <w:pPr>
        <w:pStyle w:val="Heading1"/>
      </w:pPr>
      <w:r>
        <w:t xml:space="preserve">14.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78" w:name="text-styling-in-docx"/>
    <w:p>
      <w:pPr>
        <w:pStyle w:val="Heading2"/>
      </w:pPr>
      <w:r>
        <w:t xml:space="preserve">14.1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note.png" id="17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78"/>
    <w:bookmarkStart w:id="179" w:name="figure-and-image-numbering"/>
    <w:p>
      <w:pPr>
        <w:pStyle w:val="Heading2"/>
      </w:pPr>
      <w:r>
        <w:t xml:space="preserve">14.2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41"/>
        </w:numPr>
      </w:pPr>
      <w:r>
        <w:t xml:space="preserve">Add a manual figure number and title directly as text under the image.</w:t>
      </w:r>
    </w:p>
    <w:p>
      <w:pPr>
        <w:pStyle w:val="Compact"/>
        <w:numPr>
          <w:ilvl w:val="0"/>
          <w:numId w:val="1041"/>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79"/>
    <w:bookmarkStart w:id="180" w:name="table-styling-and-formatting"/>
    <w:p>
      <w:pPr>
        <w:pStyle w:val="Heading2"/>
      </w:pPr>
      <w:r>
        <w:t xml:space="preserve">14.3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42"/>
        </w:numPr>
      </w:pPr>
      <w:r>
        <w:t xml:space="preserve">Do not change the table structure or layout in the DOCX file manually.</w:t>
      </w:r>
    </w:p>
    <w:p>
      <w:pPr>
        <w:pStyle w:val="Compact"/>
        <w:numPr>
          <w:ilvl w:val="0"/>
          <w:numId w:val="1042"/>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80"/>
    <w:bookmarkEnd w:id="181"/>
    <w:bookmarkStart w:id="188" w:name="document-review-and-git-workflow"/>
    <w:p>
      <w:pPr>
        <w:pStyle w:val="Heading1"/>
      </w:pPr>
      <w:r>
        <w:t xml:space="preserve">15. Document Review and Git Workflow</w:t>
      </w:r>
    </w:p>
    <w:bookmarkStart w:id="183" w:name="pushing-changes-to-git"/>
    <w:p>
      <w:pPr>
        <w:pStyle w:val="Heading2"/>
      </w:pPr>
      <w:r>
        <w:t xml:space="preserve">15.1 Pushing Changes to Git</w:t>
      </w:r>
    </w:p>
    <w:p>
      <w:pPr>
        <w:pStyle w:val="FirstParagraph"/>
      </w:pPr>
      <w:r>
        <w:t xml:space="preserve">Each project maintains documentation in its own</w:t>
      </w:r>
      <w:r>
        <w:t xml:space="preserve"> </w:t>
      </w:r>
      <w:r>
        <w:rPr>
          <w:rStyle w:val="VerbatimChar"/>
        </w:rPr>
        <w:t xml:space="preserve">DOCS/</w:t>
      </w:r>
      <w:r>
        <w:t xml:space="preserve"> </w:t>
      </w:r>
      <w:r>
        <w:t xml:space="preserve">directory. When published to the Technical Library, your project’s documents are available under a directory named after your project’s Git repository name (</w:t>
      </w:r>
      <w:r>
        <w:rPr>
          <w:rStyle w:val="VerbatimChar"/>
        </w:rPr>
        <w:t xml:space="preserve">&lt;PROJECT_NAME&gt;</w:t>
      </w:r>
      <w:r>
        <w:t xml:space="preserve">). These directories are managed as</w:t>
      </w:r>
      <w:r>
        <w:t xml:space="preserve"> </w:t>
      </w:r>
      <w:r>
        <w:rPr>
          <w:b/>
          <w:bCs/>
        </w:rPr>
        <w:t xml:space="preserve">git subtrees</w:t>
      </w:r>
      <w:r>
        <w:t xml:space="preserve">, meaning their version history is isolated from the main repository for clarity and independence.</w:t>
      </w:r>
    </w:p>
    <w:p>
      <w:pPr>
        <w:pStyle w:val="BodyText"/>
      </w:pPr>
      <w:r>
        <w:t xml:space="preserve">To publish updates to the central</w:t>
      </w:r>
      <w:r>
        <w:t xml:space="preserve"> </w:t>
      </w:r>
      <w:r>
        <w:rPr>
          <w:b/>
          <w:bCs/>
        </w:rPr>
        <w:t xml:space="preserve">Technical Library</w:t>
      </w:r>
      <w:r>
        <w:t xml:space="preserve">:</w:t>
      </w:r>
    </w:p>
    <w:p>
      <w:pPr>
        <w:numPr>
          <w:ilvl w:val="0"/>
          <w:numId w:val="1043"/>
        </w:numPr>
      </w:pPr>
      <w:r>
        <w:t xml:space="preserve">Commit all your modified documentation files within your project repository:</w:t>
      </w:r>
    </w:p>
    <w:p>
      <w:pPr>
        <w:pStyle w:val="SourceCode"/>
        <w:numPr>
          <w:ilvl w:val="0"/>
          <w:numId w:val="1000"/>
        </w:numPr>
      </w:pPr>
      <w:r>
        <w:rPr>
          <w:rStyle w:val="FunctionTok"/>
        </w:rPr>
        <w:t xml:space="preserve">git</w:t>
      </w:r>
      <w:r>
        <w:rPr>
          <w:rStyle w:val="NormalTok"/>
        </w:rPr>
        <w:t xml:space="preserve"> add DOCS/</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"docs: update [brief description]"</w:t>
      </w:r>
    </w:p>
    <w:p>
      <w:pPr>
        <w:numPr>
          <w:ilvl w:val="0"/>
          <w:numId w:val="1043"/>
        </w:numPr>
      </w:pPr>
      <w:r>
        <w:t xml:space="preserve">Run the following command:</w:t>
      </w:r>
    </w:p>
    <w:p>
      <w:pPr>
        <w:pStyle w:val="SourceCode"/>
        <w:numPr>
          <w:ilvl w:val="0"/>
          <w:numId w:val="1000"/>
        </w:numPr>
      </w:pPr>
      <w:r>
        <w:rPr>
          <w:rStyle w:val="FunctionTok"/>
        </w:rPr>
        <w:t xml:space="preserve">git</w:t>
      </w:r>
      <w:r>
        <w:rPr>
          <w:rStyle w:val="NormalTok"/>
        </w:rPr>
        <w:t xml:space="preserve"> docs-publish</w:t>
      </w:r>
    </w:p>
    <w:p>
      <w:pPr>
        <w:numPr>
          <w:ilvl w:val="0"/>
          <w:numId w:val="1043"/>
        </w:numPr>
      </w:pPr>
      <w:r>
        <w:t xml:space="preserve">This command merges your subtree changes into the</w:t>
      </w:r>
      <w:r>
        <w:t xml:space="preserve"> </w:t>
      </w:r>
      <w:r>
        <w:rPr>
          <w:rStyle w:val="VerbatimChar"/>
        </w:rPr>
        <w:t xml:space="preserve">develop</w:t>
      </w:r>
      <w:r>
        <w:t xml:space="preserve"> </w:t>
      </w:r>
      <w:r>
        <w:t xml:space="preserve">branch of the central Technical Library repository.</w:t>
      </w:r>
    </w:p>
    <w:p>
      <w:pPr>
        <w:numPr>
          <w:ilvl w:val="0"/>
          <w:numId w:val="1043"/>
        </w:numPr>
      </w:pPr>
      <w:r>
        <w:t xml:space="preserve">After rendering, the updated Technical Library (develop version) becomes accessible at</w:t>
      </w:r>
      <w:r>
        <w:t xml:space="preserve"> </w:t>
      </w:r>
      <w:hyperlink r:id="rId182">
        <w:r>
          <w:rPr>
            <w:rStyle w:val="Hyperlink"/>
          </w:rPr>
          <w:t xml:space="preserve">https://eea.github.io/CLMS_documents/develop/index.html</w:t>
        </w:r>
      </w:hyperlink>
    </w:p>
    <w:bookmarkEnd w:id="183"/>
    <w:bookmarkStart w:id="185" w:name="reviewing-documents"/>
    <w:p>
      <w:pPr>
        <w:pStyle w:val="Heading2"/>
      </w:pPr>
      <w:r>
        <w:t xml:space="preserve">15.2 Reviewing Documents</w:t>
      </w:r>
    </w:p>
    <w:p>
      <w:pPr>
        <w:pStyle w:val="FirstParagraph"/>
      </w:pPr>
      <w:r>
        <w:t xml:space="preserve">The release of the complete Technical Library is controlled by the Technical Library owner.</w:t>
      </w:r>
    </w:p>
    <w:p>
      <w:pPr>
        <w:pStyle w:val="Compact"/>
        <w:numPr>
          <w:ilvl w:val="0"/>
          <w:numId w:val="1044"/>
        </w:numPr>
      </w:pPr>
      <w:r>
        <w:t xml:space="preserve">The process begins with the creation of a</w:t>
      </w:r>
      <w:r>
        <w:t xml:space="preserve"> </w:t>
      </w:r>
      <w:r>
        <w:rPr>
          <w:b/>
          <w:bCs/>
        </w:rPr>
        <w:t xml:space="preserve">pull request (PR)</w:t>
      </w:r>
      <w:r>
        <w:t xml:space="preserve"> </w:t>
      </w:r>
      <w:r>
        <w:t xml:space="preserve">from the</w:t>
      </w:r>
      <w:r>
        <w:t xml:space="preserve"> </w:t>
      </w:r>
      <w:r>
        <w:rPr>
          <w:rStyle w:val="VerbatimChar"/>
        </w:rPr>
        <w:t xml:space="preserve">develop</w:t>
      </w:r>
      <w:r>
        <w:t xml:space="preserve"> </w:t>
      </w:r>
      <w:r>
        <w:t xml:space="preserve">branch to the</w:t>
      </w:r>
      <w:r>
        <w:t xml:space="preserve"> </w:t>
      </w:r>
      <w:r>
        <w:rPr>
          <w:rStyle w:val="VerbatimChar"/>
        </w:rPr>
        <w:t xml:space="preserve">test</w:t>
      </w:r>
      <w:r>
        <w:t xml:space="preserve"> </w:t>
      </w:r>
      <w:r>
        <w:t xml:space="preserve">branch.</w:t>
      </w:r>
    </w:p>
    <w:p>
      <w:pPr>
        <w:pStyle w:val="Compact"/>
        <w:numPr>
          <w:ilvl w:val="0"/>
          <w:numId w:val="1044"/>
        </w:numPr>
      </w:pPr>
      <w:r>
        <w:t xml:space="preserve">This is a</w:t>
      </w:r>
      <w:r>
        <w:t xml:space="preserve"> </w:t>
      </w:r>
      <w:r>
        <w:rPr>
          <w:b/>
          <w:bCs/>
        </w:rPr>
        <w:t xml:space="preserve">pre-release</w:t>
      </w:r>
      <w:r>
        <w:t xml:space="preserve"> </w:t>
      </w:r>
      <w:r>
        <w:t xml:space="preserve">stage and is</w:t>
      </w:r>
      <w:r>
        <w:t xml:space="preserve"> </w:t>
      </w:r>
      <w:r>
        <w:rPr>
          <w:b/>
          <w:bCs/>
        </w:rPr>
        <w:t xml:space="preserve">not automated</w:t>
      </w:r>
      <w:r>
        <w:t xml:space="preserve">.</w:t>
      </w:r>
    </w:p>
    <w:p>
      <w:pPr>
        <w:pStyle w:val="Compact"/>
        <w:numPr>
          <w:ilvl w:val="0"/>
          <w:numId w:val="1044"/>
        </w:numPr>
      </w:pPr>
      <w:r>
        <w:t xml:space="preserve">When the PR is created, the</w:t>
      </w:r>
      <w:r>
        <w:t xml:space="preserve"> </w:t>
      </w:r>
      <w:r>
        <w:rPr>
          <w:b/>
          <w:bCs/>
        </w:rPr>
        <w:t xml:space="preserve">PR title is automatically generated</w:t>
      </w:r>
      <w:r>
        <w:t xml:space="preserve"> </w:t>
      </w:r>
      <w:r>
        <w:t xml:space="preserve">by GitHub Actions to conform to semantic commit format rules.</w:t>
      </w:r>
    </w:p>
    <w:p>
      <w:pPr>
        <w:pStyle w:val="Compact"/>
        <w:numPr>
          <w:ilvl w:val="0"/>
          <w:numId w:val="1044"/>
        </w:numPr>
      </w:pPr>
      <w:r>
        <w:t xml:space="preserve">Only a</w:t>
      </w:r>
      <w:r>
        <w:t xml:space="preserve"> </w:t>
      </w:r>
      <w:r>
        <w:rPr>
          <w:b/>
          <w:bCs/>
        </w:rPr>
        <w:t xml:space="preserve">Technical Library owner</w:t>
      </w:r>
      <w:r>
        <w:t xml:space="preserve"> </w:t>
      </w:r>
      <w:r>
        <w:t xml:space="preserve">can create this PR.</w:t>
      </w:r>
    </w:p>
    <w:p>
      <w:pPr>
        <w:pStyle w:val="Compact"/>
        <w:numPr>
          <w:ilvl w:val="0"/>
          <w:numId w:val="1044"/>
        </w:numPr>
      </w:pPr>
      <w:r>
        <w:t xml:space="preserve">Repository rules require that the PR must be reviewed and accepted by</w:t>
      </w:r>
      <w:r>
        <w:t xml:space="preserve"> </w:t>
      </w:r>
      <w:r>
        <w:rPr>
          <w:b/>
          <w:bCs/>
        </w:rPr>
        <w:t xml:space="preserve">at least one other Technical Library owner</w:t>
      </w:r>
      <w:r>
        <w:t xml:space="preserve">.</w:t>
      </w:r>
    </w:p>
    <w:p>
      <w:pPr>
        <w:pStyle w:val="Compact"/>
        <w:numPr>
          <w:ilvl w:val="0"/>
          <w:numId w:val="1044"/>
        </w:numPr>
      </w:pPr>
      <w:r>
        <w:t xml:space="preserve">Once the review is approved:</w:t>
      </w:r>
    </w:p>
    <w:p>
      <w:pPr>
        <w:pStyle w:val="Compact"/>
        <w:numPr>
          <w:ilvl w:val="1"/>
          <w:numId w:val="1045"/>
        </w:numPr>
      </w:pPr>
      <w:r>
        <w:t xml:space="preserve">The PR is merged.</w:t>
      </w:r>
    </w:p>
    <w:p>
      <w:pPr>
        <w:pStyle w:val="Compact"/>
        <w:numPr>
          <w:ilvl w:val="1"/>
          <w:numId w:val="1045"/>
        </w:numPr>
      </w:pPr>
      <w:r>
        <w:t xml:space="preserve">The preview (test) version is automatically rendered and published at</w:t>
      </w:r>
      <w:r>
        <w:t xml:space="preserve"> </w:t>
      </w:r>
      <w:hyperlink r:id="rId184">
        <w:r>
          <w:rPr>
            <w:rStyle w:val="Hyperlink"/>
          </w:rPr>
          <w:t xml:space="preserve">https://eea.github.io/CLMS_documents/test/index.html</w:t>
        </w:r>
      </w:hyperlink>
    </w:p>
    <w:bookmarkEnd w:id="185"/>
    <w:bookmarkStart w:id="187" w:name="releasing-official-documentation"/>
    <w:p>
      <w:pPr>
        <w:pStyle w:val="Heading2"/>
      </w:pPr>
      <w:r>
        <w:t xml:space="preserve">15.3 Releasing Official Documentation</w:t>
      </w:r>
    </w:p>
    <w:p>
      <w:pPr>
        <w:pStyle w:val="FirstParagraph"/>
      </w:pPr>
      <w:r>
        <w:t xml:space="preserve">To publish the final release version:</w:t>
      </w:r>
    </w:p>
    <w:p>
      <w:pPr>
        <w:pStyle w:val="Compact"/>
        <w:numPr>
          <w:ilvl w:val="0"/>
          <w:numId w:val="1046"/>
        </w:numPr>
      </w:pPr>
      <w:r>
        <w:t xml:space="preserve">A Technical Library owner must create a</w:t>
      </w:r>
      <w:r>
        <w:t xml:space="preserve"> </w:t>
      </w:r>
      <w:r>
        <w:rPr>
          <w:b/>
          <w:bCs/>
        </w:rPr>
        <w:t xml:space="preserve">PR from</w:t>
      </w:r>
      <w:r>
        <w:rPr>
          <w:b/>
          <w:bCs/>
        </w:rPr>
        <w:t xml:space="preserve"> </w:t>
      </w:r>
      <w:r>
        <w:rPr>
          <w:rStyle w:val="VerbatimChar"/>
          <w:b/>
          <w:bCs/>
        </w:rPr>
        <w:t xml:space="preserve">test</w:t>
      </w:r>
      <w:r>
        <w:rPr>
          <w:b/>
          <w:bCs/>
        </w:rPr>
        <w:t xml:space="preserve"> </w:t>
      </w:r>
      <w:r>
        <w:rPr>
          <w:b/>
          <w:bCs/>
        </w:rPr>
        <w:t xml:space="preserve">to</w:t>
      </w:r>
      <w:r>
        <w:rPr>
          <w:b/>
          <w:bCs/>
        </w:rPr>
        <w:t xml:space="preserve"> </w:t>
      </w:r>
      <w:r>
        <w:rPr>
          <w:rStyle w:val="VerbatimChar"/>
          <w:b/>
          <w:bCs/>
        </w:rPr>
        <w:t xml:space="preserve">main</w:t>
      </w:r>
      <w:r>
        <w:t xml:space="preserve">.</w:t>
      </w:r>
    </w:p>
    <w:p>
      <w:pPr>
        <w:pStyle w:val="Compact"/>
        <w:numPr>
          <w:ilvl w:val="0"/>
          <w:numId w:val="1046"/>
        </w:numPr>
      </w:pPr>
      <w:r>
        <w:t xml:space="preserve">This PR also must be</w:t>
      </w:r>
      <w:r>
        <w:t xml:space="preserve"> </w:t>
      </w:r>
      <w:r>
        <w:rPr>
          <w:b/>
          <w:bCs/>
        </w:rPr>
        <w:t xml:space="preserve">reviewed and approved by another repository owner</w:t>
      </w:r>
      <w:r>
        <w:t xml:space="preserve">.</w:t>
      </w:r>
    </w:p>
    <w:p>
      <w:pPr>
        <w:pStyle w:val="Compact"/>
        <w:numPr>
          <w:ilvl w:val="0"/>
          <w:numId w:val="1046"/>
        </w:numPr>
      </w:pPr>
      <w:r>
        <w:t xml:space="preserve">Upon review approval:</w:t>
      </w:r>
    </w:p>
    <w:p>
      <w:pPr>
        <w:pStyle w:val="Compact"/>
        <w:numPr>
          <w:ilvl w:val="1"/>
          <w:numId w:val="1047"/>
        </w:numPr>
      </w:pPr>
      <w:r>
        <w:t xml:space="preserve">The PR is merged.</w:t>
      </w:r>
    </w:p>
    <w:p>
      <w:pPr>
        <w:pStyle w:val="Compact"/>
        <w:numPr>
          <w:ilvl w:val="1"/>
          <w:numId w:val="1047"/>
        </w:numPr>
      </w:pPr>
      <w:r>
        <w:t xml:space="preserve">The final, official version is automatically rendered and published at</w:t>
      </w:r>
      <w:r>
        <w:t xml:space="preserve"> </w:t>
      </w:r>
      <w:hyperlink r:id="rId186">
        <w:r>
          <w:rPr>
            <w:rStyle w:val="Hyperlink"/>
          </w:rPr>
          <w:t xml:space="preserve">https://eea.github.io/CLMS_documents/main/index.html</w:t>
        </w:r>
      </w:hyperlink>
    </w:p>
    <w:p>
      <w:pPr>
        <w:pStyle w:val="FirstParagraph"/>
      </w:pPr>
      <w:r>
        <w:t xml:space="preserve">Version numbers for both pre-releases and official releases are</w:t>
      </w:r>
      <w:r>
        <w:t xml:space="preserve"> </w:t>
      </w:r>
      <w:r>
        <w:rPr>
          <w:b/>
          <w:bCs/>
        </w:rPr>
        <w:t xml:space="preserve">automatically generated</w:t>
      </w:r>
      <w:r>
        <w:t xml:space="preserve"> </w:t>
      </w:r>
      <w:r>
        <w:t xml:space="preserve">as part of the release workflow.</w:t>
      </w:r>
    </w:p>
    <w:bookmarkEnd w:id="187"/>
    <w:bookmarkEnd w:id="18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4">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79" Target="media/rId79.png" /><Relationship Type="http://schemas.openxmlformats.org/officeDocument/2006/relationships/image" Id="rId166" Target="media/rId166.png" /><Relationship Type="http://schemas.openxmlformats.org/officeDocument/2006/relationships/image" Id="rId154" Target="media/rId154.png" /><Relationship Type="http://schemas.openxmlformats.org/officeDocument/2006/relationships/image" Id="rId160" Target="media/rId160.png" /><Relationship Type="http://schemas.openxmlformats.org/officeDocument/2006/relationships/image" Id="rId157" Target="media/rId157.png" /><Relationship Type="http://schemas.openxmlformats.org/officeDocument/2006/relationships/image" Id="rId151" Target="media/rId151.png" /><Relationship Type="http://schemas.openxmlformats.org/officeDocument/2006/relationships/image" Id="rId98" Target="media/rId98.png" /><Relationship Type="http://schemas.openxmlformats.org/officeDocument/2006/relationships/image" Id="rId94" Target="media/rId94.png" /><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182" Target="https://eea.github.io/CLMS_documents/develop/index.html" TargetMode="External" /><Relationship Type="http://schemas.openxmlformats.org/officeDocument/2006/relationships/hyperlink" Id="rId186" Target="https://eea.github.io/CLMS_documents/main/index.html" TargetMode="External" /><Relationship Type="http://schemas.openxmlformats.org/officeDocument/2006/relationships/hyperlink" Id="rId184" Target="https://eea.github.io/CLMS_documents/test/index.html" TargetMode="External" /><Relationship Type="http://schemas.openxmlformats.org/officeDocument/2006/relationships/hyperlink" Id="rId26" Target="https://git-scm.com/download/win" TargetMode="External" /><Relationship Type="http://schemas.openxmlformats.org/officeDocument/2006/relationships/hyperlink" Id="rId40" Target="https://github.com/eea/CLMS_documents_base" TargetMode="External" /><Relationship Type="http://schemas.openxmlformats.org/officeDocument/2006/relationships/hyperlink" Id="rId127" Target="https://pandoc.org/installing.html" TargetMode="External" /><Relationship Type="http://schemas.openxmlformats.org/officeDocument/2006/relationships/hyperlink" Id="rId28" Target="https://posit.co/download/rstudio-desktop/" TargetMode="External" /><Relationship Type="http://schemas.openxmlformats.org/officeDocument/2006/relationships/hyperlink" Id="rId146"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101" Target="https://quarto.org/docs/authoring/diagrams.html" TargetMode="External" /><Relationship Type="http://schemas.openxmlformats.org/officeDocument/2006/relationships/hyperlink" Id="rId84" Target="https://quarto.org/docs/authoring/figures.html" TargetMode="External" /><Relationship Type="http://schemas.openxmlformats.org/officeDocument/2006/relationships/hyperlink" Id="rId51" Target="https://quarto.org/docs/authoring/markdown-basics.html" TargetMode="External" /><Relationship Type="http://schemas.openxmlformats.org/officeDocument/2006/relationships/hyperlink" Id="rId91" Target="https://quarto.org/docs/authoring/markdown-basics.html#equations" TargetMode="External" /><Relationship Type="http://schemas.openxmlformats.org/officeDocument/2006/relationships/hyperlink" Id="rId106" Target="https://quarto.org/docs/authoring/notebook-embed.html" TargetMode="External" /><Relationship Type="http://schemas.openxmlformats.org/officeDocument/2006/relationships/hyperlink" Id="rId32" Target="https://quarto.org/docs/get-started/" TargetMode="External" /><Relationship Type="http://schemas.openxmlformats.org/officeDocument/2006/relationships/hyperlink" Id="rId21" Target="https://www.markdownguide.org/"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Technical Documentation</dc:title>
  <dc:creator>European Environment Agency (EEA)</dc:creator>
  <cp:category>guidelines</cp:category>
  <dc:description>This guide provides comprehensive instructions for creating technical documentation for the Copernicus Land Monitoring Service (CLMS) using Quarto. It aims to streamline the documentation process by detailing Markdown syntax, document rendering, project structure, and version control using Git. The guide ensures consistency and clarity in CLMS documentation by providing templates, styling configurations, and addressing common issues, ultimately facilitating effective knowledge dissemination across the service.</dc:description>
  <cp:keywords>Quarto, Markdown syntax, document rendering, Git subtree, YAML header, DOCX conversion, HTML output, PDF generation, Technical Library, custom character styles</cp:keywords>
  <dcterms:created xsi:type="dcterms:W3CDTF">2025-10-02T11:27:15Z</dcterms:created>
  <dcterms:modified xsi:type="dcterms:W3CDTF">2025-10-02T11:27:15Z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2025-06-23</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resources">
    <vt:lpwstr/>
  </property>
  <property fmtid="{D5CDD505-2E9C-101B-9397-08002B2CF9AE}" pid="14" name="sitemap">
    <vt:lpwstr>True</vt:lpwstr>
  </property>
  <property fmtid="{D5CDD505-2E9C-101B-9397-08002B2CF9AE}" pid="15" name="subtitle">
    <vt:lpwstr>Copernicus Land Monitoring Service</vt:lpwstr>
  </property>
  <property fmtid="{D5CDD505-2E9C-101B-9397-08002B2CF9AE}" pid="16" name="template-version">
    <vt:lpwstr>1</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0.6</vt:lpwstr>
  </property>
</Properties>
</file>