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7k5yc3s7uabu740r4pe5uaz0gydn69mcn4sw1jddin2simdo2mfcak4zyugceo6h-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Figure 2 - ‘How would you rate your technical skills in the field of geospatial applications?’" title="" id="28" name="Picture"/>
            <a:graphic>
              <a:graphicData uri="http://schemas.openxmlformats.org/drawingml/2006/picture">
                <pic:pic>
                  <pic:nvPicPr>
                    <pic:cNvPr descr="7k5yc3s7uabu740r4pe5uaz0gydn69mcn4sw1jddin2simdo2mfcak4zyugceo6h-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Figure 3 - ‘How do you normally work with geodata?’" title="" id="32" name="Picture"/>
            <a:graphic>
              <a:graphicData uri="http://schemas.openxmlformats.org/drawingml/2006/picture">
                <pic:pic>
                  <pic:nvPicPr>
                    <pic:cNvPr descr="7k5yc3s7uabu740r4pe5uaz0gydn69mcn4sw1jddin2simdo2mfcak4zyugceo6h-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7k5yc3s7uabu740r4pe5uaz0gydn69mcn4sw1jddin2simdo2mfcak4zyugceo6h-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7k5yc3s7uabu740r4pe5uaz0gydn69mcn4sw1jddin2simdo2mfcak4zyugceo6h-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7k5yc3s7uabu740r4pe5uaz0gydn69mcn4sw1jddin2simdo2mfcak4zyugceo6h-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7k5yc3s7uabu740r4pe5uaz0gydn69mcn4sw1jddin2simdo2mfcak4zyugceo6h-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7k5yc3s7uabu740r4pe5uaz0gydn69mcn4sw1jddin2simdo2mfcak4zyugceo6h-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7k5yc3s7uabu740r4pe5uaz0gydn69mcn4sw1jddin2simdo2mfcak4zyugceo6h-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7k5yc3s7uabu740r4pe5uaz0gydn69mcn4sw1jddin2simdo2mfcak4zyugceo6h-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7k5yc3s7uabu740r4pe5uaz0gydn69mcn4sw1jddin2simdo2mfcak4zyugceo6h-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conducted to evaluate user needs and challenges related to the Copernicus Land Data Store (CLDS). The survey aimed to understand factors influencing the adoption of cloud-based geospatial applications, focusing on the balance between the necessity for cloud solutions due to data volume and processing demands, and the concerns or difficulties that hinder cloud migration. The analysis encompasses user backgrounds, data handling practices, experiences with cloud environments, and specific requirements for data accessibility, processing, and service competitiveness, ultimately providing recommendations for improving the CLDS and related services.</dc:description>
  <cp:keywords>cloud migration barriers, geospatial data consumption preferences, Copernicus data accessibility, data processing workflow difficulties, cloud service pricing models, user onboarding mechanisms, scalable processing resources, European EO data fragmentation, FAIR data principles, cloud environment stability</cp:keywords>
  <dcterms:created xsi:type="dcterms:W3CDTF">2025-10-02T11:27:17Z</dcterms:created>
  <dcterms:modified xsi:type="dcterms:W3CDTF">2025-10-02T11:27:17Z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