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High_Resolution_Layer_Croplands_Vegetated_Land_Cover_Characteristics_ATBD-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High_Resolution_Layer_Croplands_Vegetated_Land_Cover_Characteristics_ATBD-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High_Resolution_Layer_Croplands_Vegetated_Land_Cover_Characteristics_ATBD-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High_Resolution_Layer_Croplands_Vegetated_Land_Cover_Characteristics_ATBD-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High_Resolution_Layer_Croplands_Vegetated_Land_Cover_Characteristics_ATBD-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High_Resolution_Layer_Croplands_Vegetated_Land_Cover_Characteristics_ATBD-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High_Resolution_Layer_Croplands_Vegetated_Land_Cover_Characteristics_ATBD-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High_Resolution_Layer_Croplands_Vegetated_Land_Cover_Characteristics_ATBD-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High_Resolution_Layer_Croplands_Vegetated_Land_Cover_Characteristics_ATBD-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High_Resolution_Layer_Croplands_Vegetated_Land_Cover_Characteristics_ATBD-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High_Resolution_Layer_Croplands_Vegetated_Land_Cover_Characteristics_ATBD-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High_Resolution_Layer_Croplands_Vegetated_Land_Cover_Characteristics_ATBD-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High_Resolution_Layer_Croplands_Vegetated_Land_Cover_Characteristics_ATBD-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High_Resolution_Layer_Croplands_Vegetated_Land_Cover_Characteristics_ATBD-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High_Resolution_Layer_Croplands_Vegetated_Land_Cover_Characteristics_ATBD-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High_Resolution_Layer_Croplands_Vegetated_Land_Cover_Characteristics_ATBD-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High_Resolution_Layer_Croplands_Vegetated_Land_Cover_Characteristics_ATBD-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High_Resolution_Layer_Croplands_Vegetated_Land_Cover_Characteristics_ATBD-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High_Resolution_Layer_Croplands_Vegetated_Land_Cover_Characteristics_ATBD-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High_Resolution_Layer_Croplands_Vegetated_Land_Cover_Characteristics_ATBD-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High_Resolution_Layer_Croplands_Vegetated_Land_Cover_Characteristics_ATBD-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High_Resolution_Layer_Croplands_Vegetated_Land_Cover_Characteristics_ATBD-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High_Resolution_Layer_Croplands_Vegetated_Land_Cover_Characteristics_ATBD-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High_Resolution_Layer_Croplands_Vegetated_Land_Cover_Characteristics_ATBD-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High_Resolution_Layer_Croplands_Vegetated_Land_Cover_Characteristics_ATBD-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High_Resolution_Layer_Croplands_Vegetated_Land_Cover_Characteristics_ATBD-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High_Resolution_Layer_Croplands_Vegetated_Land_Cover_Characteristics_ATBD-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High_Resolution_Layer_Croplands_Vegetated_Land_Cover_Characteristics_ATBD-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High_Resolution_Layer_Croplands_Vegetated_Land_Cover_Characteristics_ATBD-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High_Resolution_Layer_Croplands_Vegetated_Land_Cover_Characteristics_ATBD-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High_Resolution_Layer_Croplands_Vegetated_Land_Cover_Characteristics_ATBD-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algorithms, and workflows employed to generate the High-Resolution Vegetated Land Cover Characteristics (HRL VLCC) products within the Copernicus Land Monitoring Service (CLMS). These products offer detailed annual maps and change layers for Tree Cover &amp; Forests, Grasslands, and Croplands across Europe at 10-meter and 20-meter resolutions. The document details the underlying scientific rationale and technical implementation, covering aspects such as the Base Vegetation Layer (BVL), specific product generation algorithms, and post-processing steps, thereby enabling users to effectively apply these products in various environmental and agricultural monitoring applications.</dc:description>
  <cp:keywords>Base Vegetation Layer (BVL), Temporal Convolutional Neural Network, Tree Cover Density (TCD), Dominant Leaf Type (DLT), Grassland Mowing Events (GRAME), Dynamic Time Warp (DTW), Ploughing Indicator (PLOUGH), CropSAR technology, Sentinel-2 time-series analysis, Minimum Mapping Unit (MMU) filtering</cp:keywords>
  <dcterms:created xsi:type="dcterms:W3CDTF">2025-10-02T11:28:11Z</dcterms:created>
  <dcterms:modified xsi:type="dcterms:W3CDTF">2025-10-02T11:28:11Z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