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High_Resolution_Layer_Grasslands_Product_User_Manual-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High_Resolution_Layer_Grasslands_Product_User_Manual-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High_Resolution_Layer_Grasslands_Product_User_Manual-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High_Resolution_Layer_Grasslands_Product_User_Manual-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High_Resolution_Layer_Grasslands_Product_User_Manual-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High_Resolution_Layer_Grasslands_Product_User_Manual-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High_Resolution_Layer_Grasslands_Product_User_Manual-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High_Resolution_Layer_Grasslands_Product_User_Manual-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High_Resolution_Layer_Grasslands_Product_User_Manual-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High_Resolution_Layer_Grasslands_Product_User_Manual-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72"/>
        <w:tblLayout w:type="fixed"/>
        <w:tblLook w:firstRow="0" w:lastRow="0" w:firstColumn="0" w:lastColumn="0" w:noHBand="0" w:noVBand="0" w:val="0000"/>
      </w:tblPr>
      <w:tblGrid>
        <w:gridCol w:w="660"/>
        <w:gridCol w:w="1116"/>
        <w:gridCol w:w="406"/>
        <w:gridCol w:w="406"/>
        <w:gridCol w:w="406"/>
        <w:gridCol w:w="4721"/>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High_Resolution_Layer_Grasslands_Product_User_Manual-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High_Resolution_Layer_Grasslands_Product_User_Manual-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High_Resolution_Layer_Grasslands_Product_User_Manual-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10"/>
        <w:tblLayout w:type="fixed"/>
        <w:tblLook w:firstRow="0" w:lastRow="0" w:firstColumn="0" w:lastColumn="0" w:noHBand="0" w:noVBand="0" w:val="0000"/>
      </w:tblPr>
      <w:tblGrid>
        <w:gridCol w:w="535"/>
        <w:gridCol w:w="1926"/>
        <w:gridCol w:w="285"/>
        <w:gridCol w:w="356"/>
        <w:gridCol w:w="321"/>
        <w:gridCol w:w="4352"/>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High_Resolution_Layer_Grasslands_Product_User_Manual-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High_Resolution_Layer_Grasslands_Product_User_Manual-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High_Resolution_Layer_Grasslands_Product_User_Manual-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6"/>
        <w:tblLayout w:type="fixed"/>
        <w:tblLook w:firstRow="0" w:lastRow="0" w:firstColumn="0" w:lastColumn="0" w:noHBand="0" w:noVBand="0" w:val="0000"/>
      </w:tblPr>
      <w:tblGrid>
        <w:gridCol w:w="557"/>
        <w:gridCol w:w="1673"/>
        <w:gridCol w:w="297"/>
        <w:gridCol w:w="371"/>
        <w:gridCol w:w="334"/>
        <w:gridCol w:w="4536"/>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High_Resolution_Layer_Grasslands_Product_User_Manual-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High_Resolution_Layer_Grasslands_Product_User_Manual-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High_Resolution_Layer_Grasslands_Product_User_Manual-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High_Resolution_Layer_Grasslands_Product_User_Manual-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High_Resolution_Layer_Grasslands_Product_User_Manual-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High_Resolution_Layer_Grasslands_Product_User_Manual-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High_Resolution_Layer_Grasslands_Product_User_Manual-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High_Resolution_Layer_Grasslands_Product_User_Manual-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High_Resolution_Layer_Grasslands_Product_User_Manual-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High_Resolution_Layer_Grasslands_Product_User_Manual-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3"/>
        <w:tblLayout w:type="fixed"/>
        <w:tblLook w:firstRow="0" w:lastRow="0" w:firstColumn="0" w:lastColumn="0" w:noHBand="0" w:noVBand="0" w:val="0000"/>
      </w:tblPr>
      <w:tblGrid>
        <w:gridCol w:w="499"/>
        <w:gridCol w:w="1845"/>
        <w:gridCol w:w="307"/>
        <w:gridCol w:w="307"/>
        <w:gridCol w:w="307"/>
        <w:gridCol w:w="4498"/>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High_Resolution_Layer_Grasslands_Product_User_Manual-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High_Resolution_Layer_Grasslands_Product_User_Manual-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High_Resolution_Layer_Grasslands_Product_User_Manual-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High_Resolution_Layer_Grasslands_Product_User_Manual-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High_Resolution_Layer_Grasslands_Product_User_Manual-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High_Resolution_Layer_Grasslands_Product_User_Manual-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9"/>
        <w:tblLayout w:type="fixed"/>
        <w:tblLook w:firstRow="0" w:lastRow="0" w:firstColumn="0" w:lastColumn="0" w:noHBand="0" w:noVBand="0" w:val="0000"/>
      </w:tblPr>
      <w:tblGrid>
        <w:gridCol w:w="457"/>
        <w:gridCol w:w="1056"/>
        <w:gridCol w:w="950"/>
        <w:gridCol w:w="950"/>
        <w:gridCol w:w="950"/>
        <w:gridCol w:w="2851"/>
        <w:gridCol w:w="528"/>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High_Resolution_Layer_Grasslands_Product_User_Manual-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High_Resolution_Layer_Grasslands_Product_User_Manual-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High_Resolution_Layer_Grasslands_Product_User_Manual-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High_Resolution_Layer_Grasslands_Product_User_Manual-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High_Resolution_Layer_Grasslands_Product_User_Manual-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92"/>
        <w:tblLayout w:type="fixed"/>
        <w:tblLook w:firstRow="0" w:lastRow="0" w:firstColumn="0" w:lastColumn="0" w:noHBand="0" w:noVBand="0" w:val="0000"/>
      </w:tblPr>
      <w:tblGrid>
        <w:gridCol w:w="443"/>
        <w:gridCol w:w="1263"/>
        <w:gridCol w:w="921"/>
        <w:gridCol w:w="921"/>
        <w:gridCol w:w="921"/>
        <w:gridCol w:w="2765"/>
        <w:gridCol w:w="512"/>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High_Resolution_Layer_Grasslands_Product_User_Manual-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High_Resolution_Layer_Grasslands_Product_User_Manual-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High_Resolution_Layer_Grasslands_Product_User_Manual-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High_Resolution_Layer_Grasslands_Product_User_Manual-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High_Resolution_Layer_Grasslands_Product_User_Manual-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92"/>
        <w:tblLayout w:type="fixed"/>
        <w:tblLook w:firstRow="0" w:lastRow="0" w:firstColumn="0" w:lastColumn="0" w:noHBand="0" w:noVBand="0" w:val="0000"/>
      </w:tblPr>
      <w:tblGrid>
        <w:gridCol w:w="445"/>
        <w:gridCol w:w="1268"/>
        <w:gridCol w:w="925"/>
        <w:gridCol w:w="925"/>
        <w:gridCol w:w="925"/>
        <w:gridCol w:w="2742"/>
        <w:gridCol w:w="514"/>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High_Resolution_Layer_Grasslands_Product_User_Manual-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High_Resolution_Layer_Grasslands_Product_User_Manual-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High_Resolution_Layer_Grasslands_Product_User_Manual-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High_Resolution_Layer_Grasslands_Product_User_Manual-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High_Resolution_Layer_Grasslands_Product_User_Manual-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9"/>
        <w:tblLayout w:type="fixed"/>
        <w:tblLook w:firstRow="0" w:lastRow="0" w:firstColumn="0" w:lastColumn="0" w:noHBand="0" w:noVBand="0" w:val="0000"/>
      </w:tblPr>
      <w:tblGrid>
        <w:gridCol w:w="418"/>
        <w:gridCol w:w="2189"/>
        <w:gridCol w:w="225"/>
        <w:gridCol w:w="257"/>
        <w:gridCol w:w="225"/>
        <w:gridCol w:w="4475"/>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High_Resolution_Layer_Grasslands_Product_User_Manual-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High_Resolution_Layer_Grasslands_Product_User_Manual-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High_Resolution_Layer_Grasslands_Product_User_Manual-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High_Resolution_Layer_Grasslands_Product_User_Manual-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High_Resolution_Layer_Grasslands_Product_User_Manual-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High_Resolution_Layer_Grasslands_Product_User_Manual-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High_Resolution_Layer_Grasslands_Product_User_Manual-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4"/>
        <w:tblLayout w:type="fixed"/>
        <w:tblLook w:firstRow="0" w:lastRow="0" w:firstColumn="0" w:lastColumn="0" w:noHBand="0" w:noVBand="0" w:val="0000"/>
      </w:tblPr>
      <w:tblGrid>
        <w:gridCol w:w="471"/>
        <w:gridCol w:w="1280"/>
        <w:gridCol w:w="909"/>
        <w:gridCol w:w="909"/>
        <w:gridCol w:w="909"/>
        <w:gridCol w:w="2763"/>
        <w:gridCol w:w="505"/>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High_Resolution_Layer_Grasslands_Product_User_Manual-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High_Resolution_Layer_Grasslands_Product_User_Manual-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High_Resolution_Layer_Grasslands_Product_User_Manual-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High_Resolution_Layer_Grasslands_Product_User_Manual-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High_Resolution_Layer_Grasslands_Product_User_Manual-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High_Resolution_Layer_Grasslands_Product_User_Manual-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a comprehensive guide for users of the Copernicus Land Monitoring Service (CLMS) High Resolution Layer (HRL) Grasslands products. It details the characteristics, production methodologies, and quality assessment of the annual HRL Grasslands provision, which maps the presence and characteristics of grasslands across Europe at a 10-metre spatial resolution. The manual provides essential information on product lineage, user requirements, potential applications, product descriptions including nomenclature, and access conditions, ensuring users can effectively utilise these valuable geospatial datasets for environmental monitoring and policy support.</dc:description>
  <cp:keywords>Herbaceous Cover, Grassland Mowing Events, Ploughing Indicator, permanent grassland, temporary grassland, Sentinel-2 time-series analysis, Overall Accuracy assessment, Producer’s Accuracy, User’s Accuracy, Base Vegetation Layer</cp:keywords>
  <dcterms:created xsi:type="dcterms:W3CDTF">2025-10-02T11:28:14Z</dcterms:created>
  <dcterms:modified xsi:type="dcterms:W3CDTF">2025-10-02T11:28:14Z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