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N2K_Land_Cover_Land_Use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N2K_Land_Cover_Land_Use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N2K_Land_Cover_Land_Use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N2K_Land_Cover_Land_Use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N2K_Land_Cover_Land_Use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N2K_Land_Cover_Land_Use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N2K_Land_Cover_Land_Use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N2K_Land_Cover_Land_Use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N2K_Land_Cover_Land_Use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N2K_Land_Cover_Land_Use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N2K_Land_Cover_Land_Use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N2K_Land_Cover_Land_Use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N2K_Land_Cover_Land_Use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N2K_Land_Cover_Land_Use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N2K_Land_Cover_Land_Use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N2K_Land_Cover_Land_Use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N2K_Land_Cover_Land_Use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N2K_Land_Cover_Land_Use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N2K_Land_Cover_Land_Use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N2K_Land_Cover_Land_Use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N2K_Land_Cover_Land_Use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N2K_Land_Cover_Land_Use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N2K_Land_Cover_Land_Use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N2K_Land_Cover_Land_Use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N2K_Land_Cover_Land_Use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N2K_Land_Cover_Land_Use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N2K_Land_Cover_Land_Use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N2K_Land_Cover_Land_Use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N2K_Land_Cover_Land_Use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N2K_Land_Cover_Land_Use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N2K_Land_Cover_Land_Use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N2K_Land_Cover_Land_Use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cp:category>products</cp:category>
  <dc:description>This Product User Manual serves as a comprehensive guide for users of the Copernicus Land Monitoring Service (CLMS) Natura 2000 (N2K) product. The N2K product offers detailed land cover and land use (LC/LU) data for grassland-rich Natura 2000 sites across Europe, focusing on the years 2006, 2012 and 2018. This manual provides an overview of the product’s characteristics, methodology, potential applications, quality assessment, and technical support, enabling users to effectively utilise the high-resolution satellite-based information for monitoring and assessing habitat conservation status and land cover changes.</dc:description>
  <cp:keywords>Natura 2000 sites, Land cover change groups, Habitat Directive Annex I, Very High Resolution imagery, Minimum Mapping Unit, thematic classification accuracy, Mapping and Assessment of Ecosystems, land cover/land use mapping, grassland habitat types, European Union Biodiversity Strategy</cp:keywords>
  <dcterms:created xsi:type="dcterms:W3CDTF">2025-10-02T11:28:17Z</dcterms:created>
  <dcterms:modified xsi:type="dcterms:W3CDTF">2025-10-02T11:28:17Z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