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products_N2K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products_N2K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products_N2K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products_N2K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products_N2K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products_N2K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products_N2K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products_N2K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products_N2K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products_N2K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products_N2K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products_N2K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products_N2K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products_N2K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products_N2K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products_N2K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products_N2K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products_N2K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products_N2K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products_N2K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products_N2K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products_N2K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products_N2K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products_N2K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products_N2K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products_N2K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products_N2K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products_N2K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products_N2K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products_N2K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products_N2K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products_N2K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cp:category>products</cp:category>
  <dc:description>This Product User Manual provides comprehensive information regarding the Copernicus Land Monitoring Service (CLMS) N2K product, a detailed Land Cover/Land Use (LC/LU) dataset for grassland-rich Natura 2000 sites across Europe. It encompasses product characteristics, methodology, potential applications, quality assessment, and technical support. The N2K product aims to support the monitoring and assessment of habitat conservation status, offering status maps for 2006, 2012, and 2018, alongside change maps for the intervening periods, all based on a harmonised classification system and very high-resolution satellite data.</dc:description>
  <cp:keywords>Natura 2000 sites, Land Cover/Land Use mapping, Grassland habitat types, Very High Resolution satellite data, Minimum Mapping Unit, Ecosystem services, Habitat conservation status, Land cover change analysis, Thematic accuracy assessment, Biogeographical regions</cp:keywords>
  <dcterms:created xsi:type="dcterms:W3CDTF">2025-10-01T13:15:38Z</dcterms:created>
  <dcterms:modified xsi:type="dcterms:W3CDTF">2025-10-01T13:15:38Z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