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35.png" ContentType="image/png"/>
  <Override PartName="/word/media/rId22.png" ContentType="image/png"/>
  <Override PartName="/word/media/rId50.png" ContentType="image/png"/>
  <Override PartName="/word/media/rId54.png" ContentType="image/png"/>
  <Override PartName="/word/media/rId141.png" ContentType="image/png"/>
  <Override PartName="/word/media/rId129.png" ContentType="image/png"/>
  <Override PartName="/word/media/rId135.png" ContentType="image/png"/>
  <Override PartName="/word/media/rId132.png" ContentType="image/png"/>
  <Override PartName="/word/media/rId126.png" ContentType="image/png"/>
  <Override PartName="/word/media/rId73.png" ContentType="image/png"/>
  <Override PartName="/word/media/rId69.png" ContentType="image/png"/>
  <Override PartName="/word/media/image2.png" ContentType="image/png"/>
  <Override PartName="/word/media/image1.png" ContentType="image/png"/>
  <Override PartName="/word/media/image4.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Guide for Writing Techncial Documentation</w:t>
      </w:r>
    </w:p>
    <w:p>
      <w:pPr>
        <w:pStyle w:val="Subtitle"/>
      </w:pPr>
      <w:r>
        <w:t xml:space="preserve">Copernicus Land Monitoring Service</w:t>
      </w:r>
    </w:p>
    <w:p>
      <w:pPr>
        <w:pStyle w:val="Author"/>
      </w:pPr>
      <w:r>
        <w:t xml:space="preserve">European Environment Agency (EEA)</w:t>
      </w:r>
    </w:p>
    <w:p>
      <w:pPr>
        <w:pStyle w:val="Date"/>
      </w:pPr>
      <w:r>
        <w:t xml:space="preserve">2025-04-05</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bookmarkStart w:id="25" w:name="introduction"/>
    <w:p>
      <w:pPr>
        <w:pStyle w:val="Heading1"/>
      </w:pPr>
      <w:r>
        <w:t xml:space="preserve">1. Introduction</w:t>
      </w:r>
    </w:p>
    <w:p>
      <w:pPr>
        <w:pStyle w:val="FirstParagraph"/>
      </w:pPr>
      <w:r>
        <w:t xml:space="preserve">This manual guides users through creating technical documentation for the Copernicus Land Monitoring Service using</w:t>
      </w:r>
      <w:r>
        <w:t xml:space="preserve"> </w:t>
      </w:r>
      <w:hyperlink r:id="rId20">
        <w:r>
          <w:rPr>
            <w:rStyle w:val="Hyperlink"/>
            <w:b/>
            <w:bCs/>
          </w:rPr>
          <w:t xml:space="preserve">Quarto</w:t>
        </w:r>
      </w:hyperlink>
      <w:r>
        <w:t xml:space="preserve">. Quarto simplifies the process of writing professional documents in</w:t>
      </w:r>
      <w:r>
        <w:t xml:space="preserve"> </w:t>
      </w:r>
      <w:hyperlink r:id="rId21">
        <w:r>
          <w:rPr>
            <w:rStyle w:val="Hyperlink"/>
            <w:b/>
            <w:bCs/>
          </w:rPr>
          <w:t xml:space="preserve">Markdown</w:t>
        </w:r>
      </w:hyperlink>
      <w:r>
        <w:t xml:space="preserve">, and converting them into</w:t>
      </w:r>
      <w:r>
        <w:t xml:space="preserve"> </w:t>
      </w:r>
      <w:r>
        <w:rPr>
          <w:b/>
          <w:bCs/>
        </w:rPr>
        <w:t xml:space="preserve">HTML</w:t>
      </w:r>
      <w:r>
        <w:t xml:space="preserve"> </w:t>
      </w:r>
      <w:r>
        <w:t xml:space="preserve">and</w:t>
      </w:r>
      <w:r>
        <w:t xml:space="preserve"> </w:t>
      </w:r>
      <w:r>
        <w:rPr>
          <w:b/>
          <w:bCs/>
        </w:rPr>
        <w:t xml:space="preserve">PDF</w:t>
      </w:r>
      <w:r>
        <w:t xml:space="preserve"> </w:t>
      </w:r>
      <w:r>
        <w:t xml:space="preserve">for nice publishing. The manual covers basic Markdown writing, document rendering, as well a the review, and publication process of technical CLMS documents. It also describes the project folder structure, template usage, and common mistakes to avoid.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opt/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You don’t need to be a programmer nor an expert to use Quarto. If you’ve ever written a document in Microsoft Word, you’ll be able to use Quarto with a bit of practice.</w:t>
            </w:r>
          </w:p>
        </w:tc>
      </w:tr>
    </w:tbl>
    <w:bookmarkEnd w:id="25"/>
    <w:bookmarkStart w:id="27" w:name="folder-and-file-structure"/>
    <w:p>
      <w:pPr>
        <w:pStyle w:val="Heading1"/>
      </w:pPr>
      <w:r>
        <w:t xml:space="preserve">2. Folder and File Structure</w:t>
      </w:r>
    </w:p>
    <w:p>
      <w:pPr>
        <w:pStyle w:val="FirstParagraph"/>
      </w:pPr>
      <w:r>
        <w:t xml:space="preserve">In this section, we explain how the documentation project is organized and where you should put your files. This structure helps keep everything clean, consistent, and easy to work with — especially when multiple people are involved.</w:t>
      </w:r>
    </w:p>
    <w:p>
      <w:pPr>
        <w:pStyle w:val="BodyText"/>
      </w:pPr>
      <w:r>
        <w:t xml:space="preserve">Below is a typical folder layout for the project:</w:t>
      </w:r>
      <w:r>
        <w:t xml:space="preserve"> </w:t>
      </w:r>
    </w:p>
    <w:p>
      <w:pPr>
        <w:pStyle w:val="SourceCode"/>
      </w:pPr>
      <w:r>
        <w:rPr>
          <w:rStyle w:val="NormalTok"/>
        </w:rPr>
        <w:t xml:space="preserve">project-root-doc/</w:t>
      </w:r>
      <w:r>
        <w:br/>
      </w:r>
      <w:r>
        <w:rPr>
          <w:rStyle w:val="NormalTok"/>
        </w:rPr>
        <w:t xml:space="preserve">├── src/</w:t>
      </w:r>
      <w:r>
        <w:br/>
      </w:r>
      <w:r>
        <w:rPr>
          <w:rStyle w:val="NormalTok"/>
        </w:rPr>
        <w:t xml:space="preserve">│   ├── templates/</w:t>
      </w:r>
      <w:r>
        <w:br/>
      </w:r>
      <w:r>
        <w:rPr>
          <w:rStyle w:val="NormalTok"/>
        </w:rPr>
        <w:t xml:space="preserve">│   │   ├── CLMS_Template_ATBD.qmd</w:t>
      </w:r>
      <w:r>
        <w:br/>
      </w:r>
      <w:r>
        <w:rPr>
          <w:rStyle w:val="NormalTok"/>
        </w:rPr>
        <w:t xml:space="preserve">│   │   └── CLMS_Template_PUM.qmd</w:t>
      </w:r>
      <w:r>
        <w:br/>
      </w:r>
      <w:r>
        <w:rPr>
          <w:rStyle w:val="NormalTok"/>
        </w:rPr>
        <w:t xml:space="preserve">│   ├── styles/</w:t>
      </w:r>
      <w:r>
        <w:br/>
      </w:r>
      <w:r>
        <w:rPr>
          <w:rStyle w:val="NormalTok"/>
        </w:rPr>
        <w:t xml:space="preserve">│   |   ├── reference.docx</w:t>
      </w:r>
      <w:r>
        <w:br/>
      </w:r>
      <w:r>
        <w:rPr>
          <w:rStyle w:val="NormalTok"/>
        </w:rPr>
        <w:t xml:space="preserve">│   |   └── custom.scss</w:t>
      </w:r>
      <w:r>
        <w:br/>
      </w:r>
      <w:r>
        <w:rPr>
          <w:rStyle w:val="PreprocessorTok"/>
        </w:rPr>
        <w:t xml:space="preserve">|</w:t>
      </w:r>
      <w:r>
        <w:rPr>
          <w:rStyle w:val="NormalTok"/>
        </w:rPr>
        <w:t xml:space="preserve">   └── products/</w:t>
      </w:r>
      <w:r>
        <w:br/>
      </w:r>
      <w:r>
        <w:rPr>
          <w:rStyle w:val="PreprocessorTok"/>
        </w:rPr>
        <w:t xml:space="preserve">|</w:t>
      </w:r>
      <w:r>
        <w:rPr>
          <w:rStyle w:val="NormalTok"/>
        </w:rPr>
        <w:t xml:space="preserve">       ├── my-doc.qmd</w:t>
      </w:r>
      <w:r>
        <w:br/>
      </w:r>
      <w:r>
        <w:rPr>
          <w:rStyle w:val="PreprocessorTok"/>
        </w:rPr>
        <w:t xml:space="preserve">|</w:t>
      </w:r>
      <w:r>
        <w:rPr>
          <w:rStyle w:val="NormalTok"/>
        </w:rPr>
        <w:t xml:space="preserve">       └── my-doc-media</w:t>
      </w:r>
      <w:r>
        <w:br/>
      </w:r>
      <w:r>
        <w:rPr>
          <w:rStyle w:val="PreprocessorTok"/>
        </w:rPr>
        <w:t xml:space="preserve">|</w:t>
      </w:r>
      <w:r>
        <w:rPr>
          <w:rStyle w:val="NormalTok"/>
        </w:rPr>
        <w:t xml:space="preserve">           └── image1.png</w:t>
      </w:r>
      <w:r>
        <w:br/>
      </w:r>
      <w:r>
        <w:rPr>
          <w:rStyle w:val="NormalTok"/>
        </w:rPr>
        <w:t xml:space="preserve">├── scripts/</w:t>
      </w:r>
      <w:r>
        <w:br/>
      </w:r>
      <w:r>
        <w:rPr>
          <w:rStyle w:val="NormalTok"/>
        </w:rPr>
        <w:t xml:space="preserve">├── macros/</w:t>
      </w:r>
      <w:r>
        <w:br/>
      </w:r>
      <w:r>
        <w:rPr>
          <w:rStyle w:val="NormalTok"/>
        </w:rPr>
        <w:t xml:space="preserve">└── metadata/</w:t>
      </w:r>
    </w:p>
    <w:bookmarkStart w:id="26" w:name="folder-descriptions"/>
    <w:p>
      <w:pPr>
        <w:pStyle w:val="Heading2"/>
      </w:pPr>
      <w:r>
        <w:t xml:space="preserve">2.1 Folder Descriptions</w:t>
      </w:r>
    </w:p>
    <w:p>
      <w:pPr>
        <w:numPr>
          <w:ilvl w:val="0"/>
          <w:numId w:val="1001"/>
        </w:numPr>
      </w:pPr>
      <w:r>
        <w:rPr>
          <w:rStyle w:val="VerbatimChar"/>
          <w:b/>
          <w:bCs/>
        </w:rPr>
        <w:t xml:space="preserve">src/</w:t>
      </w:r>
      <w:r>
        <w:br/>
      </w:r>
      <w:r>
        <w:t xml:space="preserve">This is the main source folder. It contains all the shared resources used when creating documentation.</w:t>
      </w:r>
    </w:p>
    <w:p>
      <w:pPr>
        <w:numPr>
          <w:ilvl w:val="1"/>
          <w:numId w:val="1002"/>
        </w:numPr>
      </w:pPr>
      <w:r>
        <w:rPr>
          <w:rStyle w:val="VerbatimChar"/>
          <w:b/>
          <w:bCs/>
        </w:rPr>
        <w:t xml:space="preserve">src/templates/</w:t>
      </w:r>
      <w:r>
        <w:t xml:space="preserve"> </w:t>
      </w:r>
      <w:r>
        <w:br/>
      </w:r>
      <w:r>
        <w:t xml:space="preserve">This is where you’ll find ready-to-use</w:t>
      </w:r>
      <w:r>
        <w:t xml:space="preserve"> </w:t>
      </w:r>
      <w:r>
        <w:rPr>
          <w:rStyle w:val="VerbatimChar"/>
        </w:rPr>
        <w:t xml:space="preserve">.qmd</w:t>
      </w:r>
      <w:r>
        <w:t xml:space="preserve"> </w:t>
      </w:r>
      <w:r>
        <w:t xml:space="preserve">templates. There are templates for two document types:</w:t>
      </w:r>
    </w:p>
    <w:p>
      <w:pPr>
        <w:pStyle w:val="Compact"/>
        <w:numPr>
          <w:ilvl w:val="2"/>
          <w:numId w:val="1003"/>
        </w:numPr>
      </w:pPr>
      <w:r>
        <w:rPr>
          <w:b/>
          <w:bCs/>
        </w:rPr>
        <w:t xml:space="preserve">ATBD</w:t>
      </w:r>
      <w:r>
        <w:t xml:space="preserve"> </w:t>
      </w:r>
      <w:r>
        <w:t xml:space="preserve">(Algorithm Theoretical Basis Document)</w:t>
      </w:r>
    </w:p>
    <w:p>
      <w:pPr>
        <w:pStyle w:val="Compact"/>
        <w:numPr>
          <w:ilvl w:val="2"/>
          <w:numId w:val="1003"/>
        </w:numPr>
      </w:pPr>
      <w:r>
        <w:rPr>
          <w:b/>
          <w:bCs/>
        </w:rPr>
        <w:t xml:space="preserve">PUM</w:t>
      </w:r>
      <w:r>
        <w:t xml:space="preserve"> </w:t>
      </w:r>
      <w:r>
        <w:t xml:space="preserve">(Product User Manual)</w:t>
      </w:r>
      <w:r>
        <w:br/>
      </w:r>
      <w:r>
        <w:t xml:space="preserve">When you start a new document, you will copy the appropriate template from here.</w:t>
      </w:r>
    </w:p>
    <w:p>
      <w:pPr>
        <w:numPr>
          <w:ilvl w:val="1"/>
          <w:numId w:val="1002"/>
        </w:numPr>
      </w:pPr>
      <w:r>
        <w:rPr>
          <w:rStyle w:val="VerbatimChar"/>
          <w:b/>
          <w:bCs/>
        </w:rPr>
        <w:t xml:space="preserve">src/styles/</w:t>
      </w:r>
      <w:r>
        <w:br/>
      </w:r>
      <w:r>
        <w:t xml:space="preserve">This folder contains style-related files, such as DOCX templates and style sheets. These are used by scripts and macros to give your documents a consistent look.</w:t>
      </w:r>
    </w:p>
    <w:p>
      <w:pPr>
        <w:numPr>
          <w:ilvl w:val="1"/>
          <w:numId w:val="1002"/>
        </w:numPr>
      </w:pPr>
      <w:r>
        <w:rPr>
          <w:rStyle w:val="VerbatimChar"/>
          <w:b/>
          <w:bCs/>
        </w:rPr>
        <w:t xml:space="preserve">src/products/</w:t>
      </w:r>
      <w:r>
        <w:br/>
      </w:r>
      <w:r>
        <w:t xml:space="preserve">This is the folder where you will actually create and edit your documentation.</w:t>
      </w:r>
    </w:p>
    <w:p>
      <w:pPr>
        <w:numPr>
          <w:ilvl w:val="2"/>
          <w:numId w:val="1004"/>
        </w:numPr>
      </w:pPr>
      <w:r>
        <w:t xml:space="preserve">For each new document, create a new</w:t>
      </w:r>
      <w:r>
        <w:t xml:space="preserve"> </w:t>
      </w:r>
      <w:r>
        <w:rPr>
          <w:rStyle w:val="VerbatimChar"/>
        </w:rPr>
        <w:t xml:space="preserve">.qmd</w:t>
      </w:r>
      <w:r>
        <w:t xml:space="preserve"> </w:t>
      </w:r>
      <w:r>
        <w:t xml:space="preserve">file inside</w:t>
      </w:r>
      <w:r>
        <w:t xml:space="preserve"> </w:t>
      </w:r>
      <w:r>
        <w:rPr>
          <w:rStyle w:val="VerbatimChar"/>
        </w:rPr>
        <w:t xml:space="preserve">src/products/</w:t>
      </w:r>
      <w:r>
        <w:t xml:space="preserve">, for example:</w:t>
      </w:r>
      <w:r>
        <w:t xml:space="preserve"> </w:t>
      </w:r>
      <w:r>
        <w:rPr>
          <w:rStyle w:val="VerbatimChar"/>
        </w:rPr>
        <w:t xml:space="preserve">my-doc.qmd</w:t>
      </w:r>
      <w:r>
        <w:t xml:space="preserve">.</w:t>
      </w:r>
      <w:r>
        <w:t xml:space="preserve"> </w:t>
      </w:r>
    </w:p>
    <w:p>
      <w:pPr>
        <w:numPr>
          <w:ilvl w:val="2"/>
          <w:numId w:val="1004"/>
        </w:numPr>
      </w:pPr>
      <w:r>
        <w:t xml:space="preserve">Also create a separate folder to store images and charts used in that document, for example:</w:t>
      </w:r>
      <w:r>
        <w:t xml:space="preserve"> </w:t>
      </w:r>
      <w:r>
        <w:rPr>
          <w:rStyle w:val="VerbatimChar"/>
        </w:rPr>
        <w:t xml:space="preserve">my-doc-media/</w:t>
      </w:r>
      <w:r>
        <w:t xml:space="preserve">.</w:t>
      </w:r>
      <w:r>
        <w:t xml:space="preserve"> </w:t>
      </w:r>
    </w:p>
    <w:p>
      <w:pPr>
        <w:numPr>
          <w:ilvl w:val="2"/>
          <w:numId w:val="1004"/>
        </w:numPr>
      </w:pPr>
      <w:r>
        <w:t xml:space="preserve">Both the</w:t>
      </w:r>
      <w:r>
        <w:t xml:space="preserve"> </w:t>
      </w:r>
      <w:r>
        <w:rPr>
          <w:rStyle w:val="VerbatimChar"/>
        </w:rPr>
        <w:t xml:space="preserve">.qmd</w:t>
      </w:r>
      <w:r>
        <w:t xml:space="preserve"> </w:t>
      </w:r>
      <w:r>
        <w:t xml:space="preserve">file and the media folder should follow a clear naming pattern (e.g. same prefix) to keep things organized.</w:t>
      </w:r>
    </w:p>
    <w:p>
      <w:pPr>
        <w:numPr>
          <w:ilvl w:val="2"/>
          <w:numId w:val="1000"/>
        </w:numPr>
      </w:pPr>
      <w:r>
        <w:rPr>
          <w:i/>
          <w:iCs/>
        </w:rPr>
        <w:t xml:space="preserve">Example:</w:t>
      </w:r>
    </w:p>
    <w:p>
      <w:pPr>
        <w:pStyle w:val="SourceCode"/>
        <w:numPr>
          <w:ilvl w:val="2"/>
          <w:numId w:val="1000"/>
        </w:numPr>
      </w:pPr>
      <w:r>
        <w:rPr>
          <w:rStyle w:val="VerbatimChar"/>
        </w:rPr>
        <w:t xml:space="preserve">products/</w:t>
      </w:r>
      <w:r>
        <w:br/>
      </w:r>
      <w:r>
        <w:rPr>
          <w:rStyle w:val="VerbatimChar"/>
        </w:rPr>
        <w:t xml:space="preserve">├── my-doc.qmd</w:t>
      </w:r>
      <w:r>
        <w:br/>
      </w:r>
      <w:r>
        <w:rPr>
          <w:rStyle w:val="VerbatimChar"/>
        </w:rPr>
        <w:t xml:space="preserve">└── my-doc-media/</w:t>
      </w:r>
      <w:r>
        <w:br/>
      </w:r>
      <w:r>
        <w:rPr>
          <w:rStyle w:val="VerbatimChar"/>
        </w:rPr>
        <w:t xml:space="preserve">    └── image1.png</w:t>
      </w:r>
    </w:p>
    <w:p>
      <w:pPr>
        <w:numPr>
          <w:ilvl w:val="0"/>
          <w:numId w:val="1001"/>
        </w:numPr>
      </w:pPr>
      <w:r>
        <w:rPr>
          <w:rStyle w:val="VerbatimChar"/>
          <w:b/>
          <w:bCs/>
        </w:rPr>
        <w:t xml:space="preserve">scripts/</w:t>
      </w:r>
      <w:r>
        <w:rPr>
          <w:b/>
          <w:bCs/>
        </w:rPr>
        <w:t xml:space="preserve">,</w:t>
      </w:r>
      <w:r>
        <w:rPr>
          <w:b/>
          <w:bCs/>
        </w:rPr>
        <w:t xml:space="preserve"> </w:t>
      </w:r>
      <w:r>
        <w:rPr>
          <w:rStyle w:val="VerbatimChar"/>
          <w:b/>
          <w:bCs/>
        </w:rPr>
        <w:t xml:space="preserve">macros/</w:t>
      </w:r>
      <w:r>
        <w:t xml:space="preserve">, and</w:t>
      </w:r>
      <w:r>
        <w:t xml:space="preserve"> </w:t>
      </w:r>
      <w:r>
        <w:rPr>
          <w:rStyle w:val="VerbatimChar"/>
          <w:b/>
          <w:bCs/>
        </w:rPr>
        <w:t xml:space="preserve">metadata/</w:t>
      </w:r>
      <w:r>
        <w:t xml:space="preserve"> </w:t>
      </w:r>
      <w:r>
        <w:br/>
      </w:r>
      <w:r>
        <w:t xml:space="preserve">These folders support the automation workflow. They include scripts, macros, and configuration files that help with rendering and styling your documents.</w:t>
      </w:r>
    </w:p>
    <w:p>
      <w:pPr>
        <w:pStyle w:val="FirstParagraph"/>
      </w:pPr>
      <w:r>
        <w:t xml:space="preserve">By following this structure, everyone on the team will know exactly where to find templates, styles, and finished documents — and where to put new content.</w:t>
      </w:r>
    </w:p>
    <w:bookmarkEnd w:id="26"/>
    <w:bookmarkEnd w:id="27"/>
    <w:bookmarkStart w:id="83" w:name="basic-markdown-syntax"/>
    <w:p>
      <w:pPr>
        <w:pStyle w:val="Heading1"/>
      </w:pPr>
      <w:r>
        <w:t xml:space="preserve">3. Basic Markdown Syntax</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opt/quarto/share/formats/docx/note.png" id="29"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addition to this guide and the official documentation, you can also explore the template</w:t>
            </w:r>
            <w:r>
              <w:t xml:space="preserve"> </w:t>
            </w:r>
            <w:r>
              <w:rPr>
                <w:rStyle w:val="VerbatimChar"/>
              </w:rPr>
              <w:t xml:space="preserve">.qmd</w:t>
            </w:r>
            <w:r>
              <w:t xml:space="preserve"> </w:t>
            </w:r>
            <w:r>
              <w:t xml:space="preserve">files in the</w:t>
            </w:r>
            <w:r>
              <w:t xml:space="preserve"> </w:t>
            </w:r>
            <w:r>
              <w:rPr>
                <w:rStyle w:val="VerbatimChar"/>
              </w:rPr>
              <w:t xml:space="preserve">src/templates</w:t>
            </w:r>
            <w:r>
              <w:t xml:space="preserve"> </w:t>
            </w:r>
            <w:r>
              <w:t xml:space="preserve">folder. These files include real examples of how to structure documents using Markdown and Quarto-specific syntax. They’re a great reference when you’re not sure how to format something.</w:t>
            </w:r>
          </w:p>
        </w:tc>
      </w:tr>
    </w:tbl>
    <w:p>
      <w:pPr>
        <w:pStyle w:val="BodyText"/>
      </w:pPr>
      <w:r>
        <w:t xml:space="preserve">Markdown is a simple way to format text using plain characters — no need for complicated tools or buttons. Quarto uses Markdown to let you write clean, readable documents that can be turned into HTML or PDF automatically.</w:t>
      </w:r>
    </w:p>
    <w:p>
      <w:pPr>
        <w:pStyle w:val="BodyText"/>
      </w:pPr>
      <w:r>
        <w:t xml:space="preserve">This section shows the most useful Markdown elements you’ll need when writing documentation. If you want to explore more, visit the official</w:t>
      </w:r>
      <w:r>
        <w:t xml:space="preserve"> </w:t>
      </w:r>
      <w:hyperlink r:id="rId30">
        <w:r>
          <w:rPr>
            <w:rStyle w:val="Hyperlink"/>
          </w:rPr>
          <w:t xml:space="preserve">Quarto Markdown guide</w:t>
        </w:r>
      </w:hyperlink>
      <w:r>
        <w:t xml:space="preserve">.</w:t>
      </w:r>
    </w:p>
    <w:bookmarkStart w:id="31" w:name="headings"/>
    <w:p>
      <w:pPr>
        <w:pStyle w:val="Heading2"/>
      </w:pPr>
      <w:r>
        <w:t xml:space="preserve">3.1 Headings</w:t>
      </w:r>
    </w:p>
    <w:p>
      <w:pPr>
        <w:pStyle w:val="FirstParagraph"/>
      </w:pPr>
      <w:r>
        <w:t xml:space="preserve">Use the</w:t>
      </w:r>
      <w:r>
        <w:t xml:space="preserve"> </w:t>
      </w:r>
      <w:r>
        <w:rPr>
          <w:rStyle w:val="VerbatimChar"/>
        </w:rPr>
        <w:t xml:space="preserve">#</w:t>
      </w:r>
      <w:r>
        <w:t xml:space="preserve"> </w:t>
      </w:r>
      <w:r>
        <w:t xml:space="preserve">symbol to create headings and organize your content. More</w:t>
      </w:r>
      <w:r>
        <w:t xml:space="preserve"> </w:t>
      </w:r>
      <w:r>
        <w:rPr>
          <w:rStyle w:val="VerbatimChar"/>
        </w:rPr>
        <w:t xml:space="preserve">#</w:t>
      </w:r>
      <w:r>
        <w:t xml:space="preserve"> </w:t>
      </w:r>
      <w:r>
        <w:t xml:space="preserve">means a smaller heading level:</w:t>
      </w:r>
    </w:p>
    <w:p>
      <w:pPr>
        <w:pStyle w:val="SourceCode"/>
      </w:pPr>
      <w:r>
        <w:rPr>
          <w:rStyle w:val="FunctionTok"/>
        </w:rPr>
        <w:t xml:space="preserve"># Title (Level 1)</w:t>
      </w:r>
      <w:r>
        <w:br/>
      </w:r>
      <w:r>
        <w:rPr>
          <w:rStyle w:val="FunctionTok"/>
        </w:rPr>
        <w:t xml:space="preserve">## Section (Level 2)</w:t>
      </w:r>
      <w:r>
        <w:br/>
      </w:r>
      <w:r>
        <w:rPr>
          <w:rStyle w:val="FunctionTok"/>
        </w:rPr>
        <w:t xml:space="preserve">### Subsection (Level 3)</w:t>
      </w:r>
    </w:p>
    <w:bookmarkEnd w:id="31"/>
    <w:bookmarkStart w:id="32" w:name="paragraphs-and-line-breaks"/>
    <w:p>
      <w:pPr>
        <w:pStyle w:val="Heading2"/>
      </w:pPr>
      <w:r>
        <w:t xml:space="preserve">3.2 Paragraphs and Line Breaks</w:t>
      </w:r>
    </w:p>
    <w:p>
      <w:pPr>
        <w:pStyle w:val="FirstParagraph"/>
      </w:pPr>
      <w:r>
        <w:t xml:space="preserve">Just write text normally to create a paragraph. Leave an empty line between paragraphs.</w:t>
      </w:r>
      <w:r>
        <w:br/>
      </w:r>
      <w:r>
        <w:t xml:space="preserve">To create a</w:t>
      </w:r>
      <w:r>
        <w:t xml:space="preserve"> </w:t>
      </w:r>
      <w:r>
        <w:rPr>
          <w:b/>
          <w:bCs/>
        </w:rPr>
        <w:t xml:space="preserve">line break</w:t>
      </w:r>
      <w:r>
        <w:t xml:space="preserve"> </w:t>
      </w:r>
      <w:r>
        <w:t xml:space="preserve">inside a paragraph, end the line with two spaces:</w:t>
      </w:r>
    </w:p>
    <w:p>
      <w:pPr>
        <w:pStyle w:val="SourceCode"/>
      </w:pPr>
      <w:r>
        <w:rPr>
          <w:rStyle w:val="NormalTok"/>
        </w:rPr>
        <w:t xml:space="preserve">This is one line.</w:t>
      </w:r>
      <w:r>
        <w:br/>
      </w:r>
      <w:r>
        <w:rPr>
          <w:rStyle w:val="NormalTok"/>
        </w:rPr>
        <w:t xml:space="preserve">This is another line.</w:t>
      </w:r>
    </w:p>
    <w:bookmarkEnd w:id="32"/>
    <w:bookmarkStart w:id="33" w:name="bold-and-italic-text"/>
    <w:p>
      <w:pPr>
        <w:pStyle w:val="Heading2"/>
      </w:pPr>
      <w:r>
        <w:t xml:space="preserve">3.3 Bold and Italic Text</w:t>
      </w:r>
    </w:p>
    <w:p>
      <w:pPr>
        <w:pStyle w:val="Compact"/>
        <w:numPr>
          <w:ilvl w:val="0"/>
          <w:numId w:val="1005"/>
        </w:numPr>
      </w:pPr>
      <w:r>
        <w:rPr>
          <w:i/>
          <w:iCs/>
        </w:rPr>
        <w:t xml:space="preserve">Italic</w:t>
      </w:r>
      <w:r>
        <w:t xml:space="preserve"> </w:t>
      </w:r>
      <w:r>
        <w:t xml:space="preserve">— use one asterisk or underscore:</w:t>
      </w:r>
      <w:r>
        <w:t xml:space="preserve"> </w:t>
      </w:r>
      <w:r>
        <w:rPr>
          <w:rStyle w:val="VerbatimChar"/>
        </w:rPr>
        <w:t xml:space="preserve">*italic*</w:t>
      </w:r>
      <w:r>
        <w:t xml:space="preserve"> </w:t>
      </w:r>
      <w:r>
        <w:t xml:space="preserve">or</w:t>
      </w:r>
      <w:r>
        <w:t xml:space="preserve"> </w:t>
      </w:r>
      <w:r>
        <w:rPr>
          <w:rStyle w:val="VerbatimChar"/>
        </w:rPr>
        <w:t xml:space="preserve">_italic_</w:t>
      </w:r>
      <w:r>
        <w:br/>
      </w:r>
    </w:p>
    <w:p>
      <w:pPr>
        <w:pStyle w:val="Compact"/>
        <w:numPr>
          <w:ilvl w:val="0"/>
          <w:numId w:val="1005"/>
        </w:numPr>
      </w:pPr>
      <w:r>
        <w:rPr>
          <w:b/>
          <w:bCs/>
        </w:rPr>
        <w:t xml:space="preserve">Bold</w:t>
      </w:r>
      <w:r>
        <w:t xml:space="preserve"> </w:t>
      </w:r>
      <w:r>
        <w:t xml:space="preserve">— use two asterisks:</w:t>
      </w:r>
      <w:r>
        <w:t xml:space="preserve"> </w:t>
      </w:r>
      <w:r>
        <w:rPr>
          <w:rStyle w:val="VerbatimChar"/>
        </w:rPr>
        <w:t xml:space="preserve">**bold**</w:t>
      </w:r>
      <w:r>
        <w:br/>
      </w:r>
    </w:p>
    <w:p>
      <w:pPr>
        <w:pStyle w:val="Compact"/>
        <w:numPr>
          <w:ilvl w:val="0"/>
          <w:numId w:val="1005"/>
        </w:numPr>
      </w:pPr>
      <w:r>
        <w:rPr>
          <w:b/>
          <w:bCs/>
          <w:i/>
          <w:iCs/>
        </w:rPr>
        <w:t xml:space="preserve">Bold and italic</w:t>
      </w:r>
      <w:r>
        <w:t xml:space="preserve"> </w:t>
      </w:r>
      <w:r>
        <w:t xml:space="preserve">— use three asterisks:</w:t>
      </w:r>
      <w:r>
        <w:t xml:space="preserve"> </w:t>
      </w:r>
      <w:r>
        <w:rPr>
          <w:rStyle w:val="VerbatimChar"/>
        </w:rPr>
        <w:t xml:space="preserve">***bold and italic***</w:t>
      </w:r>
    </w:p>
    <w:bookmarkEnd w:id="33"/>
    <w:bookmarkStart w:id="43" w:name="lists"/>
    <w:p>
      <w:pPr>
        <w:pStyle w:val="Heading2"/>
      </w:pPr>
      <w:r>
        <w:t xml:space="preserve">3.4 Lists</w:t>
      </w:r>
    </w:p>
    <w:bookmarkStart w:id="34" w:name="bullet-unordered-list"/>
    <w:p>
      <w:pPr>
        <w:pStyle w:val="Heading3"/>
      </w:pPr>
      <w:r>
        <w:t xml:space="preserve">3.4.1 Bullet (Unordered) List</w:t>
      </w:r>
    </w:p>
    <w:p>
      <w:pPr>
        <w:pStyle w:val="SourceCode"/>
      </w:pPr>
      <w:r>
        <w:rPr>
          <w:rStyle w:val="SpecialStringTok"/>
        </w:rPr>
        <w:t xml:space="preserve">- </w:t>
      </w:r>
      <w:r>
        <w:rPr>
          <w:rStyle w:val="NormalTok"/>
        </w:rPr>
        <w:t xml:space="preserve">Item one</w:t>
      </w:r>
      <w:r>
        <w:br/>
      </w:r>
      <w:r>
        <w:br/>
      </w:r>
      <w:r>
        <w:rPr>
          <w:rStyle w:val="SpecialStringTok"/>
        </w:rPr>
        <w:t xml:space="preserve">- </w:t>
      </w:r>
      <w:r>
        <w:rPr>
          <w:rStyle w:val="NormalTok"/>
        </w:rPr>
        <w:t xml:space="preserve">Item two</w:t>
      </w:r>
      <w:r>
        <w:br/>
      </w:r>
      <w:r>
        <w:br/>
      </w:r>
      <w:r>
        <w:rPr>
          <w:rStyle w:val="SpecialStringTok"/>
        </w:rPr>
        <w:t xml:space="preserve">  - </w:t>
      </w:r>
      <w:r>
        <w:rPr>
          <w:rStyle w:val="NormalTok"/>
        </w:rPr>
        <w:t xml:space="preserve">Subitem</w:t>
      </w:r>
    </w:p>
    <w:bookmarkEnd w:id="34"/>
    <w:bookmarkStart w:id="38" w:name="numbered-ordered-list"/>
    <w:p>
      <w:pPr>
        <w:pStyle w:val="Heading3"/>
      </w:pPr>
      <w:r>
        <w:t xml:space="preserve">3.4.2 Numbered (Ordered) List</w:t>
      </w:r>
    </w:p>
    <w:p>
      <w:pPr>
        <w:pStyle w:val="SourceCode"/>
      </w:pPr>
      <w:r>
        <w:rPr>
          <w:rStyle w:val="SpecialStringTok"/>
        </w:rPr>
        <w:t xml:space="preserve">1. </w:t>
      </w:r>
      <w:r>
        <w:rPr>
          <w:rStyle w:val="NormalTok"/>
        </w:rPr>
        <w:t xml:space="preserve">First step</w:t>
      </w:r>
      <w:r>
        <w:br/>
      </w:r>
      <w:r>
        <w:br/>
      </w:r>
      <w:r>
        <w:rPr>
          <w:rStyle w:val="SpecialStringTok"/>
        </w:rPr>
        <w:t xml:space="preserve">2. </w:t>
      </w:r>
      <w:r>
        <w:rPr>
          <w:rStyle w:val="NormalTok"/>
        </w:rPr>
        <w:t xml:space="preserve">Second step</w:t>
      </w:r>
      <w:r>
        <w:br/>
      </w:r>
      <w:r>
        <w:br/>
      </w:r>
      <w:r>
        <w:rPr>
          <w:rStyle w:val="SpecialStringTok"/>
        </w:rPr>
        <w:t xml:space="preserve">   1. </w:t>
      </w:r>
      <w:r>
        <w:rPr>
          <w:rStyle w:val="NormalTok"/>
        </w:rPr>
        <w:t xml:space="preserve">Sub-step</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opt/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Make sure to include a blank line between list items, and ensure they are correctly indented. This ensures proper rendering in .docx and .pdf outputs. Without these, list entries may merge, misalign, or render incorrectly.</w:t>
            </w:r>
          </w:p>
        </w:tc>
      </w:tr>
    </w:tbl>
    <w:bookmarkEnd w:id="38"/>
    <w:bookmarkStart w:id="39" w:name="paragraphs-within-list-items"/>
    <w:p>
      <w:pPr>
        <w:pStyle w:val="Heading3"/>
      </w:pPr>
      <w:r>
        <w:t xml:space="preserve">3.4.3 Paragraphs Within List Items</w:t>
      </w:r>
    </w:p>
    <w:p>
      <w:pPr>
        <w:pStyle w:val="FirstParagraph"/>
      </w:pPr>
      <w:r>
        <w:t xml:space="preserve">To include a paragraph or a block of text as part of a list item, indent the paragraph to match the indentation of the list content. Also, make sure the paragraph follows the list item without a blank line, or it may break the list.</w:t>
      </w:r>
    </w:p>
    <w:p>
      <w:pPr>
        <w:pStyle w:val="SourceCode"/>
      </w:pPr>
      <w:r>
        <w:rPr>
          <w:rStyle w:val="SpecialStringTok"/>
        </w:rPr>
        <w:t xml:space="preserve">- </w:t>
      </w:r>
      <w:r>
        <w:rPr>
          <w:rStyle w:val="NormalTok"/>
        </w:rPr>
        <w:t xml:space="preserve">This is the list item title.</w:t>
      </w:r>
      <w:r>
        <w:br/>
      </w:r>
      <w:r>
        <w:rPr>
          <w:rStyle w:val="NormalTok"/>
        </w:rPr>
        <w:t xml:space="preserve">  This is a paragraph that belongs to the same list item.</w:t>
      </w:r>
      <w:r>
        <w:br/>
      </w:r>
      <w:r>
        <w:rPr>
          <w:rStyle w:val="NormalTok"/>
        </w:rPr>
        <w:t xml:space="preserve">  It should be indented to align with the start of "This is a paragraph..."</w:t>
      </w:r>
      <w:r>
        <w:br/>
      </w:r>
      <w:r>
        <w:br/>
      </w:r>
      <w:r>
        <w:rPr>
          <w:rStyle w:val="SpecialStringTok"/>
        </w:rPr>
        <w:t xml:space="preserve">- </w:t>
      </w:r>
      <w:r>
        <w:rPr>
          <w:rStyle w:val="NormalTok"/>
        </w:rPr>
        <w:t xml:space="preserve">Another item</w:t>
      </w:r>
      <w:r>
        <w:br/>
      </w:r>
      <w:r>
        <w:rPr>
          <w:rStyle w:val="NormalTok"/>
        </w:rPr>
        <w:t xml:space="preserve">  With its own paragraph block.</w:t>
      </w:r>
    </w:p>
    <w:bookmarkEnd w:id="39"/>
    <w:bookmarkStart w:id="42" w:name="single-item-list-rendering-issue"/>
    <w:p>
      <w:pPr>
        <w:pStyle w:val="Heading3"/>
      </w:pPr>
      <w:r>
        <w:t xml:space="preserve">3.4.4 Single-Item List Rendering Issue</w:t>
      </w:r>
    </w:p>
    <w:p>
      <w:pPr>
        <w:pStyle w:val="FirstParagraph"/>
      </w:pPr>
      <w:r>
        <w:t xml:space="preserve">When a list or sublist contains only one item, it can be incorrectly rendered in .docx or .pdf formats. In such cases, the item may appear in the wrong font or style.</w:t>
      </w:r>
    </w:p>
    <w:p>
      <w:pPr>
        <w:pStyle w:val="BodyText"/>
      </w:pPr>
      <w:r>
        <w:t xml:space="preserve">To fix this, apply a custom style to the single list item. In the provided Word template, use the style named</w:t>
      </w:r>
      <w:r>
        <w:t xml:space="preserve"> </w:t>
      </w:r>
      <w:r>
        <w:t xml:space="preserve">“NormalLine”</w:t>
      </w:r>
      <w:r>
        <w:t xml:space="preserve">.</w:t>
      </w:r>
    </w:p>
    <w:p>
      <w:pPr>
        <w:pStyle w:val="BodyText"/>
      </w:pPr>
      <w:r>
        <w:t xml:space="preserve">Here is how to apply it:</w:t>
      </w:r>
    </w:p>
    <w:p>
      <w:pPr>
        <w:pStyle w:val="SourceCode"/>
      </w:pPr>
      <w:r>
        <w:rPr>
          <w:rStyle w:val="SpecialStringTok"/>
        </w:rPr>
        <w:t xml:space="preserve">- </w:t>
      </w:r>
      <w:r>
        <w:rPr>
          <w:rStyle w:val="NormalTok"/>
        </w:rPr>
        <w:t xml:space="preserve">step 1        </w:t>
      </w:r>
      <w:r>
        <w:br/>
      </w:r>
      <w:r>
        <w:rPr>
          <w:rStyle w:val="SpecialStringTok"/>
        </w:rPr>
        <w:t xml:space="preserve">    - </w:t>
      </w:r>
      <w:r>
        <w:rPr>
          <w:rStyle w:val="CommentTok"/>
        </w:rPr>
        <w:t xml:space="preserve">[</w:t>
      </w:r>
      <w:r>
        <w:rPr>
          <w:rStyle w:val="OtherTok"/>
        </w:rPr>
        <w:t xml:space="preserve">step 1.1</w:t>
      </w:r>
      <w:r>
        <w:rPr>
          <w:rStyle w:val="CommentTok"/>
        </w:rPr>
        <w:t xml:space="preserve">]</w:t>
      </w:r>
      <w:r>
        <w:rPr>
          <w:rStyle w:val="NormalTok"/>
        </w:rPr>
        <w:t xml:space="preserve">{custom-style="NormalLine"}\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opt/quarto/share/formats/docx/note.png" id="41"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Compact"/>
              <w:numPr>
                <w:ilvl w:val="0"/>
                <w:numId w:val="1006"/>
              </w:numPr>
            </w:pPr>
            <w:r>
              <w:t xml:space="preserve">The custom-style attribute ensures the correct formatting.</w:t>
            </w:r>
          </w:p>
          <w:p>
            <w:pPr>
              <w:pStyle w:val="Compact"/>
              <w:numPr>
                <w:ilvl w:val="0"/>
                <w:numId w:val="1006"/>
              </w:numPr>
            </w:pPr>
            <w:r>
              <w:t xml:space="preserve">Don’t forget to include the backslash () at the end of the line to prevent unwanted spacing or breaks.</w:t>
            </w:r>
          </w:p>
        </w:tc>
      </w:tr>
    </w:tbl>
    <w:bookmarkEnd w:id="42"/>
    <w:bookmarkEnd w:id="43"/>
    <w:bookmarkStart w:id="46" w:name="links-and-images"/>
    <w:p>
      <w:pPr>
        <w:pStyle w:val="Heading2"/>
      </w:pPr>
      <w:r>
        <w:t xml:space="preserve">3.5 Links and Images</w:t>
      </w:r>
    </w:p>
    <w:bookmarkStart w:id="44" w:name="link"/>
    <w:p>
      <w:pPr>
        <w:pStyle w:val="Heading3"/>
      </w:pPr>
      <w:r>
        <w:t xml:space="preserve">3.5.1 Link</w:t>
      </w:r>
    </w:p>
    <w:p>
      <w:pPr>
        <w:pStyle w:val="SourceCode"/>
      </w:pPr>
      <w:r>
        <w:rPr>
          <w:rStyle w:val="CommentTok"/>
        </w:rPr>
        <w:t xml:space="preserve">[</w:t>
      </w:r>
      <w:r>
        <w:rPr>
          <w:rStyle w:val="OtherTok"/>
        </w:rPr>
        <w:t xml:space="preserve">Quarto website</w:t>
      </w:r>
      <w:r>
        <w:rPr>
          <w:rStyle w:val="CommentTok"/>
        </w:rPr>
        <w:t xml:space="preserve">](https://quarto.org)</w:t>
      </w:r>
    </w:p>
    <w:bookmarkEnd w:id="44"/>
    <w:bookmarkStart w:id="45" w:name="image"/>
    <w:p>
      <w:pPr>
        <w:pStyle w:val="Heading3"/>
      </w:pPr>
      <w:r>
        <w:t xml:space="preserve">3.5.2 Image</w:t>
      </w:r>
    </w:p>
    <w:p>
      <w:pPr>
        <w:pStyle w:val="FirstParagraph"/>
      </w:pPr>
      <w:r>
        <w:t xml:space="preserve">Place image files in your</w:t>
      </w:r>
      <w:r>
        <w:t xml:space="preserve"> </w:t>
      </w:r>
      <w:r>
        <w:rPr>
          <w:rStyle w:val="VerbatimChar"/>
        </w:rPr>
        <w:t xml:space="preserve">media/</w:t>
      </w:r>
      <w:r>
        <w:t xml:space="preserve"> </w:t>
      </w:r>
      <w:r>
        <w:t xml:space="preserve">folder, and use:</w:t>
      </w:r>
    </w:p>
    <w:p>
      <w:pPr>
        <w:pStyle w:val="SourceCode"/>
      </w:pPr>
      <w:r>
        <w:rPr>
          <w:rStyle w:val="AlertTok"/>
        </w:rPr>
        <w:t xml:space="preserve">![Alt text](media/image-name.png)</w:t>
      </w:r>
    </w:p>
    <w:bookmarkEnd w:id="45"/>
    <w:bookmarkEnd w:id="46"/>
    <w:bookmarkStart w:id="49" w:name="code-blocks-and-inline-code"/>
    <w:p>
      <w:pPr>
        <w:pStyle w:val="Heading2"/>
      </w:pPr>
      <w:r>
        <w:t xml:space="preserve">3.6 Code Blocks and Inline Code</w:t>
      </w:r>
    </w:p>
    <w:bookmarkStart w:id="47" w:name="inline-code"/>
    <w:p>
      <w:pPr>
        <w:pStyle w:val="Heading3"/>
      </w:pPr>
      <w:r>
        <w:t xml:space="preserve">3.6.1 Inline code</w:t>
      </w:r>
    </w:p>
    <w:p>
      <w:pPr>
        <w:pStyle w:val="FirstParagraph"/>
      </w:pPr>
      <w:r>
        <w:t xml:space="preserve">Use backticks (`) to highlight short code inside a sentence:</w:t>
      </w:r>
    </w:p>
    <w:p>
      <w:pPr>
        <w:pStyle w:val="SourceCode"/>
      </w:pPr>
      <w:r>
        <w:rPr>
          <w:rStyle w:val="NormalTok"/>
        </w:rPr>
        <w:t xml:space="preserve">Use the </w:t>
      </w:r>
      <w:r>
        <w:rPr>
          <w:rStyle w:val="InformationTok"/>
        </w:rPr>
        <w:t xml:space="preserve">`render`</w:t>
      </w:r>
      <w:r>
        <w:rPr>
          <w:rStyle w:val="NormalTok"/>
        </w:rPr>
        <w:t xml:space="preserve"> button to build your document.</w:t>
      </w:r>
    </w:p>
    <w:p>
      <w:pPr>
        <w:pStyle w:val="FirstParagraph"/>
      </w:pPr>
      <w:r>
        <w:t xml:space="preserve">Rendered result:</w:t>
      </w:r>
    </w:p>
    <w:p>
      <w:pPr>
        <w:pStyle w:val="BodyText"/>
      </w:pPr>
      <w:r>
        <w:t xml:space="preserve">Use the</w:t>
      </w:r>
      <w:r>
        <w:t xml:space="preserve"> </w:t>
      </w:r>
      <w:r>
        <w:rPr>
          <w:rStyle w:val="VerbatimChar"/>
        </w:rPr>
        <w:t xml:space="preserve">render</w:t>
      </w:r>
      <w:r>
        <w:t xml:space="preserve"> </w:t>
      </w:r>
      <w:r>
        <w:t xml:space="preserve">button to build your document.</w:t>
      </w:r>
    </w:p>
    <w:bookmarkEnd w:id="47"/>
    <w:bookmarkStart w:id="48" w:name="code-block"/>
    <w:p>
      <w:pPr>
        <w:pStyle w:val="Heading3"/>
      </w:pPr>
      <w:r>
        <w:t xml:space="preserve">3.6.2 Code block</w:t>
      </w:r>
    </w:p>
    <w:p>
      <w:pPr>
        <w:pStyle w:val="FirstParagraph"/>
      </w:pPr>
      <w:r>
        <w:t xml:space="preserve">Use triple backticks for larger code examples:</w:t>
      </w:r>
    </w:p>
    <w:p>
      <w:pPr>
        <w:pStyle w:val="SourceCode"/>
      </w:pPr>
      <w:r>
        <w:rPr>
          <w:rStyle w:val="InformationTok"/>
        </w:rPr>
        <w:t xml:space="preserve">```python</w:t>
      </w:r>
      <w:r>
        <w:br/>
      </w:r>
      <w:r>
        <w:rPr>
          <w:rStyle w:val="BuiltInTok"/>
        </w:rPr>
        <w:t xml:space="preserve">print</w:t>
      </w:r>
      <w:r>
        <w:rPr>
          <w:rStyle w:val="NormalTok"/>
        </w:rPr>
        <w:t xml:space="preserve">(</w:t>
      </w:r>
      <w:r>
        <w:rPr>
          <w:rStyle w:val="StringTok"/>
        </w:rPr>
        <w:t xml:space="preserve">"Hello, world!"</w:t>
      </w:r>
      <w:r>
        <w:rPr>
          <w:rStyle w:val="NormalTok"/>
        </w:rPr>
        <w:t xml:space="preserve">)</w:t>
      </w:r>
      <w:r>
        <w:br/>
      </w:r>
      <w:r>
        <w:rPr>
          <w:rStyle w:val="InformationTok"/>
        </w:rPr>
        <w:t xml:space="preserve">```</w:t>
      </w:r>
    </w:p>
    <w:p>
      <w:pPr>
        <w:pStyle w:val="FirstParagraph"/>
      </w:pPr>
      <w:r>
        <w:t xml:space="preserve">Rendered result:</w:t>
      </w:r>
    </w:p>
    <w:p>
      <w:pPr>
        <w:pStyle w:val="SourceCode"/>
      </w:pPr>
      <w:r>
        <w:rPr>
          <w:rStyle w:val="BuiltInTok"/>
        </w:rPr>
        <w:t xml:space="preserve">print</w:t>
      </w:r>
      <w:r>
        <w:rPr>
          <w:rStyle w:val="NormalTok"/>
        </w:rPr>
        <w:t xml:space="preserve">(</w:t>
      </w:r>
      <w:r>
        <w:rPr>
          <w:rStyle w:val="StringTok"/>
        </w:rPr>
        <w:t xml:space="preserve">"Hello, world!"</w:t>
      </w:r>
      <w:r>
        <w:rPr>
          <w:rStyle w:val="NormalTok"/>
        </w:rPr>
        <w:t xml:space="preserve">)</w:t>
      </w:r>
    </w:p>
    <w:p>
      <w:pPr>
        <w:pStyle w:val="FirstParagraph"/>
      </w:pPr>
      <w:r>
        <w:t xml:space="preserve">You can replace</w:t>
      </w:r>
      <w:r>
        <w:t xml:space="preserve"> </w:t>
      </w:r>
      <w:r>
        <w:rPr>
          <w:rStyle w:val="VerbatimChar"/>
        </w:rPr>
        <w:t xml:space="preserve">python</w:t>
      </w:r>
      <w:r>
        <w:t xml:space="preserve"> </w:t>
      </w:r>
      <w:r>
        <w:t xml:space="preserve">with other languages like</w:t>
      </w:r>
      <w:r>
        <w:t xml:space="preserve"> </w:t>
      </w:r>
      <w:r>
        <w:rPr>
          <w:rStyle w:val="VerbatimChar"/>
        </w:rPr>
        <w:t xml:space="preserve">bash</w:t>
      </w:r>
      <w:r>
        <w:t xml:space="preserve">,</w:t>
      </w:r>
      <w:r>
        <w:t xml:space="preserve"> </w:t>
      </w:r>
      <w:r>
        <w:rPr>
          <w:rStyle w:val="VerbatimChar"/>
        </w:rPr>
        <w:t xml:space="preserve">r</w:t>
      </w:r>
      <w:r>
        <w:t xml:space="preserve">, or</w:t>
      </w:r>
      <w:r>
        <w:t xml:space="preserve"> </w:t>
      </w:r>
      <w:r>
        <w:rPr>
          <w:rStyle w:val="VerbatimChar"/>
        </w:rPr>
        <w:t xml:space="preserve">json</w:t>
      </w:r>
      <w:r>
        <w:t xml:space="preserve">.</w:t>
      </w:r>
    </w:p>
    <w:bookmarkEnd w:id="48"/>
    <w:bookmarkEnd w:id="49"/>
    <w:bookmarkStart w:id="58" w:name="tables"/>
    <w:p>
      <w:pPr>
        <w:pStyle w:val="Heading2"/>
      </w:pPr>
      <w:r>
        <w:t xml:space="preserve">3.7 Tables</w:t>
      </w:r>
    </w:p>
    <w:p>
      <w:pPr>
        <w:pStyle w:val="FirstParagraph"/>
      </w:pPr>
      <w:r>
        <w:t xml:space="preserve">Tables are a great way to present structured information. Below are two common ways to create them, along with rendered previews.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opt/quarto/share/formats/docx/tip.png" id="52" name="Picture"/>
                          <pic:cNvPicPr>
                            <a:picLocks noChangeArrowheads="1" noChangeAspect="1"/>
                          </pic:cNvPicPr>
                        </pic:nvPicPr>
                        <pic:blipFill>
                          <a:blip r:embed="rId5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If you like there are several table generators on the internet which can help you generating markdown or html tables.</w:t>
            </w:r>
          </w:p>
        </w:tc>
      </w:tr>
      <w:tr>
        <w:trPr>
          <w:cantSplit/>
        </w:trPr>
        <w:tc>
          <w:tcPr>
            <w:tcMar>
              <w:top w:w="108" w:type="dxa"/>
              <w:bottom w:w="108" w:type="dxa"/>
            </w:tcMar>
          </w:tcPr>
        </w:tc>
      </w:tr>
    </w:tbl>
    <w:bookmarkStart w:id="53" w:name="simple-pipe-table"/>
    <w:p>
      <w:pPr>
        <w:pStyle w:val="Heading3"/>
      </w:pPr>
      <w:r>
        <w:t xml:space="preserve">3.7.1 Simple (Pipe) Table</w:t>
      </w:r>
    </w:p>
    <w:p>
      <w:pPr>
        <w:pStyle w:val="SourceCode"/>
      </w:pPr>
      <w:r>
        <w:rPr>
          <w:rStyle w:val="PreprocessorTok"/>
        </w:rPr>
        <w:t xml:space="preserve">|</w:t>
      </w:r>
      <w:r>
        <w:rPr>
          <w:rStyle w:val="NormalTok"/>
        </w:rPr>
        <w:t xml:space="preserve"> Name       </w:t>
      </w:r>
      <w:r>
        <w:rPr>
          <w:rStyle w:val="PreprocessorTok"/>
        </w:rPr>
        <w:t xml:space="preserve">|</w:t>
      </w:r>
      <w:r>
        <w:rPr>
          <w:rStyle w:val="NormalTok"/>
        </w:rPr>
        <w:t xml:space="preserve"> Role       </w:t>
      </w:r>
      <w:r>
        <w:rPr>
          <w:rStyle w:val="PreprocessorTok"/>
        </w:rPr>
        <w:t xml:space="preserve">|</w:t>
      </w:r>
      <w:r>
        <w:rPr>
          <w:rStyle w:val="NormalTok"/>
        </w:rPr>
        <w:t xml:space="preserve"> Status   </w:t>
      </w:r>
      <w:r>
        <w:rPr>
          <w:rStyle w:val="PreprocessorTok"/>
        </w:rPr>
        <w:t xml:space="preserve">|</w:t>
      </w:r>
      <w:r>
        <w:br/>
      </w:r>
      <w:r>
        <w:rPr>
          <w:rStyle w:val="PreprocessorTok"/>
        </w:rPr>
        <w:t xml:space="preserve">|-----------:|------------|:--------:|</w:t>
      </w:r>
      <w:r>
        <w:br/>
      </w:r>
      <w:r>
        <w:rPr>
          <w:rStyle w:val="PreprocessorTok"/>
        </w:rPr>
        <w:t xml:space="preserve">|</w:t>
      </w:r>
      <w:r>
        <w:rPr>
          <w:rStyle w:val="NormalTok"/>
        </w:rPr>
        <w:t xml:space="preserve"> Alice      </w:t>
      </w:r>
      <w:r>
        <w:rPr>
          <w:rStyle w:val="PreprocessorTok"/>
        </w:rPr>
        <w:t xml:space="preserve">|</w:t>
      </w:r>
      <w:r>
        <w:rPr>
          <w:rStyle w:val="NormalTok"/>
        </w:rPr>
        <w:t xml:space="preserve"> Developer  </w:t>
      </w:r>
      <w:r>
        <w:rPr>
          <w:rStyle w:val="PreprocessorTok"/>
        </w:rPr>
        <w:t xml:space="preserve">|</w:t>
      </w:r>
      <w:r>
        <w:rPr>
          <w:rStyle w:val="NormalTok"/>
        </w:rPr>
        <w:t xml:space="preserve"> *Active*   </w:t>
      </w:r>
      <w:r>
        <w:rPr>
          <w:rStyle w:val="PreprocessorTok"/>
        </w:rPr>
        <w:t xml:space="preserve">|</w:t>
      </w:r>
      <w:r>
        <w:br/>
      </w:r>
      <w:r>
        <w:rPr>
          <w:rStyle w:val="PreprocessorTok"/>
        </w:rPr>
        <w:t xml:space="preserve">|</w:t>
      </w:r>
      <w:r>
        <w:rPr>
          <w:rStyle w:val="NormalTok"/>
        </w:rPr>
        <w:t xml:space="preserve"> Bob        </w:t>
      </w:r>
      <w:r>
        <w:rPr>
          <w:rStyle w:val="PreprocessorTok"/>
        </w:rPr>
        <w:t xml:space="preserve">|</w:t>
      </w:r>
      <w:r>
        <w:rPr>
          <w:rStyle w:val="NormalTok"/>
        </w:rPr>
        <w:t xml:space="preserve"> Reviewer   </w:t>
      </w:r>
      <w:r>
        <w:rPr>
          <w:rStyle w:val="PreprocessorTok"/>
        </w:rPr>
        <w:t xml:space="preserve">|</w:t>
      </w:r>
      <w:r>
        <w:rPr>
          <w:rStyle w:val="NormalTok"/>
        </w:rPr>
        <w:t xml:space="preserve"> **Pending**  </w:t>
      </w:r>
      <w:r>
        <w:rPr>
          <w:rStyle w:val="PreprocessorTok"/>
        </w:rPr>
        <w:t xml:space="preserve">|</w:t>
      </w:r>
      <w:r>
        <w:br/>
      </w:r>
      <w:r>
        <w:rPr>
          <w:rStyle w:val="NormalTok"/>
        </w:rPr>
        <w:t xml:space="preserve">: Demonstration of pipe table syntax</w:t>
      </w:r>
    </w:p>
    <w:p>
      <w:pPr>
        <w:pStyle w:val="FirstParagraph"/>
      </w:pPr>
      <w:r>
        <w:t xml:space="preserve">Rendered result:</w:t>
      </w:r>
    </w:p>
    <w:p>
      <w:pPr>
        <w:pStyle w:val="TableCaption"/>
      </w:pPr>
      <w:r>
        <w:t xml:space="preserve">Demonstration of pipe table syntax</w:t>
      </w:r>
    </w:p>
    <w:tbl>
      <w:tblPr>
        <w:tblStyle w:val="Table"/>
        <w:tblW w:type="auto" w:w="0"/>
        <w:tblLook w:firstRow="1" w:lastRow="0" w:firstColumn="0" w:lastColumn="0" w:noHBand="0" w:noVBand="0" w:val="0020"/>
        <w:tblCaption w:val="Demonstration of pipe table syntax"/>
      </w:tblPr>
      <w:tblGrid>
        <w:gridCol w:w="2640"/>
        <w:gridCol w:w="2640"/>
        <w:gridCol w:w="2640"/>
      </w:tblGrid>
      <w:tr>
        <w:trPr>
          <w:tblHeader w:val="on"/>
        </w:trPr>
        <w:tc>
          <w:tcPr/>
          <w:p>
            <w:pPr>
              <w:pStyle w:val="Compact"/>
              <w:jc w:val="right"/>
            </w:pPr>
            <w:r>
              <w:t xml:space="preserve">Name</w:t>
            </w:r>
          </w:p>
        </w:tc>
        <w:tc>
          <w:tcPr/>
          <w:p>
            <w:pPr>
              <w:pStyle w:val="Compact"/>
            </w:pPr>
            <w:r>
              <w:t xml:space="preserve">Role</w:t>
            </w:r>
          </w:p>
        </w:tc>
        <w:tc>
          <w:tcPr/>
          <w:p>
            <w:pPr>
              <w:pStyle w:val="Compact"/>
              <w:jc w:val="center"/>
            </w:pPr>
            <w:r>
              <w:t xml:space="preserve">Status</w:t>
            </w:r>
          </w:p>
        </w:tc>
      </w:tr>
      <w:tr>
        <w:tc>
          <w:tcPr/>
          <w:p>
            <w:pPr>
              <w:pStyle w:val="Compact"/>
              <w:jc w:val="right"/>
            </w:pPr>
            <w:r>
              <w:t xml:space="preserve">Alice</w:t>
            </w:r>
          </w:p>
        </w:tc>
        <w:tc>
          <w:tcPr/>
          <w:p>
            <w:pPr>
              <w:pStyle w:val="Compact"/>
            </w:pPr>
            <w:r>
              <w:t xml:space="preserve">Developer</w:t>
            </w:r>
          </w:p>
        </w:tc>
        <w:tc>
          <w:tcPr/>
          <w:p>
            <w:pPr>
              <w:pStyle w:val="Compact"/>
              <w:jc w:val="center"/>
            </w:pPr>
            <w:r>
              <w:rPr>
                <w:i/>
                <w:iCs/>
              </w:rPr>
              <w:t xml:space="preserve">Active</w:t>
            </w:r>
          </w:p>
        </w:tc>
      </w:tr>
      <w:tr>
        <w:tc>
          <w:tcPr/>
          <w:p>
            <w:pPr>
              <w:pStyle w:val="Compact"/>
              <w:jc w:val="right"/>
            </w:pPr>
            <w:r>
              <w:t xml:space="preserve">Bob</w:t>
            </w:r>
          </w:p>
        </w:tc>
        <w:tc>
          <w:tcPr/>
          <w:p>
            <w:pPr>
              <w:pStyle w:val="Compact"/>
            </w:pPr>
            <w:r>
              <w:t xml:space="preserve">Reviewer</w:t>
            </w:r>
          </w:p>
        </w:tc>
        <w:tc>
          <w:tcPr/>
          <w:p>
            <w:pPr>
              <w:pStyle w:val="Compact"/>
              <w:jc w:val="center"/>
            </w:pPr>
            <w:r>
              <w:rPr>
                <w:b/>
                <w:bCs/>
              </w:rPr>
              <w:t xml:space="preserve">Pending</w:t>
            </w:r>
          </w:p>
        </w:tc>
      </w:tr>
    </w:tbl>
    <w:p>
      <w:pPr>
        <w:pStyle w:val="BodyText"/>
      </w:pPr>
      <w:r>
        <w:t xml:space="preserve">Make sure to align columns using</w:t>
      </w:r>
      <w:r>
        <w:t xml:space="preserve"> </w:t>
      </w:r>
      <w:r>
        <w:rPr>
          <w:rStyle w:val="VerbatimChar"/>
        </w:rPr>
        <w:t xml:space="preserve">|</w:t>
      </w:r>
      <w:r>
        <w:t xml:space="preserve"> </w:t>
      </w:r>
      <w:r>
        <w:t xml:space="preserve">and</w:t>
      </w:r>
      <w:r>
        <w:t xml:space="preserve"> </w:t>
      </w:r>
      <w:r>
        <w:rPr>
          <w:rStyle w:val="VerbatimChar"/>
        </w:rPr>
        <w:t xml:space="preserve">-</w:t>
      </w:r>
      <w:r>
        <w:t xml:space="preserve">.</w:t>
      </w:r>
    </w:p>
    <w:bookmarkEnd w:id="53"/>
    <w:bookmarkStart w:id="57" w:name="html-style-table-for-advanced-layouts"/>
    <w:p>
      <w:pPr>
        <w:pStyle w:val="Heading3"/>
      </w:pPr>
      <w:r>
        <w:t xml:space="preserve">3.7.2 HTML-style Table (for advanced layouts)</w:t>
      </w:r>
    </w:p>
    <w:p>
      <w:pPr>
        <w:pStyle w:val="SourceCode"/>
      </w:pPr>
      <w:r>
        <w:rPr>
          <w:rStyle w:val="InformationTok"/>
        </w:rPr>
        <w:t xml:space="preserve">```{=html}</w:t>
      </w:r>
      <w:r>
        <w:br/>
      </w:r>
      <w:r>
        <w:rPr>
          <w:rStyle w:val="InformationTok"/>
        </w:rPr>
        <w:t xml:space="preserve">&lt;table style="border-collapse: collapse; width: 100%; font-size: 14px;"&gt;</w:t>
      </w:r>
      <w:r>
        <w:br/>
      </w:r>
      <w:r>
        <w:rPr>
          <w:rStyle w:val="InformationTok"/>
        </w:rPr>
        <w:t xml:space="preserve">  &lt;thead style="background-color: #2c3e50; color: black;"&gt;</w:t>
      </w:r>
      <w:r>
        <w:br/>
      </w:r>
      <w:r>
        <w:rPr>
          <w:rStyle w:val="InformationTok"/>
        </w:rPr>
        <w:t xml:space="preserve">    &lt;tr&gt;</w:t>
      </w:r>
      <w:r>
        <w:br/>
      </w:r>
      <w:r>
        <w:rPr>
          <w:rStyle w:val="InformationTok"/>
        </w:rPr>
        <w:t xml:space="preserve">      &lt;th colspan="3" style="padding: 10px; border: 1px solid #ccc; text-align: center;"&gt;</w:t>
      </w:r>
      <w:r>
        <w:br/>
      </w:r>
      <w:r>
        <w:rPr>
          <w:rStyle w:val="InformationTok"/>
        </w:rPr>
        <w:t xml:space="preserve">        Document Workflow Overview</w:t>
      </w:r>
      <w:r>
        <w:br/>
      </w:r>
      <w:r>
        <w:rPr>
          <w:rStyle w:val="InformationTok"/>
        </w:rPr>
        <w:t xml:space="preserve">      &lt;/th&gt;</w:t>
      </w:r>
      <w:r>
        <w:br/>
      </w:r>
      <w:r>
        <w:rPr>
          <w:rStyle w:val="InformationTok"/>
        </w:rPr>
        <w:t xml:space="preserve">    &lt;/tr&gt;</w:t>
      </w:r>
      <w:r>
        <w:br/>
      </w:r>
      <w:r>
        <w:rPr>
          <w:rStyle w:val="InformationTok"/>
        </w:rPr>
        <w:t xml:space="preserve">    &lt;tr&gt;</w:t>
      </w:r>
      <w:r>
        <w:br/>
      </w:r>
      <w:r>
        <w:rPr>
          <w:rStyle w:val="InformationTok"/>
        </w:rPr>
        <w:t xml:space="preserve">      &lt;th style="padding: 8px; border: 1px solid #ccc;"&gt;Step&lt;/th&gt;</w:t>
      </w:r>
      <w:r>
        <w:br/>
      </w:r>
      <w:r>
        <w:rPr>
          <w:rStyle w:val="InformationTok"/>
        </w:rPr>
        <w:t xml:space="preserve">      &lt;th style="padding: 8px; border: 1px solid #ccc;"&gt;Task&lt;/th&gt;</w:t>
      </w:r>
      <w:r>
        <w:br/>
      </w:r>
      <w:r>
        <w:rPr>
          <w:rStyle w:val="InformationTok"/>
        </w:rPr>
        <w:t xml:space="preserve">      &lt;th style="padding: 8px; border: 1px solid #ccc;"&gt;Details&lt;/th&gt;</w:t>
      </w:r>
      <w:r>
        <w:br/>
      </w:r>
      <w:r>
        <w:rPr>
          <w:rStyle w:val="InformationTok"/>
        </w:rPr>
        <w:t xml:space="preserve">    &lt;/tr&gt;</w:t>
      </w:r>
      <w:r>
        <w:br/>
      </w:r>
      <w:r>
        <w:rPr>
          <w:rStyle w:val="InformationTok"/>
        </w:rPr>
        <w:t xml:space="preserve">  &lt;/thead&gt;</w:t>
      </w:r>
      <w:r>
        <w:br/>
      </w:r>
      <w:r>
        <w:rPr>
          <w:rStyle w:val="InformationTok"/>
        </w:rPr>
        <w:t xml:space="preserve">  &lt;tbody style="background-color: #ecf0f1;"&gt;</w:t>
      </w:r>
      <w:r>
        <w:br/>
      </w:r>
      <w:r>
        <w:rPr>
          <w:rStyle w:val="InformationTok"/>
        </w:rPr>
        <w:t xml:space="preserve">    &lt;tr&gt;</w:t>
      </w:r>
      <w:r>
        <w:br/>
      </w:r>
      <w:r>
        <w:rPr>
          <w:rStyle w:val="InformationTok"/>
        </w:rPr>
        <w:t xml:space="preserve">      &lt;td style="padding: 8px; border: 1px solid #ccc;"&gt;1&lt;/td&gt;</w:t>
      </w:r>
      <w:r>
        <w:br/>
      </w:r>
      <w:r>
        <w:rPr>
          <w:rStyle w:val="InformationTok"/>
        </w:rPr>
        <w:t xml:space="preserve">      &lt;td style="padding: 8px; border: 1px solid #ccc;"&gt;Initialize Project&lt;/td&gt;</w:t>
      </w:r>
      <w:r>
        <w:br/>
      </w:r>
      <w:r>
        <w:rPr>
          <w:rStyle w:val="InformationTok"/>
        </w:rPr>
        <w:t xml:space="preserve">      &lt;td style="padding: 8px; border: 1px solid #ccc;"&gt;Set up folder structure and copy base template&lt;/td&gt;</w:t>
      </w:r>
      <w:r>
        <w:br/>
      </w:r>
      <w:r>
        <w:rPr>
          <w:rStyle w:val="InformationTok"/>
        </w:rPr>
        <w:t xml:space="preserve">    &lt;/tr&gt;</w:t>
      </w:r>
      <w:r>
        <w:br/>
      </w:r>
      <w:r>
        <w:rPr>
          <w:rStyle w:val="InformationTok"/>
        </w:rPr>
        <w:t xml:space="preserve">    &lt;tr&gt;</w:t>
      </w:r>
      <w:r>
        <w:br/>
      </w:r>
      <w:r>
        <w:rPr>
          <w:rStyle w:val="InformationTok"/>
        </w:rPr>
        <w:t xml:space="preserve">      &lt;td style="padding: 8px; border: 1px solid #ccc;"&gt;2&lt;/td&gt;</w:t>
      </w:r>
      <w:r>
        <w:br/>
      </w:r>
      <w:r>
        <w:rPr>
          <w:rStyle w:val="InformationTok"/>
        </w:rPr>
        <w:t xml:space="preserve">      &lt;td colspan="2" style="padding: 8px; border: 1px solid #ccc;"&gt;Create and configure `.qmd` file&lt;/td&gt;</w:t>
      </w:r>
      <w:r>
        <w:br/>
      </w:r>
      <w:r>
        <w:rPr>
          <w:rStyle w:val="InformationTok"/>
        </w:rPr>
        <w:t xml:space="preserve">    &lt;/tr&gt;</w:t>
      </w:r>
      <w:r>
        <w:br/>
      </w:r>
      <w:r>
        <w:rPr>
          <w:rStyle w:val="InformationTok"/>
        </w:rPr>
        <w:t xml:space="preserve">    &lt;tr&gt;</w:t>
      </w:r>
      <w:r>
        <w:br/>
      </w:r>
      <w:r>
        <w:rPr>
          <w:rStyle w:val="InformationTok"/>
        </w:rPr>
        <w:t xml:space="preserve">      &lt;td style="padding: 8px; border: 1px solid #ccc;"&gt;3&lt;/td&gt;</w:t>
      </w:r>
      <w:r>
        <w:br/>
      </w:r>
      <w:r>
        <w:rPr>
          <w:rStyle w:val="InformationTok"/>
        </w:rPr>
        <w:t xml:space="preserve">      &lt;td style="padding: 8px; border: 1px solid #ccc;"&gt;Write Content&lt;/td&gt;</w:t>
      </w:r>
      <w:r>
        <w:br/>
      </w:r>
      <w:r>
        <w:rPr>
          <w:rStyle w:val="InformationTok"/>
        </w:rPr>
        <w:t xml:space="preserve">      &lt;td style="padding: 8px; border: 1px solid #ccc;"&gt;</w:t>
      </w:r>
      <w:r>
        <w:br/>
      </w:r>
      <w:r>
        <w:rPr>
          <w:rStyle w:val="InformationTok"/>
        </w:rPr>
        <w:t xml:space="preserve">        Add sections, insert media, and apply styles.&lt;br&gt;</w:t>
      </w:r>
      <w:r>
        <w:br/>
      </w:r>
      <w:r>
        <w:rPr>
          <w:rStyle w:val="InformationTok"/>
        </w:rPr>
        <w:t xml:space="preserve">        Use templates to ensure structure consistency.</w:t>
      </w:r>
      <w:r>
        <w:br/>
      </w:r>
      <w:r>
        <w:rPr>
          <w:rStyle w:val="InformationTok"/>
        </w:rPr>
        <w:t xml:space="preserve">      &lt;/td&gt;</w:t>
      </w:r>
      <w:r>
        <w:br/>
      </w:r>
      <w:r>
        <w:rPr>
          <w:rStyle w:val="InformationTok"/>
        </w:rPr>
        <w:t xml:space="preserve">    &lt;/tr&gt;</w:t>
      </w:r>
      <w:r>
        <w:br/>
      </w:r>
      <w:r>
        <w:rPr>
          <w:rStyle w:val="InformationTok"/>
        </w:rPr>
        <w:t xml:space="preserve">    &lt;tr&gt;</w:t>
      </w:r>
      <w:r>
        <w:br/>
      </w:r>
      <w:r>
        <w:rPr>
          <w:rStyle w:val="InformationTok"/>
        </w:rPr>
        <w:t xml:space="preserve">      &lt;td style="padding: 8px; border: 1px solid #ccc;"&gt;4&lt;/td&gt;</w:t>
      </w:r>
      <w:r>
        <w:br/>
      </w:r>
      <w:r>
        <w:rPr>
          <w:rStyle w:val="InformationTok"/>
        </w:rPr>
        <w:t xml:space="preserve">      &lt;td style="padding: 8px; border: 1px solid #ccc;"&gt;Render Output&lt;/td&gt;</w:t>
      </w:r>
      <w:r>
        <w:br/>
      </w:r>
      <w:r>
        <w:rPr>
          <w:rStyle w:val="InformationTok"/>
        </w:rPr>
        <w:t xml:space="preserve">      &lt;td style="padding: 8px; border: 1px solid #ccc;"&gt;</w:t>
      </w:r>
      <w:r>
        <w:br/>
      </w:r>
      <w:r>
        <w:rPr>
          <w:rStyle w:val="InformationTok"/>
        </w:rPr>
        <w:t xml:space="preserve">        &lt;ul style="margin: 0; padding-left: 20px;"&gt;</w:t>
      </w:r>
      <w:r>
        <w:br/>
      </w:r>
      <w:r>
        <w:rPr>
          <w:rStyle w:val="InformationTok"/>
        </w:rPr>
        <w:t xml:space="preserve">          &lt;li&gt;HTML for preview&lt;/li&gt;</w:t>
      </w:r>
      <w:r>
        <w:br/>
      </w:r>
      <w:r>
        <w:rPr>
          <w:rStyle w:val="InformationTok"/>
        </w:rPr>
        <w:t xml:space="preserve">          &lt;li&gt;DOCX for formatting check&lt;/li&gt;</w:t>
      </w:r>
      <w:r>
        <w:br/>
      </w:r>
      <w:r>
        <w:rPr>
          <w:rStyle w:val="InformationTok"/>
        </w:rPr>
        <w:t xml:space="preserve">          &lt;li&gt;PDF via automation&lt;/li&gt;</w:t>
      </w:r>
      <w:r>
        <w:br/>
      </w:r>
      <w:r>
        <w:rPr>
          <w:rStyle w:val="InformationTok"/>
        </w:rPr>
        <w:t xml:space="preserve">        &lt;/ul&gt;</w:t>
      </w:r>
      <w:r>
        <w:br/>
      </w:r>
      <w:r>
        <w:rPr>
          <w:rStyle w:val="InformationTok"/>
        </w:rPr>
        <w:t xml:space="preserve">      &lt;/td&gt;</w:t>
      </w:r>
      <w:r>
        <w:br/>
      </w:r>
      <w:r>
        <w:rPr>
          <w:rStyle w:val="InformationTok"/>
        </w:rPr>
        <w:t xml:space="preserve">    &lt;/tr&gt;</w:t>
      </w:r>
      <w:r>
        <w:br/>
      </w:r>
      <w:r>
        <w:rPr>
          <w:rStyle w:val="InformationTok"/>
        </w:rPr>
        <w:t xml:space="preserve">    &lt;tr&gt;</w:t>
      </w:r>
      <w:r>
        <w:br/>
      </w:r>
      <w:r>
        <w:rPr>
          <w:rStyle w:val="InformationTok"/>
        </w:rPr>
        <w:t xml:space="preserve">      &lt;td colspan="3" style="padding: 8px; border: 1px solid #ccc; background-color: #d1ecf1; text-align: center;"&gt;</w:t>
      </w:r>
      <w:r>
        <w:br/>
      </w:r>
      <w:r>
        <w:rPr>
          <w:rStyle w:val="InformationTok"/>
        </w:rPr>
        <w:t xml:space="preserve">        ✅ All steps completed — document ready for review</w:t>
      </w:r>
      <w:r>
        <w:br/>
      </w:r>
      <w:r>
        <w:rPr>
          <w:rStyle w:val="InformationTok"/>
        </w:rPr>
        <w:t xml:space="preserve">      &lt;/td&gt;</w:t>
      </w:r>
      <w:r>
        <w:br/>
      </w:r>
      <w:r>
        <w:rPr>
          <w:rStyle w:val="InformationTok"/>
        </w:rPr>
        <w:t xml:space="preserve">    &lt;/tr&gt;</w:t>
      </w:r>
      <w:r>
        <w:br/>
      </w:r>
      <w:r>
        <w:rPr>
          <w:rStyle w:val="InformationTok"/>
        </w:rPr>
        <w:t xml:space="preserve">  &lt;/tbody&gt;</w:t>
      </w:r>
      <w:r>
        <w:br/>
      </w:r>
      <w:r>
        <w:rPr>
          <w:rStyle w:val="InformationTok"/>
        </w:rPr>
        <w:t xml:space="preserve">&lt;/table&gt;</w:t>
      </w:r>
    </w:p>
    <w:p>
      <w:pPr>
        <w:pStyle w:val="FirstParagraph"/>
      </w:pPr>
      <w:r>
        <w:t xml:space="preserve">Rendered result:</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gridSpan w:val="3"/>
          </w:tcPr>
          <w:p>
            <w:pPr>
              <w:pStyle w:val="Compact"/>
              <w:jc w:val="center"/>
            </w:pPr>
            <w:r>
              <w:t xml:space="preserve">Document Workflow Overview</w:t>
            </w:r>
          </w:p>
        </w:tc>
      </w:tr>
      <w:tr>
        <w:trPr>
          <w:tblHeader w:val="on"/>
        </w:trPr>
        <w:tc>
          <w:tcPr/>
          <w:p>
            <w:pPr>
              <w:pStyle w:val="Compact"/>
            </w:pPr>
            <w:r>
              <w:t xml:space="preserve">Step</w:t>
            </w:r>
          </w:p>
        </w:tc>
        <w:tc>
          <w:tcPr/>
          <w:p>
            <w:pPr>
              <w:pStyle w:val="Compact"/>
            </w:pPr>
            <w:r>
              <w:t xml:space="preserve">Task</w:t>
            </w:r>
          </w:p>
        </w:tc>
        <w:tc>
          <w:tcPr/>
          <w:p>
            <w:pPr>
              <w:pStyle w:val="Compact"/>
            </w:pPr>
            <w:r>
              <w:t xml:space="preserve">Details</w:t>
            </w:r>
          </w:p>
        </w:tc>
      </w:tr>
      <w:tr>
        <w:tc>
          <w:tcPr/>
          <w:p>
            <w:pPr>
              <w:pStyle w:val="Compact"/>
            </w:pPr>
            <w:r>
              <w:t xml:space="preserve">1</w:t>
            </w:r>
          </w:p>
        </w:tc>
        <w:tc>
          <w:tcPr/>
          <w:p>
            <w:pPr>
              <w:pStyle w:val="Compact"/>
            </w:pPr>
            <w:r>
              <w:t xml:space="preserve">Initialize Project</w:t>
            </w:r>
          </w:p>
        </w:tc>
        <w:tc>
          <w:tcPr/>
          <w:p>
            <w:pPr>
              <w:pStyle w:val="Compact"/>
            </w:pPr>
            <w:r>
              <w:t xml:space="preserve">Set up folder structure and copy base template</w:t>
            </w:r>
          </w:p>
        </w:tc>
      </w:tr>
      <w:tr>
        <w:tc>
          <w:tcPr/>
          <w:p>
            <w:pPr>
              <w:pStyle w:val="Compact"/>
            </w:pPr>
            <w:r>
              <w:t xml:space="preserve">2</w:t>
            </w:r>
          </w:p>
        </w:tc>
        <w:tc>
          <w:tcPr>
            <w:gridSpan w:val="2"/>
          </w:tcPr>
          <w:p>
            <w:pPr>
              <w:pStyle w:val="Compact"/>
            </w:pPr>
            <w:r>
              <w:t xml:space="preserve">Create and configure `.qmd` file</w:t>
            </w:r>
          </w:p>
        </w:tc>
      </w:tr>
      <w:tr>
        <w:tc>
          <w:tcPr/>
          <w:p>
            <w:pPr>
              <w:pStyle w:val="Compact"/>
            </w:pPr>
            <w:r>
              <w:t xml:space="preserve">3</w:t>
            </w:r>
          </w:p>
        </w:tc>
        <w:tc>
          <w:tcPr/>
          <w:p>
            <w:pPr>
              <w:pStyle w:val="Compact"/>
            </w:pPr>
            <w:r>
              <w:t xml:space="preserve">Write Content</w:t>
            </w:r>
          </w:p>
        </w:tc>
        <w:tc>
          <w:tcPr/>
          <w:p>
            <w:pPr>
              <w:pStyle w:val="Compact"/>
            </w:pPr>
            <w:r>
              <w:t xml:space="preserve">Add sections, insert media, and apply styles.</w:t>
            </w:r>
            <w:r>
              <w:br/>
            </w:r>
            <w:r>
              <w:t xml:space="preserve">Use templates to ensure structure consistency.</w:t>
            </w:r>
          </w:p>
        </w:tc>
      </w:tr>
      <w:tr>
        <w:tc>
          <w:tcPr/>
          <w:p>
            <w:pPr>
              <w:pStyle w:val="Compact"/>
            </w:pPr>
            <w:r>
              <w:t xml:space="preserve">4</w:t>
            </w:r>
          </w:p>
        </w:tc>
        <w:tc>
          <w:tcPr/>
          <w:p>
            <w:pPr>
              <w:pStyle w:val="Compact"/>
            </w:pPr>
            <w:r>
              <w:t xml:space="preserve">Render Output</w:t>
            </w:r>
          </w:p>
        </w:tc>
        <w:tc>
          <w:tcPr/>
          <w:p>
            <w:pPr>
              <w:pStyle w:val="Compact"/>
              <w:numPr>
                <w:ilvl w:val="0"/>
                <w:numId w:val="1007"/>
              </w:numPr>
            </w:pPr>
            <w:r>
              <w:t xml:space="preserve">HTML for preview</w:t>
            </w:r>
          </w:p>
          <w:p>
            <w:pPr>
              <w:pStyle w:val="Compact"/>
              <w:numPr>
                <w:ilvl w:val="0"/>
                <w:numId w:val="1007"/>
              </w:numPr>
            </w:pPr>
            <w:r>
              <w:t xml:space="preserve">DOCX for formatting check</w:t>
            </w:r>
          </w:p>
          <w:p>
            <w:pPr>
              <w:pStyle w:val="Compact"/>
              <w:numPr>
                <w:ilvl w:val="0"/>
                <w:numId w:val="1007"/>
              </w:numPr>
            </w:pPr>
            <w:r>
              <w:t xml:space="preserve">PDF via automation</w:t>
            </w:r>
          </w:p>
        </w:tc>
      </w:tr>
      <w:tr>
        <w:tc>
          <w:tcPr>
            <w:gridSpan w:val="3"/>
          </w:tcPr>
          <w:p>
            <w:pPr>
              <w:pStyle w:val="Compact"/>
              <w:jc w:val="center"/>
            </w:pPr>
            <w:r>
              <w:t xml:space="preserve">✅ All steps completed — document ready for review</w:t>
            </w:r>
          </w:p>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opt/quarto/share/formats/docx/warning.png" id="56" name="Picture"/>
                          <pic:cNvPicPr>
                            <a:picLocks noChangeArrowheads="1" noChangeAspect="1"/>
                          </pic:cNvPicPr>
                        </pic:nvPicPr>
                        <pic:blipFill>
                          <a:blip r:embed="rId5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Avoid using</w:t>
            </w:r>
            <w:r>
              <w:t xml:space="preserve"> </w:t>
            </w:r>
            <w:r>
              <w:rPr>
                <w:b/>
                <w:bCs/>
              </w:rPr>
              <w:t xml:space="preserve">nested tables</w:t>
            </w:r>
            <w:r>
              <w:t xml:space="preserve"> </w:t>
            </w:r>
            <w:r>
              <w:t xml:space="preserve">(a table inside another table) when writing documentation intended for DOCX or PDF output. While this might work in HTML, it often causes serious rendering problems in Word or during PDF conversion — such as layout breakage, invisible borders, or unreadable formatting.</w:t>
            </w:r>
          </w:p>
          <w:p>
            <w:pPr>
              <w:pStyle w:val="BodyText"/>
            </w:pPr>
            <w:r>
              <w:t xml:space="preserve">✅ Instead of nesting:</w:t>
            </w:r>
          </w:p>
          <w:p>
            <w:pPr>
              <w:pStyle w:val="Compact"/>
              <w:numPr>
                <w:ilvl w:val="0"/>
                <w:numId w:val="1008"/>
              </w:numPr>
            </w:pPr>
            <w:r>
              <w:t xml:space="preserve">Reorganize the content into a simpler layout</w:t>
            </w:r>
          </w:p>
          <w:p>
            <w:pPr>
              <w:pStyle w:val="Compact"/>
              <w:numPr>
                <w:ilvl w:val="0"/>
                <w:numId w:val="1008"/>
              </w:numPr>
            </w:pPr>
            <w:r>
              <w:t xml:space="preserve">Split one large complex table into two or more smaller tables placed one after another</w:t>
            </w:r>
          </w:p>
          <w:p>
            <w:pPr>
              <w:pStyle w:val="FirstParagraph"/>
            </w:pPr>
            <w:pPr>
              <w:spacing w:after="16"/>
            </w:pPr>
            <w:r>
              <w:t xml:space="preserve">This ensures your document remains clean, readable, and properly formatted across all output formats.</w:t>
            </w:r>
          </w:p>
        </w:tc>
      </w:tr>
    </w:tbl>
    <w:bookmarkEnd w:id="57"/>
    <w:bookmarkEnd w:id="58"/>
    <w:bookmarkStart w:id="60" w:name="figures-with-captions-and-layout"/>
    <w:p>
      <w:pPr>
        <w:pStyle w:val="Heading2"/>
      </w:pPr>
      <w:r>
        <w:t xml:space="preserve">3.8 Figures (with captions and layout)</w:t>
      </w:r>
    </w:p>
    <w:p>
      <w:pPr>
        <w:pStyle w:val="FirstParagraph"/>
      </w:pPr>
      <w:r>
        <w:t xml:space="preserve">You can add figures using this special block format:</w:t>
      </w:r>
    </w:p>
    <w:p>
      <w:pPr>
        <w:pStyle w:val="SourceCode"/>
      </w:pPr>
      <w:r>
        <w:rPr>
          <w:rStyle w:val="NormalTok"/>
        </w:rPr>
        <w:t xml:space="preserve">::: {.figure}</w:t>
      </w:r>
      <w:r>
        <w:br/>
      </w:r>
      <w:r>
        <w:rPr>
          <w:rStyle w:val="AlertTok"/>
        </w:rPr>
        <w:t xml:space="preserve">![A helpful diagram](media/diagram.png)</w:t>
      </w:r>
      <w:r>
        <w:br/>
      </w:r>
      <w:r>
        <w:rPr>
          <w:rStyle w:val="NormalTok"/>
        </w:rPr>
        <w:t xml:space="preserve">A short caption for the figure.</w:t>
      </w:r>
      <w:r>
        <w:br/>
      </w:r>
      <w:r>
        <w:rPr>
          <w:rStyle w:val="NormalTok"/>
        </w:rPr>
        <w:t xml:space="preserve">:::</w:t>
      </w:r>
    </w:p>
    <w:p>
      <w:pPr>
        <w:pStyle w:val="FirstParagraph"/>
      </w:pPr>
      <w:r>
        <w:t xml:space="preserve">You can also use layout options, like</w:t>
      </w:r>
      <w:r>
        <w:t xml:space="preserve"> </w:t>
      </w:r>
      <w:r>
        <w:rPr>
          <w:rStyle w:val="VerbatimChar"/>
        </w:rPr>
        <w:t xml:space="preserve">fig-align="center"</w:t>
      </w:r>
      <w:r>
        <w:t xml:space="preserve"> </w:t>
      </w:r>
      <w:r>
        <w:t xml:space="preserve">or</w:t>
      </w:r>
      <w:r>
        <w:t xml:space="preserve"> </w:t>
      </w:r>
      <w:r>
        <w:rPr>
          <w:rStyle w:val="VerbatimChar"/>
        </w:rPr>
        <w:t xml:space="preserve">fig-width="80%"</w:t>
      </w:r>
      <w:r>
        <w:t xml:space="preserve"> </w:t>
      </w:r>
      <w:r>
        <w:t xml:space="preserve">in advanced cases.</w:t>
      </w:r>
      <w:r>
        <w:br/>
      </w:r>
      <w:r>
        <w:t xml:space="preserve">More:</w:t>
      </w:r>
      <w:r>
        <w:t xml:space="preserve"> </w:t>
      </w:r>
      <w:hyperlink r:id="rId59">
        <w:r>
          <w:rPr>
            <w:rStyle w:val="Hyperlink"/>
          </w:rPr>
          <w:t xml:space="preserve">https://quarto.org/docs/authoring/figures.html</w:t>
        </w:r>
      </w:hyperlink>
    </w:p>
    <w:bookmarkEnd w:id="60"/>
    <w:bookmarkStart w:id="63" w:name="X2b59a5caacf1dd61c4715f043293b0a4b7201d5"/>
    <w:p>
      <w:pPr>
        <w:pStyle w:val="Heading2"/>
      </w:pPr>
      <w:r>
        <w:t xml:space="preserve">3.9 Showing Images in Multiple Columns or Rows</w:t>
      </w:r>
    </w:p>
    <w:p>
      <w:pPr>
        <w:pStyle w:val="FirstParagraph"/>
      </w:pPr>
      <w:r>
        <w:t xml:space="preserve">Sometimes you want to display a group of images side by side or in a grid. This is useful for comparisons or visual overviews. The following approaches work well in both HTML and DOCX outputs, including when converting to PDF.</w:t>
      </w:r>
    </w:p>
    <w:p>
      <w:r>
        <w:pict>
          <v:rect style="width:0;height:1.5pt" o:hralign="center" o:hrstd="t" o:hr="t"/>
        </w:pict>
      </w:r>
    </w:p>
    <w:bookmarkStart w:id="61" w:name="without-captions"/>
    <w:p>
      <w:pPr>
        <w:pStyle w:val="Heading3"/>
      </w:pPr>
      <w:r>
        <w:t xml:space="preserve">3.9.1 Without Captions</w:t>
      </w:r>
    </w:p>
    <w:p>
      <w:pPr>
        <w:pStyle w:val="FirstParagraph"/>
      </w:pPr>
      <w:r>
        <w:t xml:space="preserve">You can use a Markdown table to arrange images in multiple columns and rows:</w:t>
      </w:r>
    </w:p>
    <w:p>
      <w:pPr>
        <w:pStyle w:val="SourceCode"/>
      </w:pPr>
      <w:r>
        <w:rPr>
          <w:rStyle w:val="PreprocessorTok"/>
        </w:rPr>
        <w:t xml:space="preserve">|</w:t>
      </w:r>
      <w:r>
        <w:rPr>
          <w:rStyle w:val="NormalTok"/>
        </w:rPr>
        <w:t xml:space="preserve"> </w:t>
      </w:r>
      <w:r>
        <w:rPr>
          <w:rStyle w:val="AlertTok"/>
        </w:rPr>
        <w:t xml:space="preserve">![](image1.png)</w:t>
      </w:r>
      <w:r>
        <w:rPr>
          <w:rStyle w:val="NormalTok"/>
        </w:rPr>
        <w:t xml:space="preserve">{width=120} </w:t>
      </w:r>
      <w:r>
        <w:rPr>
          <w:rStyle w:val="PreprocessorTok"/>
        </w:rPr>
        <w:t xml:space="preserve">|</w:t>
      </w:r>
      <w:r>
        <w:rPr>
          <w:rStyle w:val="NormalTok"/>
        </w:rPr>
        <w:t xml:space="preserve"> </w:t>
      </w:r>
      <w:r>
        <w:rPr>
          <w:rStyle w:val="AlertTok"/>
        </w:rPr>
        <w:t xml:space="preserve">![](image2.png)</w:t>
      </w:r>
      <w:r>
        <w:rPr>
          <w:rStyle w:val="NormalTok"/>
        </w:rPr>
        <w:t xml:space="preserve">{width=120} </w:t>
      </w:r>
      <w:r>
        <w:rPr>
          <w:rStyle w:val="PreprocessorTok"/>
        </w:rPr>
        <w:t xml:space="preserve">|</w:t>
      </w:r>
      <w:r>
        <w:rPr>
          <w:rStyle w:val="NormalTok"/>
        </w:rPr>
        <w:t xml:space="preserve"> </w:t>
      </w:r>
      <w:r>
        <w:rPr>
          <w:rStyle w:val="AlertTok"/>
        </w:rPr>
        <w:t xml:space="preserve">![](image3.png)</w:t>
      </w:r>
      <w:r>
        <w:rPr>
          <w:rStyle w:val="NormalTok"/>
        </w:rPr>
        <w:t xml:space="preserve">{width=120} </w:t>
      </w:r>
      <w:r>
        <w:rPr>
          <w:rStyle w:val="PreprocessorTok"/>
        </w:rPr>
        <w:t xml:space="preserve">|</w:t>
      </w:r>
      <w:r>
        <w:br/>
      </w:r>
      <w:r>
        <w:rPr>
          <w:rStyle w:val="PreprocessorTok"/>
        </w:rPr>
        <w:t xml:space="preserve">|----------------------------|----------------------------|----------------------------|</w:t>
      </w:r>
      <w:r>
        <w:br/>
      </w:r>
      <w:r>
        <w:rPr>
          <w:rStyle w:val="PreprocessorTok"/>
        </w:rPr>
        <w:t xml:space="preserve">|</w:t>
      </w:r>
      <w:r>
        <w:rPr>
          <w:rStyle w:val="NormalTok"/>
        </w:rPr>
        <w:t xml:space="preserve"> </w:t>
      </w:r>
      <w:r>
        <w:rPr>
          <w:rStyle w:val="AlertTok"/>
        </w:rPr>
        <w:t xml:space="preserve">![](image4.png)</w:t>
      </w:r>
      <w:r>
        <w:rPr>
          <w:rStyle w:val="NormalTok"/>
        </w:rPr>
        <w:t xml:space="preserve">{width=120} </w:t>
      </w:r>
      <w:r>
        <w:rPr>
          <w:rStyle w:val="PreprocessorTok"/>
        </w:rPr>
        <w:t xml:space="preserve">|</w:t>
      </w:r>
      <w:r>
        <w:rPr>
          <w:rStyle w:val="NormalTok"/>
        </w:rPr>
        <w:t xml:space="preserve"> </w:t>
      </w:r>
      <w:r>
        <w:rPr>
          <w:rStyle w:val="AlertTok"/>
        </w:rPr>
        <w:t xml:space="preserve">![](image5.png)</w:t>
      </w:r>
      <w:r>
        <w:rPr>
          <w:rStyle w:val="NormalTok"/>
        </w:rPr>
        <w:t xml:space="preserve">{width=120} </w:t>
      </w:r>
      <w:r>
        <w:rPr>
          <w:rStyle w:val="PreprocessorTok"/>
        </w:rPr>
        <w:t xml:space="preserve">|</w:t>
      </w:r>
      <w:r>
        <w:rPr>
          <w:rStyle w:val="NormalTok"/>
        </w:rPr>
        <w:t xml:space="preserve"> </w:t>
      </w:r>
      <w:r>
        <w:rPr>
          <w:rStyle w:val="AlertTok"/>
        </w:rPr>
        <w:t xml:space="preserve">![](image6.png)</w:t>
      </w:r>
      <w:r>
        <w:rPr>
          <w:rStyle w:val="NormalTok"/>
        </w:rPr>
        <w:t xml:space="preserve">{width=120} </w:t>
      </w:r>
      <w:r>
        <w:rPr>
          <w:rStyle w:val="PreprocessorTok"/>
        </w:rPr>
        <w:t xml:space="preserve">|</w:t>
      </w:r>
    </w:p>
    <w:p>
      <w:pPr>
        <w:pStyle w:val="FirstParagraph"/>
      </w:pPr>
      <w:r>
        <w:t xml:space="preserve">This creates two rows with three images each. Adjust the width as needed to fit your layout.</w:t>
      </w:r>
    </w:p>
    <w:p>
      <w:r>
        <w:pict>
          <v:rect style="width:0;height:1.5pt" o:hralign="center" o:hrstd="t" o:hr="t"/>
        </w:pict>
      </w:r>
    </w:p>
    <w:bookmarkEnd w:id="61"/>
    <w:bookmarkStart w:id="62" w:name="with-captions"/>
    <w:p>
      <w:pPr>
        <w:pStyle w:val="Heading3"/>
      </w:pPr>
      <w:r>
        <w:t xml:space="preserve">3.9.2 With Captions</w:t>
      </w:r>
    </w:p>
    <w:p>
      <w:pPr>
        <w:pStyle w:val="FirstParagraph"/>
      </w:pPr>
      <w:r>
        <w:t xml:space="preserve">To add captions under each image, simply include a row of text below each row of images:</w:t>
      </w:r>
    </w:p>
    <w:p>
      <w:pPr>
        <w:pStyle w:val="SourceCode"/>
      </w:pPr>
      <w:r>
        <w:rPr>
          <w:rStyle w:val="PreprocessorTok"/>
        </w:rPr>
        <w:t xml:space="preserve">|</w:t>
      </w:r>
      <w:r>
        <w:rPr>
          <w:rStyle w:val="NormalTok"/>
        </w:rPr>
        <w:t xml:space="preserve"> </w:t>
      </w:r>
      <w:r>
        <w:rPr>
          <w:rStyle w:val="AlertTok"/>
        </w:rPr>
        <w:t xml:space="preserve">![](img1.png)</w:t>
      </w:r>
      <w:r>
        <w:rPr>
          <w:rStyle w:val="NormalTok"/>
        </w:rPr>
        <w:t xml:space="preserve">{width=120} </w:t>
      </w:r>
      <w:r>
        <w:rPr>
          <w:rStyle w:val="PreprocessorTok"/>
        </w:rPr>
        <w:t xml:space="preserve">|</w:t>
      </w:r>
      <w:r>
        <w:rPr>
          <w:rStyle w:val="NormalTok"/>
        </w:rPr>
        <w:t xml:space="preserve"> </w:t>
      </w:r>
      <w:r>
        <w:rPr>
          <w:rStyle w:val="AlertTok"/>
        </w:rPr>
        <w:t xml:space="preserve">![](img2.png)</w:t>
      </w:r>
      <w:r>
        <w:rPr>
          <w:rStyle w:val="NormalTok"/>
        </w:rPr>
        <w:t xml:space="preserve">{width=120} </w:t>
      </w:r>
      <w:r>
        <w:rPr>
          <w:rStyle w:val="PreprocessorTok"/>
        </w:rPr>
        <w:t xml:space="preserve">|</w:t>
      </w:r>
      <w:r>
        <w:rPr>
          <w:rStyle w:val="NormalTok"/>
        </w:rPr>
        <w:t xml:space="preserve"> </w:t>
      </w:r>
      <w:r>
        <w:rPr>
          <w:rStyle w:val="AlertTok"/>
        </w:rPr>
        <w:t xml:space="preserve">![](img3.png)</w:t>
      </w:r>
      <w:r>
        <w:rPr>
          <w:rStyle w:val="NormalTok"/>
        </w:rPr>
        <w:t xml:space="preserve">{width=120} </w:t>
      </w:r>
      <w:r>
        <w:rPr>
          <w:rStyle w:val="PreprocessorTok"/>
        </w:rPr>
        <w:t xml:space="preserve">|</w:t>
      </w:r>
      <w:r>
        <w:br/>
      </w:r>
      <w:r>
        <w:rPr>
          <w:rStyle w:val="PreprocessorTok"/>
        </w:rPr>
        <w:t xml:space="preserve">|:------------------------:|:------------------------:|:------------------------:|</w:t>
      </w:r>
      <w:r>
        <w:br/>
      </w:r>
      <w:r>
        <w:rPr>
          <w:rStyle w:val="PreprocessorTok"/>
        </w:rPr>
        <w:t xml:space="preserve">|</w:t>
      </w:r>
      <w:r>
        <w:rPr>
          <w:rStyle w:val="NormalTok"/>
        </w:rPr>
        <w:t xml:space="preserve"> Caption 1               </w:t>
      </w:r>
      <w:r>
        <w:rPr>
          <w:rStyle w:val="PreprocessorTok"/>
        </w:rPr>
        <w:t xml:space="preserve">|</w:t>
      </w:r>
      <w:r>
        <w:rPr>
          <w:rStyle w:val="NormalTok"/>
        </w:rPr>
        <w:t xml:space="preserve"> Caption 2               </w:t>
      </w:r>
      <w:r>
        <w:rPr>
          <w:rStyle w:val="PreprocessorTok"/>
        </w:rPr>
        <w:t xml:space="preserve">|</w:t>
      </w:r>
      <w:r>
        <w:rPr>
          <w:rStyle w:val="NormalTok"/>
        </w:rPr>
        <w:t xml:space="preserve"> Caption 3               </w:t>
      </w:r>
      <w:r>
        <w:rPr>
          <w:rStyle w:val="PreprocessorTok"/>
        </w:rPr>
        <w:t xml:space="preserve">|</w:t>
      </w:r>
      <w:r>
        <w:br/>
      </w:r>
      <w:r>
        <w:rPr>
          <w:rStyle w:val="PreprocessorTok"/>
        </w:rPr>
        <w:t xml:space="preserve">|</w:t>
      </w:r>
      <w:r>
        <w:rPr>
          <w:rStyle w:val="NormalTok"/>
        </w:rPr>
        <w:t xml:space="preserve"> </w:t>
      </w:r>
      <w:r>
        <w:rPr>
          <w:rStyle w:val="AlertTok"/>
        </w:rPr>
        <w:t xml:space="preserve">![](img4.png)</w:t>
      </w:r>
      <w:r>
        <w:rPr>
          <w:rStyle w:val="NormalTok"/>
        </w:rPr>
        <w:t xml:space="preserve">{width=120} </w:t>
      </w:r>
      <w:r>
        <w:rPr>
          <w:rStyle w:val="PreprocessorTok"/>
        </w:rPr>
        <w:t xml:space="preserve">|</w:t>
      </w:r>
      <w:r>
        <w:rPr>
          <w:rStyle w:val="NormalTok"/>
        </w:rPr>
        <w:t xml:space="preserve"> </w:t>
      </w:r>
      <w:r>
        <w:rPr>
          <w:rStyle w:val="AlertTok"/>
        </w:rPr>
        <w:t xml:space="preserve">![](img5.png)</w:t>
      </w:r>
      <w:r>
        <w:rPr>
          <w:rStyle w:val="NormalTok"/>
        </w:rPr>
        <w:t xml:space="preserve">{width=120} </w:t>
      </w:r>
      <w:r>
        <w:rPr>
          <w:rStyle w:val="PreprocessorTok"/>
        </w:rPr>
        <w:t xml:space="preserve">|</w:t>
      </w:r>
      <w:r>
        <w:rPr>
          <w:rStyle w:val="NormalTok"/>
        </w:rPr>
        <w:t xml:space="preserve"> </w:t>
      </w:r>
      <w:r>
        <w:rPr>
          <w:rStyle w:val="AlertTok"/>
        </w:rPr>
        <w:t xml:space="preserve">![](img6.png)</w:t>
      </w:r>
      <w:r>
        <w:rPr>
          <w:rStyle w:val="NormalTok"/>
        </w:rPr>
        <w:t xml:space="preserve">{width=120} </w:t>
      </w:r>
      <w:r>
        <w:rPr>
          <w:rStyle w:val="PreprocessorTok"/>
        </w:rPr>
        <w:t xml:space="preserve">|</w:t>
      </w:r>
      <w:r>
        <w:br/>
      </w:r>
      <w:r>
        <w:rPr>
          <w:rStyle w:val="PreprocessorTok"/>
        </w:rPr>
        <w:t xml:space="preserve">|</w:t>
      </w:r>
      <w:r>
        <w:rPr>
          <w:rStyle w:val="NormalTok"/>
        </w:rPr>
        <w:t xml:space="preserve"> Caption 4               </w:t>
      </w:r>
      <w:r>
        <w:rPr>
          <w:rStyle w:val="PreprocessorTok"/>
        </w:rPr>
        <w:t xml:space="preserve">|</w:t>
      </w:r>
      <w:r>
        <w:rPr>
          <w:rStyle w:val="NormalTok"/>
        </w:rPr>
        <w:t xml:space="preserve"> Caption 5               </w:t>
      </w:r>
      <w:r>
        <w:rPr>
          <w:rStyle w:val="PreprocessorTok"/>
        </w:rPr>
        <w:t xml:space="preserve">|</w:t>
      </w:r>
      <w:r>
        <w:rPr>
          <w:rStyle w:val="NormalTok"/>
        </w:rPr>
        <w:t xml:space="preserve"> Caption 6               </w:t>
      </w:r>
      <w:r>
        <w:rPr>
          <w:rStyle w:val="PreprocessorTok"/>
        </w:rPr>
        <w:t xml:space="preserve">|</w:t>
      </w:r>
    </w:p>
    <w:p>
      <w:pPr>
        <w:pStyle w:val="FirstParagraph"/>
      </w:pPr>
      <w:r>
        <w:t xml:space="preserve">This method keeps captions aligned with each image, and works across all output formats.</w:t>
      </w:r>
    </w:p>
    <w:p>
      <w:pPr>
        <w:pStyle w:val="BlockText"/>
      </w:pPr>
      <w:r>
        <w:t xml:space="preserve">⚠️</w:t>
      </w:r>
      <w:r>
        <w:t xml:space="preserve"> </w:t>
      </w:r>
      <w:r>
        <w:rPr>
          <w:b/>
          <w:bCs/>
        </w:rPr>
        <w:t xml:space="preserve">Note:</w:t>
      </w:r>
      <w:r>
        <w:t xml:space="preserve"> </w:t>
      </w:r>
      <w:r>
        <w:t xml:space="preserve">Tables used for captions will show borders in DOCX and PDF outputs. Removing them requires custom styles in a reference DOCX.</w:t>
      </w:r>
    </w:p>
    <w:bookmarkEnd w:id="62"/>
    <w:bookmarkEnd w:id="63"/>
    <w:bookmarkStart w:id="64" w:name="page-breaks-for-.docx.pdf-outputs"/>
    <w:p>
      <w:pPr>
        <w:pStyle w:val="Heading2"/>
      </w:pPr>
      <w:r>
        <w:t xml:space="preserve">3.10 Page Breaks for .docx/.pdf Outputs</w:t>
      </w:r>
    </w:p>
    <w:p>
      <w:pPr>
        <w:pStyle w:val="FirstParagraph"/>
      </w:pPr>
      <w:r>
        <w:t xml:space="preserve">In Quarto, using section breaks (like - - -) may not reliably produce a page break in .docx or .pdf outputs. Instead, to insert a page break that appears only in those formats, use the following block: that appears only in .docx or .pdf outputs, use the following block:</w:t>
      </w:r>
    </w:p>
    <w:p>
      <w:pPr>
        <w:pStyle w:val="SourceCode"/>
      </w:pPr>
      <w:r>
        <w:rPr>
          <w:rStyle w:val="NormalTok"/>
        </w:rPr>
        <w:t xml:space="preserve">::: {.content-visible format=docx}</w:t>
      </w:r>
      <w:r>
        <w:br/>
      </w:r>
      <w:r>
        <w:rPr>
          <w:rStyle w:val="InformationTok"/>
        </w:rPr>
        <w:t xml:space="preserve">```{=openxml}</w:t>
      </w:r>
      <w:r>
        <w:br/>
      </w:r>
      <w:r>
        <w:rPr>
          <w:rStyle w:val="InformationTok"/>
        </w:rPr>
        <w:t xml:space="preserve">&lt;w:p&gt;&lt;w:r&gt;&lt;w:br w:type="page"/&gt;&lt;/w:r&gt;&lt;/w:p&gt;</w:t>
      </w:r>
      <w:r>
        <w:br/>
      </w:r>
      <w:r>
        <w:rPr>
          <w:rStyle w:val="InformationTok"/>
        </w:rPr>
        <w:t xml:space="preserve">:::</w:t>
      </w:r>
    </w:p>
    <w:p>
      <w:pPr>
        <w:pStyle w:val="FirstParagraph"/>
      </w:pPr>
      <w:r>
        <w:t xml:space="preserve">This will ensure that the page break is included in the rendered Word or PDF document, but not visible in HTML or other formats.</w:t>
      </w:r>
    </w:p>
    <w:bookmarkEnd w:id="64"/>
    <w:bookmarkStart w:id="68" w:name="equations"/>
    <w:p>
      <w:pPr>
        <w:pStyle w:val="Heading2"/>
      </w:pPr>
      <w:r>
        <w:t xml:space="preserve">3.11 Equations</w:t>
      </w:r>
    </w:p>
    <w:p>
      <w:pPr>
        <w:pStyle w:val="FirstParagraph"/>
      </w:pPr>
      <w:r>
        <w:t xml:space="preserve">Quarto supports mathematical equations using LaTeX-style syntax. You can add inline equations or display equations as blocks.</w:t>
      </w:r>
    </w:p>
    <w:bookmarkStart w:id="65" w:name="inline-equations"/>
    <w:p>
      <w:pPr>
        <w:pStyle w:val="Heading3"/>
      </w:pPr>
      <w:r>
        <w:t xml:space="preserve">3.11.1 Inline Equations</w:t>
      </w:r>
    </w:p>
    <w:p>
      <w:pPr>
        <w:pStyle w:val="FirstParagraph"/>
      </w:pPr>
      <w:r>
        <w:t xml:space="preserve">Use single dollar signs</w:t>
      </w:r>
      <w:r>
        <w:t xml:space="preserve"> </w:t>
      </w:r>
      <w:r>
        <w:rPr>
          <w:rStyle w:val="VerbatimChar"/>
        </w:rPr>
        <w:t xml:space="preserve">$...$</w:t>
      </w:r>
      <w:r>
        <w:t xml:space="preserve"> </w:t>
      </w:r>
      <w:r>
        <w:t xml:space="preserve">for inline math:</w:t>
      </w:r>
    </w:p>
    <w:p>
      <w:pPr>
        <w:pStyle w:val="SourceCode"/>
      </w:pPr>
      <w:r>
        <w:rPr>
          <w:rStyle w:val="NormalTok"/>
        </w:rPr>
        <w:t xml:space="preserve">The formula for the area is $A = \pi r^2$.</w:t>
      </w:r>
    </w:p>
    <w:p>
      <w:pPr>
        <w:pStyle w:val="FirstParagraph"/>
      </w:pPr>
      <w:r>
        <w:t xml:space="preserve">Rendered result:</w:t>
      </w:r>
    </w:p>
    <w:p>
      <w:pPr>
        <w:pStyle w:val="BodyText"/>
      </w:pPr>
      <w:r>
        <w:t xml:space="preserve">The formula for the area is</w:t>
      </w:r>
      <w:r>
        <w:t xml:space="preserve"> </w:t>
      </w:r>
      <m:oMath>
        <m:r>
          <m:t>A</m:t>
        </m:r>
        <m:r>
          <m:rPr>
            <m:sty m:val="p"/>
          </m:rPr>
          <m:t>=</m:t>
        </m:r>
        <m:r>
          <m:t>π</m:t>
        </m:r>
        <m:sSup>
          <m:e>
            <m:r>
              <m:t>r</m:t>
            </m:r>
          </m:e>
          <m:sup>
            <m:r>
              <m:t>2</m:t>
            </m:r>
          </m:sup>
        </m:sSup>
      </m:oMath>
      <w:r>
        <w:t xml:space="preserve">.</w:t>
      </w:r>
    </w:p>
    <w:bookmarkEnd w:id="65"/>
    <w:bookmarkStart w:id="67" w:name="display-equations"/>
    <w:p>
      <w:pPr>
        <w:pStyle w:val="Heading3"/>
      </w:pPr>
      <w:r>
        <w:t xml:space="preserve">3.11.2 Display Equations</w:t>
      </w:r>
    </w:p>
    <w:p>
      <w:pPr>
        <w:pStyle w:val="FirstParagraph"/>
      </w:pPr>
      <w:r>
        <w:t xml:space="preserve">Use double dollar signs</w:t>
      </w:r>
      <w:r>
        <w:t xml:space="preserve"> </w:t>
      </w:r>
      <w:r>
        <w:rPr>
          <w:rStyle w:val="VerbatimChar"/>
        </w:rPr>
        <w:t xml:space="preserve">$$...$$</w:t>
      </w:r>
      <w:r>
        <w:t xml:space="preserve"> </w:t>
      </w:r>
      <w:r>
        <w:t xml:space="preserve">to show a larger, centered equation block:</w:t>
      </w:r>
    </w:p>
    <w:p>
      <w:pPr>
        <w:pStyle w:val="SourceCode"/>
      </w:pPr>
      <w:r>
        <w:rPr>
          <w:rStyle w:val="NormalTok"/>
        </w:rPr>
        <w:t xml:space="preserve">$$</w:t>
      </w:r>
      <w:r>
        <w:br/>
      </w:r>
      <w:r>
        <w:rPr>
          <w:rStyle w:val="NormalTok"/>
        </w:rPr>
        <w:t xml:space="preserve">E = mc^2</w:t>
      </w:r>
      <w:r>
        <w:br/>
      </w:r>
      <w:r>
        <w:rPr>
          <w:rStyle w:val="NormalTok"/>
        </w:rPr>
        <w:t xml:space="preserve">$$</w:t>
      </w:r>
    </w:p>
    <w:p>
      <w:pPr>
        <w:pStyle w:val="FirstParagraph"/>
      </w:pPr>
      <w:r>
        <w:t xml:space="preserve">Rendered result:</w:t>
      </w:r>
    </w:p>
    <w:p>
      <w:pPr>
        <w:pStyle w:val="BodyText"/>
      </w:pPr>
      <m:oMathPara>
        <m:oMathParaPr>
          <m:jc m:val="center"/>
        </m:oMathParaPr>
        <m:oMath>
          <m:r>
            <m:t>E</m:t>
          </m:r>
          <m:r>
            <m:rPr>
              <m:sty m:val="p"/>
            </m:rPr>
            <m:t>=</m:t>
          </m:r>
          <m:r>
            <m:t>m</m:t>
          </m:r>
          <m:sSup>
            <m:e>
              <m:r>
                <m:t>c</m:t>
              </m:r>
            </m:e>
            <m:sup>
              <m:r>
                <m:t>2</m:t>
              </m:r>
            </m:sup>
          </m:sSup>
        </m:oMath>
      </m:oMathPara>
    </w:p>
    <w:p>
      <w:pPr>
        <w:pStyle w:val="FirstParagraph"/>
      </w:pPr>
      <w:r>
        <w:t xml:space="preserve">You can use most standard LaTeX math symbols and operators.</w:t>
      </w:r>
      <w:r>
        <w:br/>
      </w:r>
      <w:r>
        <w:t xml:space="preserve">For more examples, check the</w:t>
      </w:r>
      <w:r>
        <w:t xml:space="preserve"> </w:t>
      </w:r>
      <w:hyperlink r:id="rId66">
        <w:r>
          <w:rPr>
            <w:rStyle w:val="Hyperlink"/>
          </w:rPr>
          <w:t xml:space="preserve">Quarto math documentation</w:t>
        </w:r>
      </w:hyperlink>
      <w:r>
        <w:t xml:space="preserve">.</w:t>
      </w:r>
    </w:p>
    <w:bookmarkEnd w:id="67"/>
    <w:bookmarkEnd w:id="68"/>
    <w:bookmarkStart w:id="78" w:name="diagrams"/>
    <w:p>
      <w:pPr>
        <w:pStyle w:val="Heading2"/>
      </w:pPr>
      <w:r>
        <w:t xml:space="preserve">3.12 Diagrams</w:t>
      </w:r>
    </w:p>
    <w:p>
      <w:pPr>
        <w:pStyle w:val="FirstParagraph"/>
      </w:pPr>
      <w:r>
        <w:t xml:space="preserve">Quarto supports diagrams using</w:t>
      </w:r>
      <w:r>
        <w:t xml:space="preserve"> </w:t>
      </w:r>
      <w:r>
        <w:rPr>
          <w:b/>
          <w:bCs/>
        </w:rPr>
        <w:t xml:space="preserve">mermaid</w:t>
      </w:r>
      <w:r>
        <w:t xml:space="preserve"> </w:t>
      </w:r>
      <w:r>
        <w:t xml:space="preserve">and</w:t>
      </w:r>
      <w:r>
        <w:t xml:space="preserve"> </w:t>
      </w:r>
      <w:r>
        <w:rPr>
          <w:b/>
          <w:bCs/>
        </w:rPr>
        <w:t xml:space="preserve">dot</w:t>
      </w:r>
      <w:r>
        <w:t xml:space="preserve">. Just use a code block like this:</w:t>
      </w:r>
    </w:p>
    <w:bookmarkStart w:id="72" w:name="mermaid-example"/>
    <w:p>
      <w:pPr>
        <w:pStyle w:val="Heading3"/>
      </w:pPr>
      <w:r>
        <w:t xml:space="preserve">3.12.1 Mermaid example</w:t>
      </w:r>
    </w:p>
    <w:p>
      <w:pPr>
        <w:pStyle w:val="SourceCode"/>
      </w:pPr>
      <w:r>
        <w:rPr>
          <w:rStyle w:val="InformationTok"/>
        </w:rPr>
        <w:t xml:space="preserve">```{mermaid}</w:t>
      </w:r>
      <w:r>
        <w:br/>
      </w:r>
      <w:r>
        <w:rPr>
          <w:rStyle w:val="NormalTok"/>
        </w:rPr>
        <w:t xml:space="preserve">flowchart LR</w:t>
      </w:r>
      <w:r>
        <w:br/>
      </w:r>
      <w:r>
        <w:rPr>
          <w:rStyle w:val="NormalTok"/>
        </w:rPr>
        <w:t xml:space="preserve">  A[Hard edge] --&gt; B(Round edge)</w:t>
      </w:r>
      <w:r>
        <w:br/>
      </w:r>
      <w:r>
        <w:rPr>
          <w:rStyle w:val="NormalTok"/>
        </w:rPr>
        <w:t xml:space="preserve">  B --&gt; C{Decision}</w:t>
      </w:r>
      <w:r>
        <w:br/>
      </w:r>
      <w:r>
        <w:rPr>
          <w:rStyle w:val="NormalTok"/>
        </w:rPr>
        <w:t xml:space="preserve">  C --&gt; D[Result one]</w:t>
      </w:r>
      <w:r>
        <w:br/>
      </w:r>
      <w:r>
        <w:rPr>
          <w:rStyle w:val="NormalTok"/>
        </w:rPr>
        <w:t xml:space="preserve">  C --&gt; E[Result two]</w:t>
      </w:r>
      <w:r>
        <w:br/>
      </w:r>
      <w:r>
        <w:rPr>
          <w:rStyle w:val="InformationTok"/>
        </w:rPr>
        <w:t xml:space="preserve">```</w:t>
      </w:r>
    </w:p>
    <w:p>
      <w:pPr>
        <w:pStyle w:val="FirstParagraph"/>
      </w:pPr>
    </w:p>
    <w:p>
      <w:pPr>
        <w:pStyle w:val="BodyText"/>
      </w:pPr>
      <w:r>
        <w:drawing>
          <wp:inline>
            <wp:extent cx="5943600" cy="1471671"/>
            <wp:effectExtent b="0" l="0" r="0" t="0"/>
            <wp:docPr descr="" title="" id="70" name="Picture"/>
            <a:graphic>
              <a:graphicData uri="http://schemas.openxmlformats.org/drawingml/2006/picture">
                <pic:pic>
                  <pic:nvPicPr>
                    <pic:cNvPr descr="editor-manual_files/figure-docx/mermaid-figure-1.png" id="71" name="Picture"/>
                    <pic:cNvPicPr>
                      <a:picLocks noChangeArrowheads="1" noChangeAspect="1"/>
                    </pic:cNvPicPr>
                  </pic:nvPicPr>
                  <pic:blipFill>
                    <a:blip r:embed="rId69"/>
                    <a:stretch>
                      <a:fillRect/>
                    </a:stretch>
                  </pic:blipFill>
                  <pic:spPr bwMode="auto">
                    <a:xfrm>
                      <a:off x="0" y="0"/>
                      <a:ext cx="5943600" cy="1471671"/>
                    </a:xfrm>
                    <a:prstGeom prst="rect">
                      <a:avLst/>
                    </a:prstGeom>
                    <a:noFill/>
                    <a:ln w="9525">
                      <a:noFill/>
                      <a:headEnd/>
                      <a:tailEnd/>
                    </a:ln>
                  </pic:spPr>
                </pic:pic>
              </a:graphicData>
            </a:graphic>
          </wp:inline>
        </w:drawing>
      </w:r>
    </w:p>
    <w:p>
      <w:pPr>
        <w:pStyle w:val="BodyText"/>
      </w:pPr>
    </w:p>
    <w:bookmarkEnd w:id="72"/>
    <w:bookmarkStart w:id="77" w:name="dot-example"/>
    <w:p>
      <w:pPr>
        <w:pStyle w:val="Heading3"/>
      </w:pPr>
      <w:r>
        <w:t xml:space="preserve">3.12.2 Dot example</w:t>
      </w:r>
    </w:p>
    <w:p>
      <w:pPr>
        <w:pStyle w:val="SourceCode"/>
      </w:pPr>
      <w:r>
        <w:rPr>
          <w:rStyle w:val="InformationTok"/>
        </w:rPr>
        <w:t xml:space="preserve">```{dot}</w:t>
      </w:r>
      <w:r>
        <w:br/>
      </w:r>
      <w:r>
        <w:rPr>
          <w:rStyle w:val="KeywordTok"/>
        </w:rPr>
        <w:t xml:space="preserve">digraph</w:t>
      </w:r>
      <w:r>
        <w:rPr>
          <w:rStyle w:val="NormalTok"/>
        </w:rPr>
        <w:t xml:space="preserve"> </w:t>
      </w:r>
      <w:r>
        <w:rPr>
          <w:rStyle w:val="VariableTok"/>
        </w:rPr>
        <w:t xml:space="preserve">DocumentationWorkflow</w:t>
      </w:r>
      <w:r>
        <w:rPr>
          <w:rStyle w:val="NormalTok"/>
        </w:rPr>
        <w:t xml:space="preserve"> </w:t>
      </w:r>
      <w:r>
        <w:rPr>
          <w:rStyle w:val="OtherTok"/>
        </w:rPr>
        <w:t xml:space="preserve">{</w:t>
      </w:r>
      <w:r>
        <w:br/>
      </w:r>
      <w:r>
        <w:rPr>
          <w:rStyle w:val="CommentTok"/>
        </w:rPr>
        <w:t xml:space="preserve">  </w:t>
      </w:r>
      <w:r>
        <w:rPr>
          <w:rStyle w:val="KeywordTok"/>
        </w:rPr>
        <w:t xml:space="preserve">node</w:t>
      </w:r>
      <w:r>
        <w:rPr>
          <w:rStyle w:val="CommentTok"/>
        </w:rPr>
        <w:t xml:space="preserve"> </w:t>
      </w:r>
      <w:r>
        <w:rPr>
          <w:rStyle w:val="OtherTok"/>
        </w:rPr>
        <w:t xml:space="preserve">[</w:t>
      </w:r>
      <w:r>
        <w:rPr>
          <w:rStyle w:val="AttributeTok"/>
        </w:rPr>
        <w:t xml:space="preserve">shape</w:t>
      </w:r>
      <w:r>
        <w:rPr>
          <w:rStyle w:val="OtherTok"/>
        </w:rPr>
        <w:t xml:space="preserve">=</w:t>
      </w:r>
      <w:r>
        <w:rPr>
          <w:rStyle w:val="VariableTok"/>
        </w:rPr>
        <w:t xml:space="preserve">box</w:t>
      </w:r>
      <w:r>
        <w:rPr>
          <w:rStyle w:val="CommentTok"/>
        </w:rPr>
        <w:t xml:space="preserve">, </w:t>
      </w:r>
      <w:r>
        <w:rPr>
          <w:rStyle w:val="AttributeTok"/>
        </w:rPr>
        <w:t xml:space="preserve">style</w:t>
      </w:r>
      <w:r>
        <w:rPr>
          <w:rStyle w:val="OtherTok"/>
        </w:rPr>
        <w:t xml:space="preserve">=</w:t>
      </w:r>
      <w:r>
        <w:rPr>
          <w:rStyle w:val="VariableTok"/>
        </w:rPr>
        <w:t xml:space="preserve">rounded</w:t>
      </w:r>
      <w:r>
        <w:rPr>
          <w:rStyle w:val="OtherTok"/>
        </w:rPr>
        <w:t xml:space="preserve">]</w:t>
      </w:r>
      <w:r>
        <w:br/>
      </w:r>
      <w:r>
        <w:br/>
      </w:r>
      <w:r>
        <w:rPr>
          <w:rStyle w:val="CommentTok"/>
        </w:rPr>
        <w:t xml:space="preserve">  </w:t>
      </w:r>
      <w:r>
        <w:rPr>
          <w:rStyle w:val="VariableTok"/>
        </w:rPr>
        <w:t xml:space="preserve">Start</w:t>
      </w:r>
      <w:r>
        <w:rPr>
          <w:rStyle w:val="CommentTok"/>
        </w:rPr>
        <w:t xml:space="preserve"> </w:t>
      </w:r>
      <w:r>
        <w:rPr>
          <w:rStyle w:val="OtherTok"/>
        </w:rPr>
        <w:t xml:space="preserve">-&gt;</w:t>
      </w:r>
      <w:r>
        <w:rPr>
          <w:rStyle w:val="CommentTok"/>
        </w:rPr>
        <w:t xml:space="preserve"> </w:t>
      </w:r>
      <w:r>
        <w:rPr>
          <w:rStyle w:val="StringTok"/>
        </w:rPr>
        <w:t xml:space="preserve">"Create .qmd File"</w:t>
      </w:r>
      <w:r>
        <w:br/>
      </w:r>
      <w:r>
        <w:rPr>
          <w:rStyle w:val="CommentTok"/>
        </w:rPr>
        <w:t xml:space="preserve">  </w:t>
      </w:r>
      <w:r>
        <w:rPr>
          <w:rStyle w:val="StringTok"/>
        </w:rPr>
        <w:t xml:space="preserve">"Create .qmd File"</w:t>
      </w:r>
      <w:r>
        <w:rPr>
          <w:rStyle w:val="CommentTok"/>
        </w:rPr>
        <w:t xml:space="preserve"> </w:t>
      </w:r>
      <w:r>
        <w:rPr>
          <w:rStyle w:val="OtherTok"/>
        </w:rPr>
        <w:t xml:space="preserve">-&gt;</w:t>
      </w:r>
      <w:r>
        <w:rPr>
          <w:rStyle w:val="CommentTok"/>
        </w:rPr>
        <w:t xml:space="preserve"> </w:t>
      </w:r>
      <w:r>
        <w:rPr>
          <w:rStyle w:val="StringTok"/>
        </w:rPr>
        <w:t xml:space="preserve">"Write Content"</w:t>
      </w:r>
      <w:r>
        <w:br/>
      </w:r>
      <w:r>
        <w:rPr>
          <w:rStyle w:val="CommentTok"/>
        </w:rPr>
        <w:t xml:space="preserve">  </w:t>
      </w:r>
      <w:r>
        <w:rPr>
          <w:rStyle w:val="StringTok"/>
        </w:rPr>
        <w:t xml:space="preserve">"Write Content"</w:t>
      </w:r>
      <w:r>
        <w:rPr>
          <w:rStyle w:val="CommentTok"/>
        </w:rPr>
        <w:t xml:space="preserve"> </w:t>
      </w:r>
      <w:r>
        <w:rPr>
          <w:rStyle w:val="OtherTok"/>
        </w:rPr>
        <w:t xml:space="preserve">-&gt;</w:t>
      </w:r>
      <w:r>
        <w:rPr>
          <w:rStyle w:val="CommentTok"/>
        </w:rPr>
        <w:t xml:space="preserve"> </w:t>
      </w:r>
      <w:r>
        <w:rPr>
          <w:rStyle w:val="StringTok"/>
        </w:rPr>
        <w:t xml:space="preserve">"Render to HTML"</w:t>
      </w:r>
      <w:r>
        <w:br/>
      </w:r>
      <w:r>
        <w:rPr>
          <w:rStyle w:val="CommentTok"/>
        </w:rPr>
        <w:t xml:space="preserve">  </w:t>
      </w:r>
      <w:r>
        <w:rPr>
          <w:rStyle w:val="StringTok"/>
        </w:rPr>
        <w:t xml:space="preserve">"Write Content"</w:t>
      </w:r>
      <w:r>
        <w:rPr>
          <w:rStyle w:val="CommentTok"/>
        </w:rPr>
        <w:t xml:space="preserve"> </w:t>
      </w:r>
      <w:r>
        <w:rPr>
          <w:rStyle w:val="OtherTok"/>
        </w:rPr>
        <w:t xml:space="preserve">-&gt;</w:t>
      </w:r>
      <w:r>
        <w:rPr>
          <w:rStyle w:val="CommentTok"/>
        </w:rPr>
        <w:t xml:space="preserve"> </w:t>
      </w:r>
      <w:r>
        <w:rPr>
          <w:rStyle w:val="StringTok"/>
        </w:rPr>
        <w:t xml:space="preserve">"Render to DOCX"</w:t>
      </w:r>
      <w:r>
        <w:br/>
      </w:r>
      <w:r>
        <w:rPr>
          <w:rStyle w:val="CommentTok"/>
        </w:rPr>
        <w:t xml:space="preserve">  </w:t>
      </w:r>
      <w:r>
        <w:rPr>
          <w:rStyle w:val="StringTok"/>
        </w:rPr>
        <w:t xml:space="preserve">"Render to DOCX"</w:t>
      </w:r>
      <w:r>
        <w:rPr>
          <w:rStyle w:val="CommentTok"/>
        </w:rPr>
        <w:t xml:space="preserve"> </w:t>
      </w:r>
      <w:r>
        <w:rPr>
          <w:rStyle w:val="OtherTok"/>
        </w:rPr>
        <w:t xml:space="preserve">-&gt;</w:t>
      </w:r>
      <w:r>
        <w:rPr>
          <w:rStyle w:val="CommentTok"/>
        </w:rPr>
        <w:t xml:space="preserve"> </w:t>
      </w:r>
      <w:r>
        <w:rPr>
          <w:rStyle w:val="StringTok"/>
        </w:rPr>
        <w:t xml:space="preserve">"Convert to PDF"</w:t>
      </w:r>
      <w:r>
        <w:br/>
      </w:r>
      <w:r>
        <w:rPr>
          <w:rStyle w:val="CommentTok"/>
        </w:rPr>
        <w:t xml:space="preserve">  </w:t>
      </w:r>
      <w:r>
        <w:rPr>
          <w:rStyle w:val="StringTok"/>
        </w:rPr>
        <w:t xml:space="preserve">"Render to HTML"</w:t>
      </w:r>
      <w:r>
        <w:rPr>
          <w:rStyle w:val="CommentTok"/>
        </w:rPr>
        <w:t xml:space="preserve"> </w:t>
      </w:r>
      <w:r>
        <w:rPr>
          <w:rStyle w:val="OtherTok"/>
        </w:rPr>
        <w:t xml:space="preserve">-&gt;</w:t>
      </w:r>
      <w:r>
        <w:rPr>
          <w:rStyle w:val="CommentTok"/>
        </w:rPr>
        <w:t xml:space="preserve"> </w:t>
      </w:r>
      <w:r>
        <w:rPr>
          <w:rStyle w:val="VariableTok"/>
        </w:rPr>
        <w:t xml:space="preserve">Review</w:t>
      </w:r>
      <w:r>
        <w:br/>
      </w:r>
      <w:r>
        <w:rPr>
          <w:rStyle w:val="CommentTok"/>
        </w:rPr>
        <w:t xml:space="preserve">  </w:t>
      </w:r>
      <w:r>
        <w:rPr>
          <w:rStyle w:val="StringTok"/>
        </w:rPr>
        <w:t xml:space="preserve">"Convert to PDF"</w:t>
      </w:r>
      <w:r>
        <w:rPr>
          <w:rStyle w:val="CommentTok"/>
        </w:rPr>
        <w:t xml:space="preserve"> </w:t>
      </w:r>
      <w:r>
        <w:rPr>
          <w:rStyle w:val="OtherTok"/>
        </w:rPr>
        <w:t xml:space="preserve">-&gt;</w:t>
      </w:r>
      <w:r>
        <w:rPr>
          <w:rStyle w:val="CommentTok"/>
        </w:rPr>
        <w:t xml:space="preserve"> </w:t>
      </w:r>
      <w:r>
        <w:rPr>
          <w:rStyle w:val="VariableTok"/>
        </w:rPr>
        <w:t xml:space="preserve">Review</w:t>
      </w:r>
      <w:r>
        <w:br/>
      </w:r>
      <w:r>
        <w:rPr>
          <w:rStyle w:val="CommentTok"/>
        </w:rPr>
        <w:t xml:space="preserve">  </w:t>
      </w:r>
      <w:r>
        <w:rPr>
          <w:rStyle w:val="VariableTok"/>
        </w:rPr>
        <w:t xml:space="preserve">Review</w:t>
      </w:r>
      <w:r>
        <w:rPr>
          <w:rStyle w:val="CommentTok"/>
        </w:rPr>
        <w:t xml:space="preserve"> </w:t>
      </w:r>
      <w:r>
        <w:rPr>
          <w:rStyle w:val="OtherTok"/>
        </w:rPr>
        <w:t xml:space="preserve">-&gt;</w:t>
      </w:r>
      <w:r>
        <w:rPr>
          <w:rStyle w:val="CommentTok"/>
        </w:rPr>
        <w:t xml:space="preserve"> </w:t>
      </w:r>
      <w:r>
        <w:rPr>
          <w:rStyle w:val="StringTok"/>
        </w:rPr>
        <w:t xml:space="preserve">"Push to GitHub"</w:t>
      </w:r>
      <w:r>
        <w:br/>
      </w:r>
      <w:r>
        <w:rPr>
          <w:rStyle w:val="CommentTok"/>
        </w:rPr>
        <w:t xml:space="preserve">  </w:t>
      </w:r>
      <w:r>
        <w:rPr>
          <w:rStyle w:val="StringTok"/>
        </w:rPr>
        <w:t xml:space="preserve">"Push to GitHub"</w:t>
      </w:r>
      <w:r>
        <w:rPr>
          <w:rStyle w:val="CommentTok"/>
        </w:rPr>
        <w:t xml:space="preserve"> </w:t>
      </w:r>
      <w:r>
        <w:rPr>
          <w:rStyle w:val="OtherTok"/>
        </w:rPr>
        <w:t xml:space="preserve">-&gt;</w:t>
      </w:r>
      <w:r>
        <w:rPr>
          <w:rStyle w:val="CommentTok"/>
        </w:rPr>
        <w:t xml:space="preserve"> </w:t>
      </w:r>
      <w:r>
        <w:rPr>
          <w:rStyle w:val="VariableTok"/>
        </w:rPr>
        <w:t xml:space="preserve">Done</w:t>
      </w:r>
      <w:r>
        <w:br/>
      </w:r>
      <w:r>
        <w:br/>
      </w:r>
      <w:r>
        <w:rPr>
          <w:rStyle w:val="CommentTok"/>
        </w:rPr>
        <w:t xml:space="preserve">  </w:t>
      </w:r>
      <w:r>
        <w:rPr>
          <w:rStyle w:val="VariableTok"/>
        </w:rPr>
        <w:t xml:space="preserve">Done</w:t>
      </w:r>
      <w:r>
        <w:rPr>
          <w:rStyle w:val="CommentTok"/>
        </w:rPr>
        <w:t xml:space="preserve"> </w:t>
      </w:r>
      <w:r>
        <w:rPr>
          <w:rStyle w:val="OtherTok"/>
        </w:rPr>
        <w:t xml:space="preserve">[</w:t>
      </w:r>
      <w:r>
        <w:rPr>
          <w:rStyle w:val="AttributeTok"/>
        </w:rPr>
        <w:t xml:space="preserve">shape</w:t>
      </w:r>
      <w:r>
        <w:rPr>
          <w:rStyle w:val="OtherTok"/>
        </w:rPr>
        <w:t xml:space="preserve">=</w:t>
      </w:r>
      <w:r>
        <w:rPr>
          <w:rStyle w:val="VariableTok"/>
        </w:rPr>
        <w:t xml:space="preserve">ellipse</w:t>
      </w:r>
      <w:r>
        <w:rPr>
          <w:rStyle w:val="CommentTok"/>
        </w:rPr>
        <w:t xml:space="preserve">, </w:t>
      </w:r>
      <w:r>
        <w:rPr>
          <w:rStyle w:val="AttributeTok"/>
        </w:rPr>
        <w:t xml:space="preserve">style</w:t>
      </w:r>
      <w:r>
        <w:rPr>
          <w:rStyle w:val="OtherTok"/>
        </w:rPr>
        <w:t xml:space="preserve">=</w:t>
      </w:r>
      <w:r>
        <w:rPr>
          <w:rStyle w:val="VariableTok"/>
        </w:rPr>
        <w:t xml:space="preserve">filled</w:t>
      </w:r>
      <w:r>
        <w:rPr>
          <w:rStyle w:val="CommentTok"/>
        </w:rPr>
        <w:t xml:space="preserve">, </w:t>
      </w:r>
      <w:r>
        <w:rPr>
          <w:rStyle w:val="AttributeTok"/>
        </w:rPr>
        <w:t xml:space="preserve">fillcolor</w:t>
      </w:r>
      <w:r>
        <w:rPr>
          <w:rStyle w:val="OtherTok"/>
        </w:rPr>
        <w:t xml:space="preserve">=</w:t>
      </w:r>
      <w:r>
        <w:rPr>
          <w:rStyle w:val="VariableTok"/>
        </w:rPr>
        <w:t xml:space="preserve">lightgrey</w:t>
      </w:r>
      <w:r>
        <w:rPr>
          <w:rStyle w:val="OtherTok"/>
        </w:rPr>
        <w:t xml:space="preserve">]</w:t>
      </w:r>
      <w:r>
        <w:br/>
      </w:r>
      <w:r>
        <w:rPr>
          <w:rStyle w:val="OtherTok"/>
        </w:rPr>
        <w:t xml:space="preserve">}</w:t>
      </w:r>
      <w:r>
        <w:br/>
      </w:r>
      <w:r>
        <w:rPr>
          <w:rStyle w:val="InformationTok"/>
        </w:rPr>
        <w:t xml:space="preserve">```</w:t>
      </w:r>
    </w:p>
    <w:p>
      <w:pPr>
        <w:pStyle w:val="FirstParagraph"/>
      </w:pPr>
    </w:p>
    <w:p>
      <w:pPr>
        <w:pStyle w:val="BodyText"/>
      </w:pPr>
      <w:r>
        <w:drawing>
          <wp:inline>
            <wp:extent cx="4572000" cy="3657600"/>
            <wp:effectExtent b="0" l="0" r="0" t="0"/>
            <wp:docPr descr="" title="" id="74" name="Picture"/>
            <a:graphic>
              <a:graphicData uri="http://schemas.openxmlformats.org/drawingml/2006/picture">
                <pic:pic>
                  <pic:nvPicPr>
                    <pic:cNvPr descr="editor-manual_files/figure-docx/dot-figure-1.png" id="75" name="Picture"/>
                    <pic:cNvPicPr>
                      <a:picLocks noChangeArrowheads="1" noChangeAspect="1"/>
                    </pic:cNvPicPr>
                  </pic:nvPicPr>
                  <pic:blipFill>
                    <a:blip r:embed="rId73"/>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p>
    <w:p>
      <w:pPr>
        <w:pStyle w:val="BodyText"/>
      </w:pPr>
      <w:r>
        <w:t xml:space="preserve">More:</w:t>
      </w:r>
      <w:r>
        <w:t xml:space="preserve"> </w:t>
      </w:r>
      <w:hyperlink r:id="rId76">
        <w:r>
          <w:rPr>
            <w:rStyle w:val="Hyperlink"/>
          </w:rPr>
          <w:t xml:space="preserve">https://quarto.org/docs/authoring/diagrams.html</w:t>
        </w:r>
      </w:hyperlink>
    </w:p>
    <w:bookmarkEnd w:id="77"/>
    <w:bookmarkEnd w:id="78"/>
    <w:bookmarkStart w:id="80" w:name="footnotes"/>
    <w:p>
      <w:pPr>
        <w:pStyle w:val="Heading2"/>
      </w:pPr>
      <w:r>
        <w:t xml:space="preserve">3.13 Footnotes</w:t>
      </w:r>
    </w:p>
    <w:p>
      <w:pPr>
        <w:pStyle w:val="FirstParagraph"/>
      </w:pPr>
      <w:r>
        <w:t xml:space="preserve">You can add footnotes to explain details without interrupting the main text. Use</w:t>
      </w:r>
      <w:r>
        <w:t xml:space="preserve"> </w:t>
      </w:r>
      <w:r>
        <w:rPr>
          <w:rStyle w:val="VerbatimChar"/>
        </w:rPr>
        <w:t xml:space="preserve">[^1]</w:t>
      </w:r>
      <w:r>
        <w:t xml:space="preserve"> </w:t>
      </w:r>
      <w:r>
        <w:t xml:space="preserve">where you want the footnote, and define the footnote at the bottom:</w:t>
      </w:r>
    </w:p>
    <w:p>
      <w:pPr>
        <w:pStyle w:val="SourceCode"/>
      </w:pPr>
      <w:r>
        <w:rPr>
          <w:rStyle w:val="NormalTok"/>
        </w:rPr>
        <w:t xml:space="preserve">This is a sentence with a footnote.</w:t>
      </w:r>
      <w:r>
        <w:rPr>
          <w:rStyle w:val="OtherTok"/>
        </w:rPr>
        <w:t xml:space="preserve">[^1]</w:t>
      </w:r>
      <w:r>
        <w:br/>
      </w:r>
      <w:r>
        <w:br/>
      </w:r>
      <w:r>
        <w:rPr>
          <w:rStyle w:val="OtherTok"/>
        </w:rPr>
        <w:t xml:space="preserve">[^1]: </w:t>
      </w:r>
      <w:r>
        <w:rPr>
          <w:rStyle w:val="NormalTok"/>
        </w:rPr>
        <w:t xml:space="preserve">This is the footnote content.</w:t>
      </w:r>
    </w:p>
    <w:p>
      <w:pPr>
        <w:pStyle w:val="FirstParagraph"/>
      </w:pPr>
      <w:r>
        <w:t xml:space="preserve">Rendered result:</w:t>
      </w:r>
    </w:p>
    <w:p>
      <w:pPr>
        <w:pStyle w:val="BodyText"/>
      </w:pPr>
      <w:r>
        <w:t xml:space="preserve">This is a sentence with a footnote.</w:t>
      </w:r>
      <w:r>
        <w:rPr>
          <w:rStyle w:val="FootnoteReference"/>
        </w:rPr>
        <w:footnoteReference w:id="79"/>
      </w:r>
    </w:p>
    <w:bookmarkEnd w:id="80"/>
    <w:bookmarkStart w:id="82" w:name="notebook-output-embeds"/>
    <w:p>
      <w:pPr>
        <w:pStyle w:val="Heading2"/>
      </w:pPr>
      <w:r>
        <w:t xml:space="preserve">3.14 Notebook Output Embeds</w:t>
      </w:r>
    </w:p>
    <w:p>
      <w:pPr>
        <w:pStyle w:val="FirstParagraph"/>
      </w:pPr>
      <w:r>
        <w:t xml:space="preserve">If you’re working with code notebooks (like Jupyter or R Markdown), you can include outputs such as plots or tables directly in the document. Quarto will automatically embed them after the code block.</w:t>
      </w:r>
    </w:p>
    <w:p>
      <w:pPr>
        <w:pStyle w:val="BodyText"/>
      </w:pPr>
      <w:r>
        <w:t xml:space="preserve">More:</w:t>
      </w:r>
      <w:r>
        <w:t xml:space="preserve"> </w:t>
      </w:r>
      <w:hyperlink r:id="rId81">
        <w:r>
          <w:rPr>
            <w:rStyle w:val="Hyperlink"/>
          </w:rPr>
          <w:t xml:space="preserve">https://quarto.org/docs/authoring/notebook-embed.html</w:t>
        </w:r>
      </w:hyperlink>
    </w:p>
    <w:bookmarkEnd w:id="82"/>
    <w:bookmarkEnd w:id="83"/>
    <w:bookmarkStart w:id="92" w:name="creating-new-documentation"/>
    <w:p>
      <w:pPr>
        <w:pStyle w:val="Heading1"/>
      </w:pPr>
      <w:r>
        <w:t xml:space="preserve">4. Creating New Documentation</w:t>
      </w:r>
    </w:p>
    <w:p>
      <w:pPr>
        <w:pStyle w:val="FirstParagraph"/>
      </w:pPr>
      <w:r>
        <w:t xml:space="preserve">Creating a new document is simple when you follow a clear workflow. You can either start from a ready-made template or create a file from scratch.</w:t>
      </w:r>
    </w:p>
    <w:bookmarkStart w:id="86" w:name="step-1-start-a-new-file"/>
    <w:p>
      <w:pPr>
        <w:pStyle w:val="Heading2"/>
      </w:pPr>
      <w:r>
        <w:t xml:space="preserve">4.1 Step 1: Start a New File</w:t>
      </w:r>
    </w:p>
    <w:p>
      <w:pPr>
        <w:pStyle w:val="FirstParagraph"/>
      </w:pPr>
      <w:r>
        <w:t xml:space="preserve">There are two ways to begin:</w:t>
      </w:r>
    </w:p>
    <w:bookmarkStart w:id="84" w:name="option-1-use-a-template"/>
    <w:p>
      <w:pPr>
        <w:pStyle w:val="Heading3"/>
      </w:pPr>
      <w:r>
        <w:t xml:space="preserve">4.1.1 Option 1: Use a Template</w:t>
      </w:r>
    </w:p>
    <w:p>
      <w:pPr>
        <w:pStyle w:val="Compact"/>
        <w:numPr>
          <w:ilvl w:val="0"/>
          <w:numId w:val="1009"/>
        </w:numPr>
      </w:pPr>
      <w:r>
        <w:t xml:space="preserve">Open the</w:t>
      </w:r>
      <w:r>
        <w:t xml:space="preserve"> </w:t>
      </w:r>
      <w:r>
        <w:rPr>
          <w:rStyle w:val="VerbatimChar"/>
        </w:rPr>
        <w:t xml:space="preserve">src/templates/</w:t>
      </w:r>
      <w:r>
        <w:t xml:space="preserve"> </w:t>
      </w:r>
      <w:r>
        <w:t xml:space="preserve">folder.</w:t>
      </w:r>
    </w:p>
    <w:p>
      <w:pPr>
        <w:pStyle w:val="Compact"/>
        <w:numPr>
          <w:ilvl w:val="0"/>
          <w:numId w:val="1009"/>
        </w:numPr>
      </w:pPr>
      <w:r>
        <w:t xml:space="preserve">Choose the right template:</w:t>
      </w:r>
    </w:p>
    <w:p>
      <w:pPr>
        <w:pStyle w:val="Compact"/>
        <w:numPr>
          <w:ilvl w:val="1"/>
          <w:numId w:val="1010"/>
        </w:numPr>
      </w:pPr>
      <w:r>
        <w:rPr>
          <w:rStyle w:val="VerbatimChar"/>
        </w:rPr>
        <w:t xml:space="preserve">CLMS``_Template``_ATBD.qmd</w:t>
      </w:r>
      <w:r>
        <w:t xml:space="preserve"> </w:t>
      </w:r>
      <w:r>
        <w:t xml:space="preserve">for an Algorithm Theoretical Basis Document (ATBD)</w:t>
      </w:r>
    </w:p>
    <w:p>
      <w:pPr>
        <w:pStyle w:val="Compact"/>
        <w:numPr>
          <w:ilvl w:val="1"/>
          <w:numId w:val="1010"/>
        </w:numPr>
      </w:pPr>
      <w:r>
        <w:rPr>
          <w:rStyle w:val="VerbatimChar"/>
        </w:rPr>
        <w:t xml:space="preserve">CLMS``_Template``_PUM.qmd</w:t>
      </w:r>
      <w:r>
        <w:t xml:space="preserve"> </w:t>
      </w:r>
      <w:r>
        <w:t xml:space="preserve">for a Product User Manual (PUM)</w:t>
      </w:r>
    </w:p>
    <w:p>
      <w:pPr>
        <w:pStyle w:val="Compact"/>
        <w:numPr>
          <w:ilvl w:val="0"/>
          <w:numId w:val="1009"/>
        </w:numPr>
      </w:pPr>
      <w:r>
        <w:t xml:space="preserve">Copy the template into the</w:t>
      </w:r>
      <w:r>
        <w:t xml:space="preserve"> </w:t>
      </w:r>
      <w:r>
        <w:rPr>
          <w:rStyle w:val="VerbatimChar"/>
        </w:rPr>
        <w:t xml:space="preserve">src/products/</w:t>
      </w:r>
      <w:r>
        <w:t xml:space="preserve"> </w:t>
      </w:r>
      <w:r>
        <w:t xml:space="preserve">folder.</w:t>
      </w:r>
    </w:p>
    <w:p>
      <w:pPr>
        <w:pStyle w:val="Compact"/>
        <w:numPr>
          <w:ilvl w:val="0"/>
          <w:numId w:val="1009"/>
        </w:numPr>
      </w:pPr>
      <w:r>
        <w:t xml:space="preserve">Rename it to match your new document. Example:</w:t>
      </w:r>
      <w:r>
        <w:t xml:space="preserve"> </w:t>
      </w:r>
      <w:r>
        <w:rPr>
          <w:rStyle w:val="VerbatimChar"/>
        </w:rPr>
        <w:t xml:space="preserve">my-product.qmd</w:t>
      </w:r>
    </w:p>
    <w:p>
      <w:pPr>
        <w:pStyle w:val="Compact"/>
        <w:numPr>
          <w:ilvl w:val="0"/>
          <w:numId w:val="1009"/>
        </w:numPr>
      </w:pPr>
      <w:r>
        <w:t xml:space="preserve">Create a new media folder named</w:t>
      </w:r>
      <w:r>
        <w:t xml:space="preserve"> </w:t>
      </w:r>
      <w:r>
        <w:rPr>
          <w:rStyle w:val="VerbatimChar"/>
        </w:rPr>
        <w:t xml:space="preserve">my-product-media/</w:t>
      </w:r>
      <w:r>
        <w:t xml:space="preserve"> </w:t>
      </w:r>
      <w:r>
        <w:t xml:space="preserve">next to it to store images and charts.</w:t>
      </w:r>
    </w:p>
    <w:bookmarkEnd w:id="84"/>
    <w:bookmarkStart w:id="85" w:name="option-2-create-from-scratch"/>
    <w:p>
      <w:pPr>
        <w:pStyle w:val="Heading3"/>
      </w:pPr>
      <w:r>
        <w:t xml:space="preserve">4.1.2 Option 2: Create from scratch</w:t>
      </w:r>
    </w:p>
    <w:p>
      <w:pPr>
        <w:pStyle w:val="Compact"/>
        <w:numPr>
          <w:ilvl w:val="0"/>
          <w:numId w:val="1011"/>
        </w:numPr>
      </w:pPr>
      <w:r>
        <w:t xml:space="preserve">Inside the</w:t>
      </w:r>
      <w:r>
        <w:t xml:space="preserve"> </w:t>
      </w:r>
      <w:r>
        <w:rPr>
          <w:rStyle w:val="VerbatimChar"/>
        </w:rPr>
        <w:t xml:space="preserve">src/products/</w:t>
      </w:r>
      <w:r>
        <w:t xml:space="preserve"> </w:t>
      </w:r>
      <w:r>
        <w:t xml:space="preserve">folder, create a new file: e.g. </w:t>
      </w:r>
      <w:r>
        <w:rPr>
          <w:rStyle w:val="VerbatimChar"/>
        </w:rPr>
        <w:t xml:space="preserve">my-product.qmd</w:t>
      </w:r>
    </w:p>
    <w:p>
      <w:pPr>
        <w:pStyle w:val="Compact"/>
        <w:numPr>
          <w:ilvl w:val="0"/>
          <w:numId w:val="1011"/>
        </w:numPr>
      </w:pPr>
      <w:r>
        <w:t xml:space="preserve">Create a new media folder named</w:t>
      </w:r>
      <w:r>
        <w:t xml:space="preserve"> </w:t>
      </w:r>
      <w:r>
        <w:rPr>
          <w:rStyle w:val="VerbatimChar"/>
        </w:rPr>
        <w:t xml:space="preserve">my-product-media/</w:t>
      </w:r>
      <w:r>
        <w:t xml:space="preserve"> </w:t>
      </w:r>
      <w:r>
        <w:t xml:space="preserve">for related images and figures.</w:t>
      </w:r>
    </w:p>
    <w:p>
      <w:pPr>
        <w:pStyle w:val="BlockText"/>
      </w:pPr>
      <w:r>
        <w:t xml:space="preserve">💡 Using templates is recommended because they include structure and helpful comments. But starting from scratch gives you full control.</w:t>
      </w:r>
    </w:p>
    <w:bookmarkEnd w:id="85"/>
    <w:bookmarkEnd w:id="86"/>
    <w:bookmarkStart w:id="87" w:name="step-2-understand-and-use-the-template"/>
    <w:p>
      <w:pPr>
        <w:pStyle w:val="Heading2"/>
      </w:pPr>
      <w:r>
        <w:t xml:space="preserve">4.2 Step 2: Understand and Use the Template</w:t>
      </w:r>
    </w:p>
    <w:p>
      <w:pPr>
        <w:pStyle w:val="FirstParagraph"/>
      </w:pPr>
      <w:r>
        <w:t xml:space="preserve">Templates include:</w:t>
      </w:r>
    </w:p>
    <w:p>
      <w:pPr>
        <w:pStyle w:val="Compact"/>
        <w:numPr>
          <w:ilvl w:val="0"/>
          <w:numId w:val="1012"/>
        </w:numPr>
      </w:pPr>
      <w:r>
        <w:t xml:space="preserve">A pre-filled YAML header (the part at the top with</w:t>
      </w:r>
      <w:r>
        <w:t xml:space="preserve"> </w:t>
      </w:r>
      <w:r>
        <w:rPr>
          <w:rStyle w:val="VerbatimChar"/>
        </w:rPr>
        <w:t xml:space="preserve">---</w:t>
      </w:r>
      <w:r>
        <w:t xml:space="preserve">)</w:t>
      </w:r>
    </w:p>
    <w:p>
      <w:pPr>
        <w:pStyle w:val="Compact"/>
        <w:numPr>
          <w:ilvl w:val="0"/>
          <w:numId w:val="1012"/>
        </w:numPr>
      </w:pPr>
      <w:r>
        <w:t xml:space="preserve">Required sections and headings</w:t>
      </w:r>
    </w:p>
    <w:p>
      <w:pPr>
        <w:pStyle w:val="Compact"/>
        <w:numPr>
          <w:ilvl w:val="0"/>
          <w:numId w:val="1012"/>
        </w:numPr>
      </w:pPr>
      <w:r>
        <w:t xml:space="preserve">Helpful comments you should keep while editing</w:t>
      </w:r>
    </w:p>
    <w:p>
      <w:pPr>
        <w:pStyle w:val="BlockText"/>
      </w:pPr>
      <w:r>
        <w:t xml:space="preserve">💡 If you use an already defined template, the YAML header is included — you don’t need to add it manually.</w:t>
      </w:r>
    </w:p>
    <w:bookmarkEnd w:id="87"/>
    <w:bookmarkStart w:id="91" w:name="step-3-add-or-adjust-the-yaml-header"/>
    <w:p>
      <w:pPr>
        <w:pStyle w:val="Heading2"/>
      </w:pPr>
      <w:r>
        <w:t xml:space="preserve">4.3 Step 3: Add or Adjust the YAML Header</w:t>
      </w:r>
    </w:p>
    <w:p>
      <w:pPr>
        <w:pStyle w:val="FirstParagraph"/>
      </w:pPr>
      <w:r>
        <w:t xml:space="preserve">If you’re creating the</w:t>
      </w:r>
      <w:r>
        <w:t xml:space="preserve"> </w:t>
      </w:r>
      <w:r>
        <w:rPr>
          <w:rStyle w:val="VerbatimChar"/>
        </w:rPr>
        <w:t xml:space="preserve">.qmd</w:t>
      </w:r>
      <w:r>
        <w:t xml:space="preserve"> </w:t>
      </w:r>
      <w:r>
        <w:t xml:space="preserve">file from scratch, you must add the basic YAML header at the top of your file.</w:t>
      </w:r>
    </w:p>
    <w:p>
      <w:pPr>
        <w:pStyle w:val="BodyText"/>
      </w:pPr>
      <w:r>
        <w:t xml:space="preserve">These fields are</w:t>
      </w:r>
      <w:r>
        <w:t xml:space="preserve"> </w:t>
      </w:r>
      <w:r>
        <w:rPr>
          <w:b/>
          <w:bCs/>
        </w:rPr>
        <w:t xml:space="preserve">required</w:t>
      </w:r>
      <w:r>
        <w:t xml:space="preserve"> </w:t>
      </w:r>
      <w:r>
        <w:t xml:space="preserve">for correct rendering:</w:t>
      </w:r>
    </w:p>
    <w:p>
      <w:pPr>
        <w:pStyle w:val="Compact"/>
        <w:numPr>
          <w:ilvl w:val="0"/>
          <w:numId w:val="1013"/>
        </w:numPr>
      </w:pPr>
      <w:r>
        <w:rPr>
          <w:rStyle w:val="VerbatimChar"/>
        </w:rPr>
        <w:t xml:space="preserve">metadata-files</w:t>
      </w:r>
      <w:r>
        <w:t xml:space="preserve">: connects your document to shared metadata (like author, institution, version)</w:t>
      </w:r>
      <w:r>
        <w:t xml:space="preserve"> </w:t>
      </w:r>
    </w:p>
    <w:p>
      <w:pPr>
        <w:pStyle w:val="Compact"/>
        <w:numPr>
          <w:ilvl w:val="0"/>
          <w:numId w:val="1013"/>
        </w:numPr>
      </w:pPr>
      <w:r>
        <w:rPr>
          <w:rStyle w:val="VerbatimChar"/>
        </w:rPr>
        <w:t xml:space="preserve">format</w:t>
      </w:r>
      <w:r>
        <w:t xml:space="preserve">: controls how your document is rendered (HTML, styled DOCX, etc.)</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88" name="Picture"/>
                  <a:graphic>
                    <a:graphicData uri="http://schemas.openxmlformats.org/drawingml/2006/picture">
                      <pic:pic>
                        <pic:nvPicPr>
                          <pic:cNvPr descr="/opt/quarto/share/formats/docx/important.png" id="89"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You</w:t>
            </w:r>
            <w:r>
              <w:t xml:space="preserve"> </w:t>
            </w:r>
            <w:r>
              <w:rPr>
                <w:b/>
                <w:bCs/>
              </w:rPr>
              <w:t xml:space="preserve">must include</w:t>
            </w:r>
            <w:r>
              <w:t xml:space="preserve"> </w:t>
            </w:r>
            <w:r>
              <w:t xml:space="preserve">the</w:t>
            </w:r>
            <w:r>
              <w:t xml:space="preserve"> </w:t>
            </w:r>
            <w:r>
              <w:rPr>
                <w:rStyle w:val="VerbatimChar"/>
              </w:rPr>
              <w:t xml:space="preserve">pdf: default</w:t>
            </w:r>
            <w:r>
              <w:t xml:space="preserve"> </w:t>
            </w:r>
            <w:r>
              <w:t xml:space="preserve">format in the YAML header.</w:t>
            </w:r>
            <w:r>
              <w:br/>
            </w:r>
            <w:r>
              <w:t xml:space="preserve">Although PDF is not rendered directly during this step, defining it here ensures compatibility with the automated rendering workflow later. Details are explained in the</w:t>
            </w:r>
            <w:r>
              <w:t xml:space="preserve"> </w:t>
            </w:r>
            <w:hyperlink w:anchor="rendering-documentation">
              <w:r>
                <w:rPr>
                  <w:rStyle w:val="Hyperlink"/>
                </w:rPr>
                <w:t xml:space="preserve">Rendering Documentation</w:t>
              </w:r>
            </w:hyperlink>
            <w:r>
              <w:t xml:space="preserve"> </w:t>
            </w:r>
            <w:r>
              <w:t xml:space="preserve">section.</w:t>
            </w:r>
          </w:p>
        </w:tc>
      </w:tr>
    </w:tbl>
    <w:p>
      <w:pPr>
        <w:pStyle w:val="BodyText"/>
      </w:pPr>
      <w:r>
        <w:t xml:space="preserve">You must adjust</w:t>
      </w:r>
      <w:r>
        <w:t xml:space="preserve"> </w:t>
      </w:r>
      <w:r>
        <w:rPr>
          <w:rStyle w:val="VerbatimChar"/>
        </w:rPr>
        <w:t xml:space="preserve">reference-doc:</w:t>
      </w:r>
      <w:r>
        <w:t xml:space="preserve"> </w:t>
      </w:r>
      <w:r>
        <w:t xml:space="preserve">under the</w:t>
      </w:r>
      <w:r>
        <w:t xml:space="preserve"> </w:t>
      </w:r>
      <w:r>
        <w:rPr>
          <w:rStyle w:val="VerbatimChar"/>
        </w:rPr>
        <w:t xml:space="preserve">docx:</w:t>
      </w:r>
      <w:r>
        <w:t xml:space="preserve"> </w:t>
      </w:r>
      <w:r>
        <w:t xml:space="preserve">to specify the default style used for the DOCX/PDF output.</w:t>
      </w:r>
    </w:p>
    <w:p>
      <w:pPr>
        <w:pStyle w:val="BodyText"/>
      </w:pPr>
      <w:r>
        <w:t xml:space="preserve">Here’s a basic header you can use:</w:t>
      </w:r>
    </w:p>
    <w:p>
      <w:pPr>
        <w:pStyle w:val="SourceCode"/>
      </w:pPr>
      <w:r>
        <w:rPr>
          <w:rStyle w:val="CommentTok"/>
        </w:rPr>
        <w:t xml:space="preserve">---</w:t>
      </w:r>
      <w:r>
        <w:br/>
      </w:r>
      <w:r>
        <w:rPr>
          <w:rStyle w:val="AnnotationTok"/>
        </w:rPr>
        <w:t xml:space="preserve">title:</w:t>
      </w:r>
      <w:r>
        <w:rPr>
          <w:rStyle w:val="CommentTok"/>
        </w:rPr>
        <w:t xml:space="preserve"> "Product SHORT NAME"</w:t>
      </w:r>
      <w:r>
        <w:br/>
      </w:r>
      <w:r>
        <w:rPr>
          <w:rStyle w:val="AnnotationTok"/>
        </w:rPr>
        <w:t xml:space="preserve">subtitle:</w:t>
      </w:r>
      <w:r>
        <w:rPr>
          <w:rStyle w:val="CommentTok"/>
        </w:rPr>
        <w:t xml:space="preserve"> "Product full name"</w:t>
      </w:r>
      <w:r>
        <w:br/>
      </w:r>
      <w:r>
        <w:rPr>
          <w:rStyle w:val="AnnotationTok"/>
        </w:rPr>
        <w:t xml:space="preserve">date:</w:t>
      </w:r>
      <w:r>
        <w:rPr>
          <w:rStyle w:val="CommentTok"/>
        </w:rPr>
        <w:t xml:space="preserve"> "2022-10-06"</w:t>
      </w:r>
      <w:r>
        <w:br/>
      </w:r>
      <w:r>
        <w:rPr>
          <w:rStyle w:val="AnnotationTok"/>
        </w:rPr>
        <w:t xml:space="preserve">version:</w:t>
      </w:r>
      <w:r>
        <w:rPr>
          <w:rStyle w:val="CommentTok"/>
        </w:rPr>
        <w:t xml:space="preserve"> 1.0</w:t>
      </w:r>
      <w:r>
        <w:br/>
      </w:r>
      <w:r>
        <w:rPr>
          <w:rStyle w:val="AnnotationTok"/>
        </w:rPr>
        <w:t xml:space="preserve">template-version:</w:t>
      </w:r>
      <w:r>
        <w:rPr>
          <w:rStyle w:val="CommentTok"/>
        </w:rPr>
        <w:t xml:space="preserve"> 1.0.0</w:t>
      </w:r>
      <w:r>
        <w:br/>
      </w:r>
      <w:r>
        <w:rPr>
          <w:rStyle w:val="AnnotationTok"/>
        </w:rPr>
        <w:t xml:space="preserve">product-name:</w:t>
      </w:r>
      <w:r>
        <w:rPr>
          <w:rStyle w:val="CommentTok"/>
        </w:rPr>
        <w:t xml:space="preserve"> Product Name</w:t>
      </w:r>
      <w:r>
        <w:br/>
      </w:r>
      <w:r>
        <w:rPr>
          <w:rStyle w:val="AnnotationTok"/>
        </w:rPr>
        <w:t xml:space="preserve">description:</w:t>
      </w:r>
      <w:r>
        <w:rPr>
          <w:rStyle w:val="CommentTok"/>
        </w:rPr>
        <w:t xml:space="preserve"> "Product DESCRIPTION"</w:t>
      </w:r>
      <w:r>
        <w:br/>
      </w:r>
      <w:r>
        <w:br/>
      </w:r>
      <w:r>
        <w:rPr>
          <w:rStyle w:val="AnnotationTok"/>
        </w:rPr>
        <w:t xml:space="preserve">metadata-files:</w:t>
      </w:r>
      <w:r>
        <w:br/>
      </w:r>
      <w:r>
        <w:rPr>
          <w:rStyle w:val="CommentTok"/>
        </w:rPr>
        <w:t xml:space="preserve">  - ../../metadata/default.yml</w:t>
      </w:r>
      <w:r>
        <w:br/>
      </w:r>
      <w:r>
        <w:br/>
      </w:r>
      <w:r>
        <w:rPr>
          <w:rStyle w:val="AnnotationTok"/>
        </w:rPr>
        <w:t xml:space="preserve">format:</w:t>
      </w:r>
      <w:r>
        <w:br/>
      </w:r>
      <w:r>
        <w:rPr>
          <w:rStyle w:val="CommentTok"/>
        </w:rPr>
        <w:t xml:space="preserve">  html:</w:t>
      </w:r>
      <w:r>
        <w:br/>
      </w:r>
      <w:r>
        <w:rPr>
          <w:rStyle w:val="CommentTok"/>
        </w:rPr>
        <w:t xml:space="preserve">    css: ../styles/styles.css</w:t>
      </w:r>
      <w:r>
        <w:br/>
      </w:r>
      <w:r>
        <w:rPr>
          <w:rStyle w:val="CommentTok"/>
        </w:rPr>
        <w:t xml:space="preserve">  docx:</w:t>
      </w:r>
      <w:r>
        <w:br/>
      </w:r>
      <w:r>
        <w:rPr>
          <w:rStyle w:val="CommentTok"/>
        </w:rPr>
        <w:t xml:space="preserve">    reference-doc: ../styles/template-atbd.docx</w:t>
      </w:r>
      <w:r>
        <w:br/>
      </w:r>
      <w:r>
        <w:rPr>
          <w:rStyle w:val="CommentTok"/>
        </w:rPr>
        <w:t xml:space="preserve">    hidden: true</w:t>
      </w:r>
      <w:r>
        <w:br/>
      </w:r>
      <w:r>
        <w:rPr>
          <w:rStyle w:val="CommentTok"/>
        </w:rPr>
        <w:t xml:space="preserve">  pdf: default</w:t>
      </w:r>
      <w:r>
        <w:br/>
      </w:r>
      <w:r>
        <w:rPr>
          <w:rStyle w:val="CommentTok"/>
        </w:rPr>
        <w:t xml:space="preserve">---</w:t>
      </w:r>
    </w:p>
    <w:bookmarkStart w:id="90" w:name="field-descriptions"/>
    <w:p>
      <w:pPr>
        <w:pStyle w:val="Heading3"/>
      </w:pPr>
      <w:r>
        <w:t xml:space="preserve">4.3.1 Field Descriptions:</w:t>
      </w:r>
    </w:p>
    <w:p>
      <w:pPr>
        <w:pStyle w:val="Compact"/>
        <w:numPr>
          <w:ilvl w:val="0"/>
          <w:numId w:val="1014"/>
        </w:numPr>
      </w:pPr>
      <w:r>
        <w:rPr>
          <w:rStyle w:val="VerbatimChar"/>
        </w:rPr>
        <w:t xml:space="preserve">title</w:t>
      </w:r>
      <w:r>
        <w:t xml:space="preserve">: The main title of the document (displayed in the rendered output).</w:t>
      </w:r>
    </w:p>
    <w:p>
      <w:pPr>
        <w:pStyle w:val="Compact"/>
        <w:numPr>
          <w:ilvl w:val="0"/>
          <w:numId w:val="1014"/>
        </w:numPr>
      </w:pPr>
      <w:r>
        <w:rPr>
          <w:rStyle w:val="VerbatimChar"/>
        </w:rPr>
        <w:t xml:space="preserve">subtitle</w:t>
      </w:r>
      <w:r>
        <w:t xml:space="preserve">: An optional second line of text under the title.</w:t>
      </w:r>
    </w:p>
    <w:p>
      <w:pPr>
        <w:pStyle w:val="Compact"/>
        <w:numPr>
          <w:ilvl w:val="0"/>
          <w:numId w:val="1014"/>
        </w:numPr>
      </w:pPr>
      <w:r>
        <w:rPr>
          <w:rStyle w:val="VerbatimChar"/>
        </w:rPr>
        <w:t xml:space="preserve">date</w:t>
      </w:r>
      <w:r>
        <w:t xml:space="preserve">: The publication or last updated date.</w:t>
      </w:r>
    </w:p>
    <w:p>
      <w:pPr>
        <w:pStyle w:val="Compact"/>
        <w:numPr>
          <w:ilvl w:val="0"/>
          <w:numId w:val="1014"/>
        </w:numPr>
      </w:pPr>
      <w:r>
        <w:rPr>
          <w:rStyle w:val="VerbatimChar"/>
        </w:rPr>
        <w:t xml:space="preserve">version</w:t>
      </w:r>
      <w:r>
        <w:t xml:space="preserve">: The version of your document (e.g. </w:t>
      </w:r>
      <w:r>
        <w:t xml:space="preserve">“1.0”</w:t>
      </w:r>
      <w:r>
        <w:t xml:space="preserve">,</w:t>
      </w:r>
      <w:r>
        <w:t xml:space="preserve"> </w:t>
      </w:r>
      <w:r>
        <w:t xml:space="preserve">“v2.3-draft”</w:t>
      </w:r>
      <w:r>
        <w:t xml:space="preserve">).</w:t>
      </w:r>
    </w:p>
    <w:p>
      <w:pPr>
        <w:pStyle w:val="Compact"/>
        <w:numPr>
          <w:ilvl w:val="0"/>
          <w:numId w:val="1014"/>
        </w:numPr>
      </w:pPr>
      <w:r>
        <w:rPr>
          <w:rStyle w:val="VerbatimChar"/>
        </w:rPr>
        <w:t xml:space="preserve">template-version</w:t>
      </w:r>
      <w:r>
        <w:t xml:space="preserve">:</w:t>
      </w:r>
      <w:r>
        <w:t xml:space="preserve"> </w:t>
      </w:r>
      <w:r>
        <w:rPr>
          <w:b/>
          <w:bCs/>
        </w:rPr>
        <w:t xml:space="preserve">Not rendered</w:t>
      </w:r>
      <w:r>
        <w:t xml:space="preserve"> </w:t>
      </w:r>
      <w:r>
        <w:t xml:space="preserve">— this is a special internal field that helps keep track of which template was originally used. Do not remove or modify this field unless you’re updating the template version intentionally.</w:t>
      </w:r>
    </w:p>
    <w:p>
      <w:pPr>
        <w:pStyle w:val="BlockText"/>
      </w:pPr>
      <w:r>
        <w:t xml:space="preserve">These fields must be filled in by the user. Only other fields — such as shared configuration or output format — are pre-filled in the template.</w:t>
      </w:r>
    </w:p>
    <w:bookmarkEnd w:id="90"/>
    <w:bookmarkEnd w:id="91"/>
    <w:bookmarkEnd w:id="92"/>
    <w:bookmarkStart w:id="95" w:name="importance-of-file-naming"/>
    <w:p>
      <w:pPr>
        <w:pStyle w:val="Heading1"/>
      </w:pPr>
      <w:r>
        <w:t xml:space="preserve">5. Importance of File Naming</w:t>
      </w:r>
    </w:p>
    <w:p>
      <w:pPr>
        <w:pStyle w:val="FirstParagraph"/>
      </w:pPr>
      <w:r>
        <w:t xml:space="preserve">Each</w:t>
      </w:r>
      <w:r>
        <w:t xml:space="preserve"> </w:t>
      </w:r>
      <w:r>
        <w:rPr>
          <w:rStyle w:val="VerbatimChar"/>
        </w:rPr>
        <w:t xml:space="preserve">.qmd</w:t>
      </w:r>
      <w:r>
        <w:t xml:space="preserve"> </w:t>
      </w:r>
      <w:r>
        <w:t xml:space="preserve">file has a filename, like</w:t>
      </w:r>
      <w:r>
        <w:t xml:space="preserve"> </w:t>
      </w:r>
      <w:r>
        <w:rPr>
          <w:rStyle w:val="VerbatimChar"/>
        </w:rPr>
        <w:t xml:space="preserve">my-document.qmd</w:t>
      </w:r>
      <w:r>
        <w:t xml:space="preserve">, and this name plays an important role in how your documentation is organized and accessed online.</w:t>
      </w:r>
    </w:p>
    <w:p>
      <w:pPr>
        <w:pStyle w:val="BodyText"/>
      </w:pPr>
      <w:r>
        <w:t xml:space="preserve">The filename (without the</w:t>
      </w:r>
      <w:r>
        <w:t xml:space="preserve"> </w:t>
      </w:r>
      <w:r>
        <w:rPr>
          <w:rStyle w:val="VerbatimChar"/>
        </w:rPr>
        <w:t xml:space="preserve">.qmd</w:t>
      </w:r>
      <w:r>
        <w:t xml:space="preserve"> </w:t>
      </w:r>
      <w:r>
        <w:t xml:space="preserve">extension):</w:t>
      </w:r>
    </w:p>
    <w:p>
      <w:pPr>
        <w:pStyle w:val="Compact"/>
        <w:numPr>
          <w:ilvl w:val="0"/>
          <w:numId w:val="1015"/>
        </w:numPr>
      </w:pPr>
      <w:r>
        <w:t xml:space="preserve">Is used to generate the final HTML file name.</w:t>
      </w:r>
    </w:p>
    <w:p>
      <w:pPr>
        <w:pStyle w:val="Compact"/>
        <w:numPr>
          <w:ilvl w:val="0"/>
          <w:numId w:val="1015"/>
        </w:numPr>
      </w:pPr>
      <w:r>
        <w:t xml:space="preserve">Becomes part of the document’s</w:t>
      </w:r>
      <w:r>
        <w:t xml:space="preserve"> </w:t>
      </w:r>
      <w:r>
        <w:rPr>
          <w:b/>
          <w:bCs/>
        </w:rPr>
        <w:t xml:space="preserve">URL</w:t>
      </w:r>
      <w:r>
        <w:t xml:space="preserve"> </w:t>
      </w:r>
      <w:r>
        <w:t xml:space="preserve">after publishing.</w:t>
      </w:r>
    </w:p>
    <w:p>
      <w:pPr>
        <w:pStyle w:val="FirstParagraph"/>
      </w:pPr>
      <w:r>
        <w:rPr>
          <w:b/>
          <w:bCs/>
        </w:rPr>
        <w:t xml:space="preserve">Example:</w:t>
      </w:r>
      <w:r>
        <w:t xml:space="preserve"> </w:t>
      </w:r>
      <w:r>
        <w:t xml:space="preserve">If your file is named</w:t>
      </w:r>
      <w:r>
        <w:t xml:space="preserve"> </w:t>
      </w:r>
      <w:r>
        <w:rPr>
          <w:rStyle w:val="VerbatimChar"/>
        </w:rPr>
        <w:t xml:space="preserve">products/data-guide.qmd</w:t>
      </w:r>
      <w:r>
        <w:t xml:space="preserve">, the published URL will be</w:t>
      </w:r>
      <w:r>
        <w:t xml:space="preserve"> </w:t>
      </w:r>
      <w:r>
        <w:rPr>
          <w:rStyle w:val="VerbatimChar"/>
        </w:rPr>
        <w:t xml:space="preserve">https://your-docs-site.org/products/data-guide.html</w:t>
      </w:r>
      <w:r>
        <w:t xml:space="preserve">.</w:t>
      </w:r>
    </w:p>
    <w:p>
      <w:pPr>
        <w:pStyle w:val="BodyText"/>
      </w:pPr>
      <w:r>
        <w:t xml:space="preserve">To avoid issues:</w:t>
      </w:r>
    </w:p>
    <w:p>
      <w:pPr>
        <w:pStyle w:val="Compact"/>
        <w:numPr>
          <w:ilvl w:val="0"/>
          <w:numId w:val="1016"/>
        </w:numPr>
      </w:pPr>
      <w:r>
        <w:t xml:space="preserve">Choose a clear, short, and consistent name when creating the file.</w:t>
      </w:r>
    </w:p>
    <w:p>
      <w:pPr>
        <w:pStyle w:val="Compact"/>
        <w:numPr>
          <w:ilvl w:val="0"/>
          <w:numId w:val="1016"/>
        </w:numPr>
      </w:pPr>
      <w:r>
        <w:t xml:space="preserve">Avoid renaming it later, as it can break links and references.</w:t>
      </w:r>
    </w:p>
    <w:p>
      <w:pPr>
        <w:pStyle w:val="Compact"/>
        <w:numPr>
          <w:ilvl w:val="0"/>
          <w:numId w:val="1016"/>
        </w:numPr>
      </w:pPr>
      <w:r>
        <w:t xml:space="preserve">Use lowercase letters and dashes (e.g. </w:t>
      </w:r>
      <w:r>
        <w:rPr>
          <w:rStyle w:val="VerbatimChar"/>
        </w:rPr>
        <w:t xml:space="preserve">product-user-manual.qmd</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93" name="Picture"/>
                  <a:graphic>
                    <a:graphicData uri="http://schemas.openxmlformats.org/drawingml/2006/picture">
                      <pic:pic>
                        <pic:nvPicPr>
                          <pic:cNvPr descr="/opt/quarto/share/formats/docx/important.png" id="94"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Stick with the original name once created unless you have a strong reason and can update all links accordingly.</w:t>
            </w:r>
          </w:p>
        </w:tc>
      </w:tr>
    </w:tbl>
    <w:bookmarkEnd w:id="95"/>
    <w:bookmarkStart w:id="101" w:name="ready-made-qmd-templates"/>
    <w:p>
      <w:pPr>
        <w:pStyle w:val="Heading1"/>
      </w:pPr>
      <w:r>
        <w:t xml:space="preserve">6. Ready-Made QMD Templates</w:t>
      </w:r>
    </w:p>
    <w:p>
      <w:pPr>
        <w:pStyle w:val="FirstParagraph"/>
      </w:pPr>
      <w:r>
        <w:t xml:space="preserve">To make documentation creation easier and more consistent, you can start your work from ready-made</w:t>
      </w:r>
      <w:r>
        <w:t xml:space="preserve"> </w:t>
      </w:r>
      <w:r>
        <w:rPr>
          <w:rStyle w:val="VerbatimChar"/>
        </w:rPr>
        <w:t xml:space="preserve">.qmd</w:t>
      </w:r>
      <w:r>
        <w:t xml:space="preserve"> </w:t>
      </w:r>
      <w:r>
        <w:t xml:space="preserve">template files. These templates include the correct structure, required sections, and helpful comments to guide your editing.</w:t>
      </w:r>
    </w:p>
    <w:p>
      <w:pPr>
        <w:pStyle w:val="BodyText"/>
      </w:pPr>
      <w:r>
        <w:t xml:space="preserve">Templates are stored in the</w:t>
      </w:r>
      <w:r>
        <w:t xml:space="preserve"> </w:t>
      </w:r>
      <w:r>
        <w:rPr>
          <w:rStyle w:val="VerbatimChar"/>
        </w:rPr>
        <w:t xml:space="preserve">src/templates/</w:t>
      </w:r>
      <w:r>
        <w:t xml:space="preserve"> </w:t>
      </w:r>
      <w:r>
        <w:t xml:space="preserve">directory. Currently, two types of templates are provided:</w:t>
      </w:r>
    </w:p>
    <w:bookmarkStart w:id="96" w:name="atbd-template"/>
    <w:p>
      <w:pPr>
        <w:pStyle w:val="Heading2"/>
      </w:pPr>
      <w:r>
        <w:t xml:space="preserve">6.1 ATBD Template</w:t>
      </w:r>
    </w:p>
    <w:p>
      <w:pPr>
        <w:pStyle w:val="FirstParagraph"/>
      </w:pPr>
      <w:r>
        <w:rPr>
          <w:b/>
          <w:bCs/>
        </w:rPr>
        <w:t xml:space="preserve">Filename:</w:t>
      </w:r>
      <w:r>
        <w:t xml:space="preserve"> </w:t>
      </w:r>
      <w:r>
        <w:rPr>
          <w:rStyle w:val="VerbatimChar"/>
        </w:rPr>
        <w:t xml:space="preserve">CLMS``_Template``_ATBD.qmd</w:t>
      </w:r>
    </w:p>
    <w:p>
      <w:pPr>
        <w:pStyle w:val="BodyText"/>
      </w:pPr>
      <w:r>
        <w:t xml:space="preserve">This template is used for creating an</w:t>
      </w:r>
      <w:r>
        <w:t xml:space="preserve"> </w:t>
      </w:r>
      <w:r>
        <w:rPr>
          <w:b/>
          <w:bCs/>
        </w:rPr>
        <w:t xml:space="preserve">Algorithm Theoretical Basis Document (ATBD)</w:t>
      </w:r>
      <w:r>
        <w:t xml:space="preserve">.</w:t>
      </w:r>
    </w:p>
    <w:p>
      <w:pPr>
        <w:pStyle w:val="BodyText"/>
      </w:pPr>
      <w:r>
        <w:t xml:space="preserve">It includes:</w:t>
      </w:r>
    </w:p>
    <w:p>
      <w:pPr>
        <w:pStyle w:val="Compact"/>
        <w:numPr>
          <w:ilvl w:val="0"/>
          <w:numId w:val="1017"/>
        </w:numPr>
      </w:pPr>
      <w:r>
        <w:t xml:space="preserve">A structured outline based on standard ATBD requirements</w:t>
      </w:r>
    </w:p>
    <w:p>
      <w:pPr>
        <w:pStyle w:val="Compact"/>
        <w:numPr>
          <w:ilvl w:val="0"/>
          <w:numId w:val="1017"/>
        </w:numPr>
      </w:pPr>
      <w:r>
        <w:t xml:space="preserve">Placeholder sections for theory, algorithm descriptions, validation, and references</w:t>
      </w:r>
    </w:p>
    <w:p>
      <w:pPr>
        <w:pStyle w:val="Compact"/>
        <w:numPr>
          <w:ilvl w:val="0"/>
          <w:numId w:val="1017"/>
        </w:numPr>
      </w:pPr>
      <w:r>
        <w:t xml:space="preserve">YAML metadata pre-filled with necessary fields and style settings</w:t>
      </w:r>
    </w:p>
    <w:p>
      <w:pPr>
        <w:pStyle w:val="Compact"/>
        <w:numPr>
          <w:ilvl w:val="0"/>
          <w:numId w:val="1017"/>
        </w:numPr>
      </w:pPr>
      <w:r>
        <w:t xml:space="preserve">Commented guidance within each section</w:t>
      </w:r>
    </w:p>
    <w:p>
      <w:pPr>
        <w:pStyle w:val="BlockText"/>
      </w:pPr>
      <w:r>
        <w:t xml:space="preserve">💡 Use this template when documenting the scientific or technical foundation of a data product.</w:t>
      </w:r>
    </w:p>
    <w:bookmarkEnd w:id="96"/>
    <w:bookmarkStart w:id="97" w:name="pum-template"/>
    <w:p>
      <w:pPr>
        <w:pStyle w:val="Heading2"/>
      </w:pPr>
      <w:r>
        <w:t xml:space="preserve">6.2 PUM Template</w:t>
      </w:r>
    </w:p>
    <w:p>
      <w:pPr>
        <w:pStyle w:val="FirstParagraph"/>
      </w:pPr>
      <w:r>
        <w:rPr>
          <w:b/>
          <w:bCs/>
        </w:rPr>
        <w:t xml:space="preserve">Filename:</w:t>
      </w:r>
      <w:r>
        <w:t xml:space="preserve"> </w:t>
      </w:r>
      <w:r>
        <w:rPr>
          <w:rStyle w:val="VerbatimChar"/>
        </w:rPr>
        <w:t xml:space="preserve">CLMS``_Template``_PUM.qmd</w:t>
      </w:r>
    </w:p>
    <w:p>
      <w:pPr>
        <w:pStyle w:val="BodyText"/>
      </w:pPr>
      <w:r>
        <w:t xml:space="preserve">This template is used for creating a</w:t>
      </w:r>
      <w:r>
        <w:t xml:space="preserve"> </w:t>
      </w:r>
      <w:r>
        <w:rPr>
          <w:b/>
          <w:bCs/>
        </w:rPr>
        <w:t xml:space="preserve">Product User Manual (PUM)</w:t>
      </w:r>
      <w:r>
        <w:t xml:space="preserve">.</w:t>
      </w:r>
    </w:p>
    <w:p>
      <w:pPr>
        <w:pStyle w:val="BodyText"/>
      </w:pPr>
      <w:r>
        <w:t xml:space="preserve">It includes:</w:t>
      </w:r>
    </w:p>
    <w:p>
      <w:pPr>
        <w:pStyle w:val="Compact"/>
        <w:numPr>
          <w:ilvl w:val="0"/>
          <w:numId w:val="1018"/>
        </w:numPr>
      </w:pPr>
      <w:r>
        <w:t xml:space="preserve">Sections for product overview, data access, interpretation, and use</w:t>
      </w:r>
    </w:p>
    <w:p>
      <w:pPr>
        <w:pStyle w:val="Compact"/>
        <w:numPr>
          <w:ilvl w:val="0"/>
          <w:numId w:val="1018"/>
        </w:numPr>
      </w:pPr>
      <w:r>
        <w:t xml:space="preserve">Notes on where to insert images, tables, and figures</w:t>
      </w:r>
    </w:p>
    <w:p>
      <w:pPr>
        <w:pStyle w:val="Compact"/>
        <w:numPr>
          <w:ilvl w:val="0"/>
          <w:numId w:val="1018"/>
        </w:numPr>
      </w:pPr>
      <w:r>
        <w:t xml:space="preserve">YAML header configured for standard rendering</w:t>
      </w:r>
    </w:p>
    <w:p>
      <w:pPr>
        <w:pStyle w:val="BlockText"/>
      </w:pPr>
      <w:r>
        <w:t xml:space="preserve">💡 Use this template when documenting how users should interact with or interpret a product.</w:t>
      </w:r>
    </w:p>
    <w:bookmarkEnd w:id="97"/>
    <w:bookmarkStart w:id="100" w:name="how-to-use-the-templates"/>
    <w:p>
      <w:pPr>
        <w:pStyle w:val="Heading2"/>
      </w:pPr>
      <w:r>
        <w:t xml:space="preserve">6.3 How to Use the Templates</w:t>
      </w:r>
    </w:p>
    <w:p>
      <w:pPr>
        <w:pStyle w:val="Compact"/>
        <w:numPr>
          <w:ilvl w:val="0"/>
          <w:numId w:val="1019"/>
        </w:numPr>
      </w:pPr>
      <w:r>
        <w:t xml:space="preserve">Go to</w:t>
      </w:r>
      <w:r>
        <w:t xml:space="preserve"> </w:t>
      </w:r>
      <w:r>
        <w:rPr>
          <w:rStyle w:val="VerbatimChar"/>
        </w:rPr>
        <w:t xml:space="preserve">src/templates/</w:t>
      </w:r>
    </w:p>
    <w:p>
      <w:pPr>
        <w:pStyle w:val="Compact"/>
        <w:numPr>
          <w:ilvl w:val="0"/>
          <w:numId w:val="1019"/>
        </w:numPr>
      </w:pPr>
      <w:r>
        <w:t xml:space="preserve">Choose either</w:t>
      </w:r>
      <w:r>
        <w:t xml:space="preserve"> </w:t>
      </w:r>
      <w:r>
        <w:rPr>
          <w:rStyle w:val="VerbatimChar"/>
        </w:rPr>
        <w:t xml:space="preserve">CLMS``_Template``_ATBD.qmd</w:t>
      </w:r>
      <w:r>
        <w:t xml:space="preserve"> </w:t>
      </w:r>
      <w:r>
        <w:t xml:space="preserve">or</w:t>
      </w:r>
      <w:r>
        <w:t xml:space="preserve"> </w:t>
      </w:r>
      <w:r>
        <w:rPr>
          <w:rStyle w:val="VerbatimChar"/>
        </w:rPr>
        <w:t xml:space="preserve">CLMS``_Template``_PUM.qmd</w:t>
      </w:r>
    </w:p>
    <w:p>
      <w:pPr>
        <w:pStyle w:val="Compact"/>
        <w:numPr>
          <w:ilvl w:val="0"/>
          <w:numId w:val="1019"/>
        </w:numPr>
      </w:pPr>
      <w:r>
        <w:t xml:space="preserve">Copy the file into the</w:t>
      </w:r>
      <w:r>
        <w:t xml:space="preserve"> </w:t>
      </w:r>
      <w:r>
        <w:rPr>
          <w:rStyle w:val="VerbatimChar"/>
        </w:rPr>
        <w:t xml:space="preserve">src/products/</w:t>
      </w:r>
      <w:r>
        <w:t xml:space="preserve"> </w:t>
      </w:r>
      <w:r>
        <w:t xml:space="preserve">folder</w:t>
      </w:r>
    </w:p>
    <w:p>
      <w:pPr>
        <w:pStyle w:val="Compact"/>
        <w:numPr>
          <w:ilvl w:val="0"/>
          <w:numId w:val="1019"/>
        </w:numPr>
      </w:pPr>
      <w:r>
        <w:t xml:space="preserve">Rename it to match your project (e.g. </w:t>
      </w:r>
      <w:r>
        <w:rPr>
          <w:rStyle w:val="VerbatimChar"/>
        </w:rPr>
        <w:t xml:space="preserve">my-product.qmd</w:t>
      </w:r>
      <w:r>
        <w:t xml:space="preserve">)</w:t>
      </w:r>
    </w:p>
    <w:p>
      <w:pPr>
        <w:pStyle w:val="Compact"/>
        <w:numPr>
          <w:ilvl w:val="0"/>
          <w:numId w:val="1019"/>
        </w:numPr>
      </w:pPr>
      <w:r>
        <w:t xml:space="preserve">Begin editing based on the guidance in the template</w:t>
      </w:r>
    </w:p>
    <w:p>
      <w:pPr>
        <w:pStyle w:val="FirstParagraph"/>
      </w:pPr>
      <w:r>
        <w:t xml:space="preserve">If you’re unsure which template to use, ask your team lead or check what was used in previous similar documents.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98" name="Picture"/>
                  <a:graphic>
                    <a:graphicData uri="http://schemas.openxmlformats.org/drawingml/2006/picture">
                      <pic:pic>
                        <pic:nvPicPr>
                          <pic:cNvPr descr="/opt/quarto/share/formats/docx/important.png" id="99"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Do not modify the structure of the template unless absolutely necessary.</w:t>
            </w:r>
            <w:r>
              <w:br/>
            </w:r>
            <w:r>
              <w:t xml:space="preserve">Keeping the structure consistent across all documents ensures that the documentation system stays clear, professional, and easy to navigate for all users and reviewers.</w:t>
            </w:r>
          </w:p>
        </w:tc>
      </w:tr>
    </w:tbl>
    <w:bookmarkEnd w:id="100"/>
    <w:bookmarkEnd w:id="101"/>
    <w:bookmarkStart w:id="112" w:name="using-pandoc-to-convert-docx-to-qmd"/>
    <w:p>
      <w:pPr>
        <w:pStyle w:val="Heading1"/>
      </w:pPr>
      <w:r>
        <w:t xml:space="preserve">7. Using Pandoc to Convert DOCX to QMD</w:t>
      </w:r>
    </w:p>
    <w:p>
      <w:pPr>
        <w:pStyle w:val="FirstParagraph"/>
      </w:pPr>
      <w:r>
        <w:t xml:space="preserve">When translating existing documents from Word (</w:t>
      </w:r>
      <w:r>
        <w:rPr>
          <w:rStyle w:val="VerbatimChar"/>
        </w:rPr>
        <w:t xml:space="preserve">.docx</w:t>
      </w:r>
      <w:r>
        <w:t xml:space="preserve">) into Quarto Markdown (</w:t>
      </w:r>
      <w:r>
        <w:rPr>
          <w:rStyle w:val="VerbatimChar"/>
        </w:rPr>
        <w:t xml:space="preserve">.qmd</w:t>
      </w:r>
      <w:r>
        <w:t xml:space="preserve">), you can use</w:t>
      </w:r>
      <w:r>
        <w:t xml:space="preserve"> </w:t>
      </w:r>
      <w:r>
        <w:rPr>
          <w:b/>
          <w:bCs/>
        </w:rPr>
        <w:t xml:space="preserve">Pandoc</w:t>
      </w:r>
      <w:r>
        <w:t xml:space="preserve"> </w:t>
      </w:r>
      <w:r>
        <w:t xml:space="preserve">to quickly generate a base file. This can save time by preserving text structure, headings, and even tables — though the result will still need cleanup.</w:t>
      </w:r>
    </w:p>
    <w:bookmarkStart w:id="103" w:name="what-is-pandoc"/>
    <w:p>
      <w:pPr>
        <w:pStyle w:val="Heading2"/>
      </w:pPr>
      <w:r>
        <w:t xml:space="preserve">7.1 What is Pandoc?</w:t>
      </w:r>
    </w:p>
    <w:p>
      <w:pPr>
        <w:pStyle w:val="FirstParagraph"/>
      </w:pPr>
      <w:hyperlink r:id="rId102">
        <w:r>
          <w:rPr>
            <w:rStyle w:val="Hyperlink"/>
          </w:rPr>
          <w:t xml:space="preserve">Pandoc</w:t>
        </w:r>
      </w:hyperlink>
      <w:r>
        <w:t xml:space="preserve"> </w:t>
      </w:r>
      <w:r>
        <w:t xml:space="preserve">is a powerful command-line tool that can convert documents between various formats, including Markdown, DOCX, HTML, LaTeX, and more.</w:t>
      </w:r>
    </w:p>
    <w:p>
      <w:pPr>
        <w:pStyle w:val="BodyText"/>
      </w:pPr>
      <w:r>
        <w:t xml:space="preserve">To use Pandoc on your computer, download and install it from the official site:</w:t>
      </w:r>
      <w:r>
        <w:t xml:space="preserve"> </w:t>
      </w:r>
      <w:hyperlink r:id="rId102">
        <w:r>
          <w:rPr>
            <w:rStyle w:val="Hyperlink"/>
          </w:rPr>
          <w:t xml:space="preserve">https://pandoc.org/installing.html</w:t>
        </w:r>
      </w:hyperlink>
    </w:p>
    <w:bookmarkEnd w:id="103"/>
    <w:bookmarkStart w:id="104" w:name="when-and-how-to-use-it"/>
    <w:p>
      <w:pPr>
        <w:pStyle w:val="Heading2"/>
      </w:pPr>
      <w:r>
        <w:t xml:space="preserve">7.2 When and How to Use It</w:t>
      </w:r>
    </w:p>
    <w:p>
      <w:pPr>
        <w:pStyle w:val="FirstParagraph"/>
      </w:pPr>
      <w:r>
        <w:t xml:space="preserve">Use Pandoc</w:t>
      </w:r>
      <w:r>
        <w:t xml:space="preserve"> </w:t>
      </w:r>
      <w:r>
        <w:rPr>
          <w:b/>
          <w:bCs/>
        </w:rPr>
        <w:t xml:space="preserve">only</w:t>
      </w:r>
      <w:r>
        <w:t xml:space="preserve"> </w:t>
      </w:r>
      <w:r>
        <w:t xml:space="preserve">for converting existing</w:t>
      </w:r>
      <w:r>
        <w:t xml:space="preserve"> </w:t>
      </w:r>
      <w:r>
        <w:rPr>
          <w:rStyle w:val="VerbatimChar"/>
        </w:rPr>
        <w:t xml:space="preserve">.docx</w:t>
      </w:r>
      <w:r>
        <w:t xml:space="preserve"> </w:t>
      </w:r>
      <w:r>
        <w:t xml:space="preserve">documents into</w:t>
      </w:r>
      <w:r>
        <w:t xml:space="preserve"> </w:t>
      </w:r>
      <w:r>
        <w:rPr>
          <w:rStyle w:val="VerbatimChar"/>
        </w:rPr>
        <w:t xml:space="preserve">.qmd</w:t>
      </w:r>
      <w:r>
        <w:t xml:space="preserve">. Do</w:t>
      </w:r>
      <w:r>
        <w:t xml:space="preserve"> </w:t>
      </w:r>
      <w:r>
        <w:rPr>
          <w:b/>
          <w:bCs/>
        </w:rPr>
        <w:t xml:space="preserve">not</w:t>
      </w:r>
      <w:r>
        <w:t xml:space="preserve"> </w:t>
      </w:r>
      <w:r>
        <w:t xml:space="preserve">use it to convert PDFs — Pandoc does not support PDF as an input format. This approach is ideal when you’re:</w:t>
      </w:r>
      <w:r>
        <w:t xml:space="preserve"> </w:t>
      </w:r>
    </w:p>
    <w:p>
      <w:pPr>
        <w:pStyle w:val="Compact"/>
        <w:numPr>
          <w:ilvl w:val="0"/>
          <w:numId w:val="1020"/>
        </w:numPr>
      </w:pPr>
      <w:r>
        <w:t xml:space="preserve">Migrating legacy documentation into the Quarto system</w:t>
      </w:r>
    </w:p>
    <w:p>
      <w:pPr>
        <w:pStyle w:val="Compact"/>
        <w:numPr>
          <w:ilvl w:val="0"/>
          <w:numId w:val="1020"/>
        </w:numPr>
      </w:pPr>
      <w:r>
        <w:t xml:space="preserve">Creating a quick starting point for manual cleanup</w:t>
      </w:r>
    </w:p>
    <w:p>
      <w:pPr>
        <w:pStyle w:val="Compact"/>
        <w:numPr>
          <w:ilvl w:val="0"/>
          <w:numId w:val="1020"/>
        </w:numPr>
      </w:pPr>
      <w:r>
        <w:t xml:space="preserve">Extracting embedded images and figures from</w:t>
      </w:r>
      <w:r>
        <w:t xml:space="preserve"> </w:t>
      </w:r>
      <w:r>
        <w:rPr>
          <w:rStyle w:val="VerbatimChar"/>
        </w:rPr>
        <w:t xml:space="preserve">.docx</w:t>
      </w:r>
    </w:p>
    <w:bookmarkEnd w:id="104"/>
    <w:bookmarkStart w:id="106" w:name="basic-usage-example"/>
    <w:p>
      <w:pPr>
        <w:pStyle w:val="Heading2"/>
      </w:pPr>
      <w:r>
        <w:t xml:space="preserve">7.3 Basic Usage Example</w:t>
      </w:r>
    </w:p>
    <w:p>
      <w:pPr>
        <w:pStyle w:val="FirstParagraph"/>
      </w:pPr>
      <w:r>
        <w:t xml:space="preserve">Open a terminal or command prompt — ideally from within</w:t>
      </w:r>
      <w:r>
        <w:t xml:space="preserve"> </w:t>
      </w:r>
      <w:r>
        <w:rPr>
          <w:b/>
          <w:bCs/>
        </w:rPr>
        <w:t xml:space="preserve">RStudio’s Terminal tab</w:t>
      </w:r>
      <w:r>
        <w:t xml:space="preserve"> </w:t>
      </w:r>
      <w:r>
        <w:t xml:space="preserve">so you can stay in one environment — and run the following command. You can provide either a relative or full path to the</w:t>
      </w:r>
      <w:r>
        <w:t xml:space="preserve"> </w:t>
      </w:r>
      <w:r>
        <w:rPr>
          <w:rStyle w:val="VerbatimChar"/>
        </w:rPr>
        <w:t xml:space="preserve">.docx</w:t>
      </w:r>
      <w:r>
        <w:t xml:space="preserve"> </w:t>
      </w:r>
      <w:r>
        <w:t xml:space="preserve">file:</w:t>
      </w:r>
    </w:p>
    <w:p>
      <w:pPr>
        <w:pStyle w:val="SourceCode"/>
      </w:pPr>
      <w:r>
        <w:rPr>
          <w:rStyle w:val="ExtensionTok"/>
        </w:rPr>
        <w:t xml:space="preserve">$</w:t>
      </w:r>
      <w:r>
        <w:rPr>
          <w:rStyle w:val="NormalTok"/>
        </w:rPr>
        <w:t xml:space="preserve"> pandoc my-doc.docx </w:t>
      </w:r>
      <w:r>
        <w:rPr>
          <w:rStyle w:val="AttributeTok"/>
        </w:rPr>
        <w:t xml:space="preserve">-o</w:t>
      </w:r>
      <w:r>
        <w:rPr>
          <w:rStyle w:val="NormalTok"/>
        </w:rPr>
        <w:t xml:space="preserve"> my-doc.qmd </w:t>
      </w:r>
      <w:r>
        <w:rPr>
          <w:rStyle w:val="AttributeTok"/>
        </w:rPr>
        <w:t xml:space="preserve">--wrap</w:t>
      </w:r>
      <w:r>
        <w:rPr>
          <w:rStyle w:val="OperatorTok"/>
        </w:rPr>
        <w:t xml:space="preserve">=</w:t>
      </w:r>
      <w:r>
        <w:rPr>
          <w:rStyle w:val="NormalTok"/>
        </w:rPr>
        <w:t xml:space="preserve">none </w:t>
      </w:r>
      <w:r>
        <w:rPr>
          <w:rStyle w:val="AttributeTok"/>
        </w:rPr>
        <w:t xml:space="preserve">--from</w:t>
      </w:r>
      <w:r>
        <w:rPr>
          <w:rStyle w:val="OperatorTok"/>
        </w:rPr>
        <w:t xml:space="preserve">=</w:t>
      </w:r>
      <w:r>
        <w:rPr>
          <w:rStyle w:val="NormalTok"/>
        </w:rPr>
        <w:t xml:space="preserve">docx </w:t>
      </w:r>
      <w:r>
        <w:rPr>
          <w:rStyle w:val="AttributeTok"/>
        </w:rPr>
        <w:t xml:space="preserve">--to</w:t>
      </w:r>
      <w:r>
        <w:rPr>
          <w:rStyle w:val="OperatorTok"/>
        </w:rPr>
        <w:t xml:space="preserve">=</w:t>
      </w:r>
      <w:r>
        <w:rPr>
          <w:rStyle w:val="NormalTok"/>
        </w:rPr>
        <w:t xml:space="preserve">markdown+fenced_divs+grid_tables+pipe_tables+smart</w:t>
      </w:r>
    </w:p>
    <w:bookmarkStart w:id="105" w:name="what-this-command-does"/>
    <w:p>
      <w:pPr>
        <w:pStyle w:val="Heading3"/>
      </w:pPr>
      <w:r>
        <w:t xml:space="preserve">7.3.1 What this command does:</w:t>
      </w:r>
    </w:p>
    <w:p>
      <w:pPr>
        <w:pStyle w:val="Compact"/>
        <w:numPr>
          <w:ilvl w:val="0"/>
          <w:numId w:val="1021"/>
        </w:numPr>
      </w:pPr>
      <w:r>
        <w:rPr>
          <w:rStyle w:val="VerbatimChar"/>
        </w:rPr>
        <w:t xml:space="preserve">my-doc.docx</w:t>
      </w:r>
      <w:r>
        <w:t xml:space="preserve">: The input Word document.</w:t>
      </w:r>
    </w:p>
    <w:p>
      <w:pPr>
        <w:pStyle w:val="Compact"/>
        <w:numPr>
          <w:ilvl w:val="0"/>
          <w:numId w:val="1021"/>
        </w:numPr>
      </w:pPr>
      <w:r>
        <w:rPr>
          <w:rStyle w:val="VerbatimChar"/>
        </w:rPr>
        <w:t xml:space="preserve">-o my-doc.qmd</w:t>
      </w:r>
      <w:r>
        <w:t xml:space="preserve">: Output file in Markdown format.</w:t>
      </w:r>
    </w:p>
    <w:p>
      <w:pPr>
        <w:pStyle w:val="Compact"/>
        <w:numPr>
          <w:ilvl w:val="0"/>
          <w:numId w:val="1021"/>
        </w:numPr>
      </w:pPr>
      <w:r>
        <w:rPr>
          <w:rStyle w:val="VerbatimChar"/>
        </w:rPr>
        <w:t xml:space="preserve">--wrap=none</w:t>
      </w:r>
      <w:r>
        <w:t xml:space="preserve">: Prevents Pandoc from breaking long lines into multiple lines.</w:t>
      </w:r>
    </w:p>
    <w:p>
      <w:pPr>
        <w:pStyle w:val="Compact"/>
        <w:numPr>
          <w:ilvl w:val="0"/>
          <w:numId w:val="1021"/>
        </w:numPr>
      </w:pPr>
      <w:r>
        <w:rPr>
          <w:rStyle w:val="VerbatimChar"/>
        </w:rPr>
        <w:t xml:space="preserve">--from=docx</w:t>
      </w:r>
      <w:r>
        <w:t xml:space="preserve">: Specifies that the input file is a Word document.</w:t>
      </w:r>
    </w:p>
    <w:p>
      <w:pPr>
        <w:pStyle w:val="Compact"/>
        <w:numPr>
          <w:ilvl w:val="0"/>
          <w:numId w:val="1021"/>
        </w:numPr>
      </w:pPr>
      <w:r>
        <w:rPr>
          <w:rStyle w:val="VerbatimChar"/>
        </w:rPr>
        <w:t xml:space="preserve">--to=markdown+fenced_divs+grid_tables+pipe_tables+smart</w:t>
      </w:r>
      <w:r>
        <w:t xml:space="preserve">: Sets output format and enables enhanced table and layout options.</w:t>
      </w:r>
    </w:p>
    <w:bookmarkEnd w:id="105"/>
    <w:bookmarkEnd w:id="106"/>
    <w:bookmarkStart w:id="110" w:name="where-are-media-files-stored"/>
    <w:p>
      <w:pPr>
        <w:pStyle w:val="Heading2"/>
      </w:pPr>
      <w:r>
        <w:t xml:space="preserve">7.4 Where Are Media Files Stored?</w:t>
      </w:r>
    </w:p>
    <w:p>
      <w:pPr>
        <w:pStyle w:val="FirstParagraph"/>
      </w:pPr>
      <w:r>
        <w:t xml:space="preserve">When Pandoc finds images or other media in the</w:t>
      </w:r>
      <w:r>
        <w:t xml:space="preserve"> </w:t>
      </w:r>
      <w:r>
        <w:rPr>
          <w:rStyle w:val="VerbatimChar"/>
        </w:rPr>
        <w:t xml:space="preserve">.docx</w:t>
      </w:r>
      <w:r>
        <w:t xml:space="preserve"> </w:t>
      </w:r>
      <w:r>
        <w:t xml:space="preserve">file, it extracts them automatically into a new folder.</w:t>
      </w:r>
      <w:r>
        <w:br/>
      </w:r>
      <w:r>
        <w:t xml:space="preserve">By default, extracted media will be placed into a subfolder named</w:t>
      </w:r>
      <w:r>
        <w:t xml:space="preserve"> </w:t>
      </w:r>
      <w:r>
        <w:rPr>
          <w:rStyle w:val="VerbatimChar"/>
        </w:rPr>
        <w:t xml:space="preserve">media/</w:t>
      </w:r>
      <w:r>
        <w:t xml:space="preserve">, located next to your output</w:t>
      </w:r>
      <w:r>
        <w:t xml:space="preserve"> </w:t>
      </w:r>
      <w:r>
        <w:rPr>
          <w:rStyle w:val="VerbatimChar"/>
        </w:rPr>
        <w:t xml:space="preserve">.qmd</w:t>
      </w:r>
      <w:r>
        <w:t xml:space="preserve"> </w:t>
      </w:r>
      <w:r>
        <w:t xml:space="preserve">file.</w:t>
      </w:r>
      <w:r>
        <w:t xml:space="preserve"> </w:t>
      </w:r>
      <w:r>
        <w:br/>
      </w:r>
      <w:r>
        <w:t xml:space="preserve">This is created automatically and will contain all image assets referenced in the converted file.</w:t>
      </w:r>
    </w:p>
    <w:bookmarkStart w:id="109" w:name="changing-the-media-folder-name"/>
    <w:p>
      <w:pPr>
        <w:pStyle w:val="Heading3"/>
      </w:pPr>
      <w:r>
        <w:t xml:space="preserve">7.4.1 Changing the Media Folder Name</w:t>
      </w:r>
    </w:p>
    <w:p>
      <w:pPr>
        <w:pStyle w:val="FirstParagraph"/>
      </w:pPr>
      <w:r>
        <w:t xml:space="preserve">You can change the default media folder name using the</w:t>
      </w:r>
      <w:r>
        <w:t xml:space="preserve"> </w:t>
      </w:r>
      <w:r>
        <w:rPr>
          <w:rStyle w:val="VerbatimChar"/>
        </w:rPr>
        <w:t xml:space="preserve">--extract-media</w:t>
      </w:r>
      <w:r>
        <w:t xml:space="preserve"> </w:t>
      </w:r>
      <w:r>
        <w:t xml:space="preserve">option:</w:t>
      </w:r>
    </w:p>
    <w:p>
      <w:pPr>
        <w:pStyle w:val="SourceCode"/>
      </w:pPr>
      <w:r>
        <w:rPr>
          <w:rStyle w:val="ExtensionTok"/>
        </w:rPr>
        <w:t xml:space="preserve">$</w:t>
      </w:r>
      <w:r>
        <w:rPr>
          <w:rStyle w:val="NormalTok"/>
        </w:rPr>
        <w:t xml:space="preserve"> pandoc my-doc.docx </w:t>
      </w:r>
      <w:r>
        <w:rPr>
          <w:rStyle w:val="AttributeTok"/>
        </w:rPr>
        <w:t xml:space="preserve">-o</w:t>
      </w:r>
      <w:r>
        <w:rPr>
          <w:rStyle w:val="NormalTok"/>
        </w:rPr>
        <w:t xml:space="preserve"> my-doc.qmd </w:t>
      </w:r>
      <w:r>
        <w:rPr>
          <w:rStyle w:val="AttributeTok"/>
        </w:rPr>
        <w:t xml:space="preserve">--extract-media</w:t>
      </w:r>
      <w:r>
        <w:rPr>
          <w:rStyle w:val="OperatorTok"/>
        </w:rPr>
        <w:t xml:space="preserve">=</w:t>
      </w:r>
      <w:r>
        <w:rPr>
          <w:rStyle w:val="NormalTok"/>
        </w:rPr>
        <w:t xml:space="preserve">custom-media-folder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07" name="Picture"/>
                  <a:graphic>
                    <a:graphicData uri="http://schemas.openxmlformats.org/drawingml/2006/picture">
                      <pic:pic>
                        <pic:nvPicPr>
                          <pic:cNvPr descr="/opt/quarto/share/formats/docx/note.png" id="10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Pandoc will create a</w:t>
            </w:r>
            <w:r>
              <w:t xml:space="preserve"> </w:t>
            </w:r>
            <w:r>
              <w:rPr>
                <w:rStyle w:val="VerbatimChar"/>
              </w:rPr>
              <w:t xml:space="preserve">media/</w:t>
            </w:r>
            <w:r>
              <w:t xml:space="preserve"> </w:t>
            </w:r>
            <w:r>
              <w:t xml:space="preserve">subfolder</w:t>
            </w:r>
            <w:r>
              <w:t xml:space="preserve"> </w:t>
            </w:r>
            <w:r>
              <w:rPr>
                <w:i/>
                <w:iCs/>
              </w:rPr>
              <w:t xml:space="preserve">inside</w:t>
            </w:r>
            <w:r>
              <w:t xml:space="preserve"> </w:t>
            </w:r>
            <w:r>
              <w:t xml:space="preserve">the folder you specify. For example, running the above command will result in:</w:t>
            </w:r>
          </w:p>
          <w:p>
            <w:pPr>
              <w:pStyle w:val="SourceCode"/>
            </w:pPr>
            <w:r>
              <w:rPr>
                <w:rStyle w:val="VerbatimChar"/>
              </w:rPr>
              <w:t xml:space="preserve">custom-media-folder/media/</w:t>
            </w:r>
          </w:p>
          <w:p>
            <w:pPr>
              <w:pStyle w:val="FirstParagraph"/>
            </w:pPr>
            <w:pPr>
              <w:spacing w:after="16"/>
            </w:pPr>
            <w:r>
              <w:t xml:space="preserve">If you want to follow the structure expected by your project (e.g. </w:t>
            </w:r>
            <w:r>
              <w:rPr>
                <w:rStyle w:val="VerbatimChar"/>
              </w:rPr>
              <w:t xml:space="preserve">my-doc-media/</w:t>
            </w:r>
            <w:r>
              <w:t xml:space="preserve">), make sure to move the contents</w:t>
            </w:r>
            <w:r>
              <w:t xml:space="preserve"> </w:t>
            </w:r>
            <w:r>
              <w:rPr>
                <w:b/>
                <w:bCs/>
              </w:rPr>
              <w:t xml:space="preserve">out of that inner</w:t>
            </w:r>
            <w:r>
              <w:rPr>
                <w:b/>
                <w:bCs/>
              </w:rPr>
              <w:t xml:space="preserve"> </w:t>
            </w:r>
            <w:r>
              <w:rPr>
                <w:rStyle w:val="VerbatimChar"/>
                <w:b/>
                <w:bCs/>
              </w:rPr>
              <w:t xml:space="preserve">media/</w:t>
            </w:r>
            <w:r>
              <w:rPr>
                <w:b/>
                <w:bCs/>
              </w:rPr>
              <w:t xml:space="preserve"> </w:t>
            </w:r>
            <w:r>
              <w:rPr>
                <w:b/>
                <w:bCs/>
              </w:rPr>
              <w:t xml:space="preserve">folder</w:t>
            </w:r>
            <w:r>
              <w:t xml:space="preserve"> </w:t>
            </w:r>
            <w:r>
              <w:t xml:space="preserve">and place them in the right location manually.</w:t>
            </w:r>
          </w:p>
        </w:tc>
      </w:tr>
    </w:tbl>
    <w:bookmarkEnd w:id="109"/>
    <w:bookmarkEnd w:id="110"/>
    <w:bookmarkStart w:id="111" w:name="next-steps"/>
    <w:p>
      <w:pPr>
        <w:pStyle w:val="Heading2"/>
      </w:pPr>
      <w:r>
        <w:t xml:space="preserve">7.5 Next Steps</w:t>
      </w:r>
    </w:p>
    <w:p>
      <w:pPr>
        <w:pStyle w:val="FirstParagraph"/>
      </w:pPr>
      <w:r>
        <w:t xml:space="preserve">After conversion, you’ll likely need to:</w:t>
      </w:r>
    </w:p>
    <w:p>
      <w:pPr>
        <w:pStyle w:val="Compact"/>
        <w:numPr>
          <w:ilvl w:val="0"/>
          <w:numId w:val="1022"/>
        </w:numPr>
      </w:pPr>
      <w:r>
        <w:t xml:space="preserve">Clean up unnecessary styles or extra spacing</w:t>
      </w:r>
    </w:p>
    <w:p>
      <w:pPr>
        <w:pStyle w:val="Compact"/>
        <w:numPr>
          <w:ilvl w:val="0"/>
          <w:numId w:val="1022"/>
        </w:numPr>
      </w:pPr>
      <w:r>
        <w:t xml:space="preserve">Rename and organize media files</w:t>
      </w:r>
      <w:r>
        <w:t xml:space="preserve"> </w:t>
      </w:r>
    </w:p>
    <w:p>
      <w:pPr>
        <w:pStyle w:val="Compact"/>
        <w:numPr>
          <w:ilvl w:val="0"/>
          <w:numId w:val="1022"/>
        </w:numPr>
      </w:pPr>
      <w:r>
        <w:t xml:space="preserve">Add a proper YAML header at the top of the</w:t>
      </w:r>
      <w:r>
        <w:t xml:space="preserve"> </w:t>
      </w:r>
      <w:r>
        <w:rPr>
          <w:rStyle w:val="VerbatimChar"/>
        </w:rPr>
        <w:t xml:space="preserve">.qmd</w:t>
      </w:r>
      <w:r>
        <w:t xml:space="preserve"> </w:t>
      </w:r>
      <w:r>
        <w:t xml:space="preserve">file</w:t>
      </w:r>
      <w:r>
        <w:t xml:space="preserve"> </w:t>
      </w:r>
    </w:p>
    <w:p>
      <w:pPr>
        <w:pStyle w:val="Compact"/>
        <w:numPr>
          <w:ilvl w:val="0"/>
          <w:numId w:val="1022"/>
        </w:numPr>
      </w:pPr>
      <w:r>
        <w:t xml:space="preserve">Restructure the content to match your template or documentation style</w:t>
      </w:r>
      <w:r>
        <w:t xml:space="preserve"> </w:t>
      </w:r>
    </w:p>
    <w:p>
      <w:pPr>
        <w:pStyle w:val="FirstParagraph"/>
      </w:pPr>
      <w:r>
        <w:t xml:space="preserve">While not perfect, this method gives you a solid starting point — especially for long or complex documents.</w:t>
      </w:r>
    </w:p>
    <w:bookmarkEnd w:id="111"/>
    <w:bookmarkEnd w:id="112"/>
    <w:bookmarkStart w:id="117" w:name="default-styles-and-options"/>
    <w:p>
      <w:pPr>
        <w:pStyle w:val="Heading1"/>
      </w:pPr>
      <w:r>
        <w:t xml:space="preserve">8. Default Styles and Options</w:t>
      </w:r>
    </w:p>
    <w:p>
      <w:pPr>
        <w:pStyle w:val="FirstParagraph"/>
      </w:pPr>
      <w:r>
        <w:t xml:space="preserve">To make documentation look consistent and professional, we use a set of predefined styles and settings. These are applied automatically when you render your</w:t>
      </w:r>
      <w:r>
        <w:t xml:space="preserve"> </w:t>
      </w:r>
      <w:r>
        <w:rPr>
          <w:rStyle w:val="VerbatimChar"/>
        </w:rPr>
        <w:t xml:space="preserve">.qmd</w:t>
      </w:r>
      <w:r>
        <w:t xml:space="preserve"> </w:t>
      </w:r>
      <w:r>
        <w:t xml:space="preserve">files, so you don’t need to worry about design details — just focus on the content.</w:t>
      </w:r>
    </w:p>
    <w:bookmarkStart w:id="113" w:name="shared-styling-configuration"/>
    <w:p>
      <w:pPr>
        <w:pStyle w:val="Heading2"/>
      </w:pPr>
      <w:r>
        <w:t xml:space="preserve">8.1 Shared Styling Configuration</w:t>
      </w:r>
    </w:p>
    <w:p>
      <w:pPr>
        <w:pStyle w:val="FirstParagraph"/>
      </w:pPr>
      <w:r>
        <w:t xml:space="preserve">Most formatting options (fonts, colors, spacing, margins, etc.) are defined in shared configuration files. These files are stored in</w:t>
      </w:r>
      <w:r>
        <w:t xml:space="preserve"> </w:t>
      </w:r>
      <w:r>
        <w:rPr>
          <w:rStyle w:val="VerbatimChar"/>
        </w:rPr>
        <w:t xml:space="preserve">src/styles</w:t>
      </w:r>
      <w:r>
        <w:t xml:space="preserve"> </w:t>
      </w:r>
      <w:r>
        <w:t xml:space="preserve">directory and include:</w:t>
      </w:r>
    </w:p>
    <w:p>
      <w:pPr>
        <w:pStyle w:val="Compact"/>
        <w:numPr>
          <w:ilvl w:val="0"/>
          <w:numId w:val="1023"/>
        </w:numPr>
      </w:pPr>
      <w:r>
        <w:t xml:space="preserve">A custom DOCX file for styling PDF output</w:t>
      </w:r>
    </w:p>
    <w:p>
      <w:pPr>
        <w:pStyle w:val="Compact"/>
        <w:numPr>
          <w:ilvl w:val="0"/>
          <w:numId w:val="1023"/>
        </w:numPr>
      </w:pPr>
      <w:r>
        <w:t xml:space="preserve">A CSS stylesheet for HTML</w:t>
      </w:r>
    </w:p>
    <w:p>
      <w:pPr>
        <w:pStyle w:val="Compact"/>
        <w:numPr>
          <w:ilvl w:val="0"/>
          <w:numId w:val="1023"/>
        </w:numPr>
      </w:pPr>
      <w:r>
        <w:t xml:space="preserve">Metadata files for shared fields like project name, institution, and contributors</w:t>
      </w:r>
    </w:p>
    <w:p>
      <w:pPr>
        <w:pStyle w:val="FirstParagraph"/>
      </w:pPr>
      <w:r>
        <w:t xml:space="preserve">Don’t edit them! — they’re used automatically by the rendering scripts.</w:t>
      </w:r>
    </w:p>
    <w:bookmarkEnd w:id="113"/>
    <w:bookmarkStart w:id="114" w:name="theme"/>
    <w:p>
      <w:pPr>
        <w:pStyle w:val="Heading2"/>
      </w:pPr>
      <w:r>
        <w:t xml:space="preserve">8.2 Theme</w:t>
      </w:r>
      <w:r>
        <w:t xml:space="preserve"> </w:t>
      </w:r>
    </w:p>
    <w:p>
      <w:pPr>
        <w:pStyle w:val="FirstParagraph"/>
      </w:pPr>
      <w:r>
        <w:t xml:space="preserve">It ensures that all documents have a clean, modern, and consistent appearance — both in HTML and PDF output.</w:t>
      </w:r>
    </w:p>
    <w:p>
      <w:pPr>
        <w:pStyle w:val="BlockText"/>
      </w:pPr>
      <w:r>
        <w:t xml:space="preserve">This theme is applied automatically. You do not need to configure it manually in your documents.</w:t>
      </w:r>
    </w:p>
    <w:bookmarkEnd w:id="114"/>
    <w:bookmarkStart w:id="115" w:name="table-of-contents"/>
    <w:p>
      <w:pPr>
        <w:pStyle w:val="Heading2"/>
      </w:pPr>
      <w:r>
        <w:t xml:space="preserve">8.3 Table of Contents</w:t>
      </w:r>
    </w:p>
    <w:p>
      <w:pPr>
        <w:pStyle w:val="FirstParagraph"/>
      </w:pPr>
      <w:r>
        <w:t xml:space="preserve">The table of contents (TOC) is enabled by default and appears on the left-hand side in HTML documents.</w:t>
      </w:r>
    </w:p>
    <w:p>
      <w:pPr>
        <w:pStyle w:val="BodyText"/>
      </w:pPr>
      <w:r>
        <w:t xml:space="preserve">You can control how many heading levels are shown by adjusting</w:t>
      </w:r>
      <w:r>
        <w:t xml:space="preserve"> </w:t>
      </w:r>
      <w:r>
        <w:rPr>
          <w:rStyle w:val="VerbatimChar"/>
        </w:rPr>
        <w:t xml:space="preserve">toc-depth</w:t>
      </w:r>
      <w:r>
        <w:t xml:space="preserve"> </w:t>
      </w:r>
      <w:r>
        <w:t xml:space="preserve">in your YAML header, though the default setting (</w:t>
      </w:r>
      <w:r>
        <w:rPr>
          <w:rStyle w:val="VerbatimChar"/>
        </w:rPr>
        <w:t xml:space="preserve">toc-depth: 3</w:t>
      </w:r>
      <w:r>
        <w:t xml:space="preserve">) is usually enough.</w:t>
      </w:r>
    </w:p>
    <w:bookmarkEnd w:id="115"/>
    <w:bookmarkStart w:id="116" w:name="customizing-per-document-settings"/>
    <w:p>
      <w:pPr>
        <w:pStyle w:val="Heading2"/>
      </w:pPr>
      <w:r>
        <w:t xml:space="preserve">8.4 Customizing Per-Document Settings</w:t>
      </w:r>
    </w:p>
    <w:p>
      <w:pPr>
        <w:pStyle w:val="FirstParagraph"/>
      </w:pPr>
      <w:r>
        <w:t xml:space="preserve">If needed, you can override the default styles or add extra options in your document’s YAML header. For example:</w:t>
      </w:r>
    </w:p>
    <w:p>
      <w:pPr>
        <w:pStyle w:val="SourceCode"/>
      </w:pPr>
      <w:r>
        <w:rPr>
          <w:rStyle w:val="AnnotationTok"/>
        </w:rPr>
        <w:t xml:space="preserve">format:</w:t>
      </w:r>
      <w:r>
        <w:br/>
      </w:r>
      <w:r>
        <w:rPr>
          <w:rStyle w:val="NormalTok"/>
        </w:rPr>
        <w:t xml:space="preserve">  html:</w:t>
      </w:r>
      <w:r>
        <w:br/>
      </w:r>
      <w:r>
        <w:rPr>
          <w:rStyle w:val="NormalTok"/>
        </w:rPr>
        <w:t xml:space="preserve">    toc: true</w:t>
      </w:r>
      <w:r>
        <w:br/>
      </w:r>
      <w:r>
        <w:rPr>
          <w:rStyle w:val="NormalTok"/>
        </w:rPr>
        <w:t xml:space="preserve">    toc-depth: 3</w:t>
      </w:r>
      <w:r>
        <w:br/>
      </w:r>
      <w:r>
        <w:rPr>
          <w:rStyle w:val="NormalTok"/>
        </w:rPr>
        <w:t xml:space="preserve">  docx:</w:t>
      </w:r>
      <w:r>
        <w:br/>
      </w:r>
      <w:r>
        <w:rPr>
          <w:rStyle w:val="NormalTok"/>
        </w:rPr>
        <w:t xml:space="preserve">    reference-doc: ../src/styles/custom-reference.docx</w:t>
      </w:r>
      <w:r>
        <w:br/>
      </w:r>
      <w:r>
        <w:rPr>
          <w:rStyle w:val="NormalTok"/>
        </w:rPr>
        <w:t xml:space="preserve">  pdf: default</w:t>
      </w:r>
    </w:p>
    <w:bookmarkEnd w:id="116"/>
    <w:bookmarkEnd w:id="117"/>
    <w:bookmarkStart w:id="120" w:name="automatic-keywords-generation"/>
    <w:p>
      <w:pPr>
        <w:pStyle w:val="Heading1"/>
      </w:pPr>
      <w:r>
        <w:t xml:space="preserve">9. Automatic Keywords Generation</w:t>
      </w:r>
    </w:p>
    <w:p>
      <w:pPr>
        <w:pStyle w:val="FirstParagraph"/>
      </w:pPr>
      <w:r>
        <w:t xml:space="preserve">You do not need to manually add keywords to your document’s metadata. The system is designed to handle this automatically using AI during the publishing workflow.</w:t>
      </w:r>
    </w:p>
    <w:bookmarkStart w:id="118" w:name="how-it-works"/>
    <w:p>
      <w:pPr>
        <w:pStyle w:val="Heading2"/>
      </w:pPr>
      <w:r>
        <w:t xml:space="preserve">9.1 How It Works</w:t>
      </w:r>
    </w:p>
    <w:p>
      <w:pPr>
        <w:pStyle w:val="Compact"/>
        <w:numPr>
          <w:ilvl w:val="0"/>
          <w:numId w:val="1024"/>
        </w:numPr>
      </w:pPr>
      <w:r>
        <w:t xml:space="preserve">The default Quarto metadata configuration automatically injects a special placeholder value into the</w:t>
      </w:r>
      <w:r>
        <w:t xml:space="preserve"> </w:t>
      </w:r>
      <w:r>
        <w:rPr>
          <w:rStyle w:val="VerbatimChar"/>
        </w:rPr>
        <w:t xml:space="preserve">keywords:</w:t>
      </w:r>
      <w:r>
        <w:t xml:space="preserve"> </w:t>
      </w:r>
      <w:r>
        <w:t xml:space="preserve">field in your document’s header.</w:t>
      </w:r>
    </w:p>
    <w:p>
      <w:pPr>
        <w:pStyle w:val="Compact"/>
        <w:numPr>
          <w:ilvl w:val="0"/>
          <w:numId w:val="1024"/>
        </w:numPr>
      </w:pPr>
      <w:r>
        <w:t xml:space="preserve">When your document is rendered and processed for publication, an AI service analyzes its content and automatically generates</w:t>
      </w:r>
      <w:r>
        <w:t xml:space="preserve"> </w:t>
      </w:r>
      <w:r>
        <w:rPr>
          <w:b/>
          <w:bCs/>
        </w:rPr>
        <w:t xml:space="preserve">10 relevant keywords</w:t>
      </w:r>
      <w:r>
        <w:t xml:space="preserve">.</w:t>
      </w:r>
    </w:p>
    <w:p>
      <w:pPr>
        <w:pStyle w:val="Compact"/>
        <w:numPr>
          <w:ilvl w:val="0"/>
          <w:numId w:val="1024"/>
        </w:numPr>
      </w:pPr>
      <w:r>
        <w:t xml:space="preserve">These keywords help with document indexing, search, and classification on the publication platform.</w:t>
      </w:r>
    </w:p>
    <w:p>
      <w:pPr>
        <w:pStyle w:val="FirstParagraph"/>
      </w:pPr>
      <w:r>
        <w:t xml:space="preserve">This process ensures consistent keyword formatting and reduces the work required from authors.</w:t>
      </w:r>
    </w:p>
    <w:bookmarkEnd w:id="118"/>
    <w:bookmarkStart w:id="119" w:name="what-you-should-do"/>
    <w:p>
      <w:pPr>
        <w:pStyle w:val="Heading2"/>
      </w:pPr>
      <w:r>
        <w:t xml:space="preserve">9.2 What You Should Do</w:t>
      </w:r>
    </w:p>
    <w:p>
      <w:pPr>
        <w:pStyle w:val="FirstParagraph"/>
      </w:pPr>
      <w:r>
        <w:t xml:space="preserve">Nothing!</w:t>
      </w:r>
      <w:r>
        <w:br/>
      </w:r>
      <w:r>
        <w:t xml:space="preserve">Simply leave the</w:t>
      </w:r>
      <w:r>
        <w:t xml:space="preserve"> </w:t>
      </w:r>
      <w:r>
        <w:rPr>
          <w:rStyle w:val="VerbatimChar"/>
        </w:rPr>
        <w:t xml:space="preserve">keywords:</w:t>
      </w:r>
      <w:r>
        <w:t xml:space="preserve"> </w:t>
      </w:r>
      <w:r>
        <w:t xml:space="preserve">field untouched or omit it entirely. The publishing system will take care of it for you.</w:t>
      </w:r>
    </w:p>
    <w:p>
      <w:pPr>
        <w:pStyle w:val="BodyText"/>
      </w:pPr>
      <w:r>
        <w:t xml:space="preserve">If you do add custom keywords for internal purposes, they will be overwritten during the publishing step — so it’s best to let the system manage them.</w:t>
      </w:r>
    </w:p>
    <w:bookmarkEnd w:id="119"/>
    <w:bookmarkEnd w:id="120"/>
    <w:bookmarkStart w:id="125" w:name="using-rstudio-with-quarto"/>
    <w:p>
      <w:pPr>
        <w:pStyle w:val="Heading1"/>
      </w:pPr>
      <w:r>
        <w:t xml:space="preserve">10. Using RStudio with Quarto</w:t>
      </w:r>
      <w:r>
        <w:t xml:space="preserve"> </w:t>
      </w:r>
    </w:p>
    <w:p>
      <w:pPr>
        <w:pStyle w:val="FirstParagraph"/>
      </w:pPr>
      <w:hyperlink r:id="rId121">
        <w:r>
          <w:rPr>
            <w:rStyle w:val="Hyperlink"/>
          </w:rPr>
          <w:t xml:space="preserve">RStudio</w:t>
        </w:r>
      </w:hyperlink>
      <w:r>
        <w:t xml:space="preserve"> </w:t>
      </w:r>
      <w:r>
        <w:t xml:space="preserve">is the recommended tool for working with</w:t>
      </w:r>
      <w:r>
        <w:t xml:space="preserve"> </w:t>
      </w:r>
      <w:r>
        <w:rPr>
          <w:rStyle w:val="VerbatimChar"/>
        </w:rPr>
        <w:t xml:space="preserve">.qmd</w:t>
      </w:r>
      <w:r>
        <w:t xml:space="preserve"> </w:t>
      </w:r>
      <w:r>
        <w:t xml:space="preserve">(Quarto Markdown) files. It provides a simple, user-friendly interface for writing, editing, and rendering documentation.</w:t>
      </w:r>
    </w:p>
    <w:p>
      <w:pPr>
        <w:pStyle w:val="BodyText"/>
      </w:pPr>
      <w:r>
        <w:t xml:space="preserve">You don’t need to know R to use RStudio — we only use it here as a Markdown editor with rendering features.</w:t>
      </w:r>
    </w:p>
    <w:bookmarkStart w:id="122" w:name="opening-your-project"/>
    <w:p>
      <w:pPr>
        <w:pStyle w:val="Heading2"/>
      </w:pPr>
      <w:r>
        <w:t xml:space="preserve">10.1 Opening Your Project</w:t>
      </w:r>
    </w:p>
    <w:p>
      <w:pPr>
        <w:pStyle w:val="Compact"/>
        <w:numPr>
          <w:ilvl w:val="0"/>
          <w:numId w:val="1025"/>
        </w:numPr>
      </w:pPr>
      <w:r>
        <w:t xml:space="preserve">Open RStudio.</w:t>
      </w:r>
    </w:p>
    <w:p>
      <w:pPr>
        <w:pStyle w:val="Compact"/>
        <w:numPr>
          <w:ilvl w:val="0"/>
          <w:numId w:val="1025"/>
        </w:numPr>
      </w:pPr>
      <w:r>
        <w:t xml:space="preserve">Use</w:t>
      </w:r>
      <w:r>
        <w:t xml:space="preserve"> </w:t>
      </w:r>
      <w:r>
        <w:rPr>
          <w:b/>
          <w:bCs/>
        </w:rPr>
        <w:t xml:space="preserve">File &gt; Open Project…</w:t>
      </w:r>
      <w:r>
        <w:t xml:space="preserve"> </w:t>
      </w:r>
      <w:r>
        <w:t xml:space="preserve">and select the root folder of the Technical Library.</w:t>
      </w:r>
    </w:p>
    <w:p>
      <w:pPr>
        <w:pStyle w:val="Compact"/>
        <w:numPr>
          <w:ilvl w:val="0"/>
          <w:numId w:val="1025"/>
        </w:numPr>
      </w:pPr>
      <w:r>
        <w:t xml:space="preserve">Navigate to the</w:t>
      </w:r>
      <w:r>
        <w:t xml:space="preserve"> </w:t>
      </w:r>
      <w:r>
        <w:rPr>
          <w:rStyle w:val="VerbatimChar"/>
        </w:rPr>
        <w:t xml:space="preserve">src/products/</w:t>
      </w:r>
      <w:r>
        <w:t xml:space="preserve"> </w:t>
      </w:r>
      <w:r>
        <w:t xml:space="preserve">folder.</w:t>
      </w:r>
    </w:p>
    <w:p>
      <w:pPr>
        <w:pStyle w:val="Compact"/>
        <w:numPr>
          <w:ilvl w:val="0"/>
          <w:numId w:val="1025"/>
        </w:numPr>
      </w:pPr>
      <w:r>
        <w:t xml:space="preserve">Open the</w:t>
      </w:r>
      <w:r>
        <w:t xml:space="preserve"> </w:t>
      </w:r>
      <w:r>
        <w:rPr>
          <w:rStyle w:val="VerbatimChar"/>
        </w:rPr>
        <w:t xml:space="preserve">.qmd</w:t>
      </w:r>
      <w:r>
        <w:t xml:space="preserve"> </w:t>
      </w:r>
      <w:r>
        <w:t xml:space="preserve">file you want to edit.</w:t>
      </w:r>
    </w:p>
    <w:bookmarkEnd w:id="122"/>
    <w:bookmarkStart w:id="123" w:name="editing-qmd-files"/>
    <w:p>
      <w:pPr>
        <w:pStyle w:val="Heading2"/>
      </w:pPr>
      <w:r>
        <w:t xml:space="preserve">10.2 Editing QMD Files</w:t>
      </w:r>
    </w:p>
    <w:p>
      <w:pPr>
        <w:pStyle w:val="FirstParagraph"/>
      </w:pPr>
      <w:r>
        <w:t xml:space="preserve">You can edit</w:t>
      </w:r>
      <w:r>
        <w:t xml:space="preserve"> </w:t>
      </w:r>
      <w:r>
        <w:rPr>
          <w:rStyle w:val="VerbatimChar"/>
        </w:rPr>
        <w:t xml:space="preserve">.qmd</w:t>
      </w:r>
      <w:r>
        <w:t xml:space="preserve"> </w:t>
      </w:r>
      <w:r>
        <w:t xml:space="preserve">files just like regular text documents. RStudio provides:</w:t>
      </w:r>
    </w:p>
    <w:p>
      <w:pPr>
        <w:pStyle w:val="Compact"/>
        <w:numPr>
          <w:ilvl w:val="0"/>
          <w:numId w:val="1026"/>
        </w:numPr>
      </w:pPr>
      <w:r>
        <w:t xml:space="preserve">Syntax highlighting for Markdown and code blocks</w:t>
      </w:r>
    </w:p>
    <w:p>
      <w:pPr>
        <w:pStyle w:val="Compact"/>
        <w:numPr>
          <w:ilvl w:val="0"/>
          <w:numId w:val="1026"/>
        </w:numPr>
      </w:pPr>
      <w:r>
        <w:t xml:space="preserve">A live preview of rendered output</w:t>
      </w:r>
    </w:p>
    <w:p>
      <w:pPr>
        <w:pStyle w:val="Compact"/>
        <w:numPr>
          <w:ilvl w:val="0"/>
          <w:numId w:val="1026"/>
        </w:numPr>
      </w:pPr>
      <w:r>
        <w:t xml:space="preserve">Auto-saving and formatting support</w:t>
      </w:r>
    </w:p>
    <w:p>
      <w:pPr>
        <w:pStyle w:val="Compact"/>
        <w:numPr>
          <w:ilvl w:val="0"/>
          <w:numId w:val="1026"/>
        </w:numPr>
      </w:pPr>
      <w:r>
        <w:t xml:space="preserve">Instant feedback when rendering errors occur</w:t>
      </w:r>
    </w:p>
    <w:p>
      <w:pPr>
        <w:pStyle w:val="FirstParagraph"/>
      </w:pPr>
      <w:r>
        <w:t xml:space="preserve">Use the</w:t>
      </w:r>
      <w:r>
        <w:t xml:space="preserve"> </w:t>
      </w:r>
      <w:r>
        <w:rPr>
          <w:b/>
          <w:bCs/>
        </w:rPr>
        <w:t xml:space="preserve">Preview on Save</w:t>
      </w:r>
      <w:r>
        <w:t xml:space="preserve"> </w:t>
      </w:r>
      <w:r>
        <w:t xml:space="preserve">option (checkbox in the toolbar) to automatically render your file every time you save it. This makes editing more efficient.</w:t>
      </w:r>
    </w:p>
    <w:bookmarkEnd w:id="123"/>
    <w:bookmarkStart w:id="124" w:name="managing-media-files"/>
    <w:p>
      <w:pPr>
        <w:pStyle w:val="Heading2"/>
      </w:pPr>
      <w:r>
        <w:t xml:space="preserve">10.3 Managing Media Files</w:t>
      </w:r>
    </w:p>
    <w:p>
      <w:pPr>
        <w:pStyle w:val="FirstParagraph"/>
      </w:pPr>
      <w:r>
        <w:t xml:space="preserve">If your document uses images or diagrams:</w:t>
      </w:r>
    </w:p>
    <w:p>
      <w:pPr>
        <w:pStyle w:val="Compact"/>
        <w:numPr>
          <w:ilvl w:val="0"/>
          <w:numId w:val="1027"/>
        </w:numPr>
      </w:pPr>
      <w:r>
        <w:t xml:space="preserve">Place them in a dedicated media folder (e.g. </w:t>
      </w:r>
      <w:r>
        <w:rPr>
          <w:rStyle w:val="VerbatimChar"/>
        </w:rPr>
        <w:t xml:space="preserve">my-doc-media/</w:t>
      </w:r>
      <w:r>
        <w:t xml:space="preserve">)</w:t>
      </w:r>
    </w:p>
    <w:p>
      <w:pPr>
        <w:pStyle w:val="Compact"/>
        <w:numPr>
          <w:ilvl w:val="0"/>
          <w:numId w:val="1027"/>
        </w:numPr>
      </w:pPr>
      <w:r>
        <w:t xml:space="preserve">Use relative paths in your</w:t>
      </w:r>
      <w:r>
        <w:t xml:space="preserve"> </w:t>
      </w:r>
      <w:r>
        <w:rPr>
          <w:rStyle w:val="VerbatimChar"/>
        </w:rPr>
        <w:t xml:space="preserve">.qmd</w:t>
      </w:r>
      <w:r>
        <w:t xml:space="preserve"> </w:t>
      </w:r>
      <w:r>
        <w:t xml:space="preserve">file, like:</w:t>
      </w:r>
    </w:p>
    <w:p>
      <w:pPr>
        <w:pStyle w:val="SourceCode"/>
      </w:pPr>
      <w:r>
        <w:rPr>
          <w:rStyle w:val="AlertTok"/>
        </w:rPr>
        <w:t xml:space="preserve">![Data Flow Diagram](my-doc-media/diagram.png)</w:t>
      </w:r>
    </w:p>
    <w:bookmarkEnd w:id="124"/>
    <w:bookmarkEnd w:id="125"/>
    <w:bookmarkStart w:id="150" w:name="rendering-documentation"/>
    <w:p>
      <w:pPr>
        <w:pStyle w:val="Heading1"/>
      </w:pPr>
      <w:r>
        <w:t xml:space="preserve">11. Rendering Documentation</w:t>
      </w:r>
    </w:p>
    <w:p>
      <w:pPr>
        <w:pStyle w:val="FirstParagraph"/>
      </w:pPr>
      <w:r>
        <w:t xml:space="preserve">Once your</w:t>
      </w:r>
      <w:r>
        <w:t xml:space="preserve"> </w:t>
      </w:r>
      <w:r>
        <w:rPr>
          <w:rStyle w:val="VerbatimChar"/>
        </w:rPr>
        <w:t xml:space="preserve">.qmd</w:t>
      </w:r>
      <w:r>
        <w:t xml:space="preserve"> </w:t>
      </w:r>
      <w:r>
        <w:t xml:space="preserve">file is ready, the next step is to render it — this means turning it into a final document that can be published. Quarto supports multiple output formats, but in our workflow, we focus on:</w:t>
      </w:r>
      <w:r>
        <w:t xml:space="preserve"> </w:t>
      </w:r>
      <w:r>
        <w:rPr>
          <w:b/>
          <w:bCs/>
        </w:rPr>
        <w:t xml:space="preserve">HTML</w:t>
      </w:r>
      <w:r>
        <w:t xml:space="preserve"> </w:t>
      </w:r>
      <w:r>
        <w:t xml:space="preserve">and</w:t>
      </w:r>
      <w:r>
        <w:t xml:space="preserve"> </w:t>
      </w:r>
      <w:r>
        <w:rPr>
          <w:b/>
          <w:bCs/>
        </w:rPr>
        <w:t xml:space="preserve">PDF</w:t>
      </w:r>
      <w:r>
        <w:t xml:space="preserve">.</w:t>
      </w:r>
    </w:p>
    <w:p>
      <w:pPr>
        <w:pStyle w:val="BodyText"/>
      </w:pPr>
      <w:r>
        <w:t xml:space="preserve">You can render your documentation directly in RStudio as described below or using command-line tools, depending on what you prefer. Both options work the same way and produce identical results — choose the one that fits your workflow best.</w:t>
      </w:r>
    </w:p>
    <w:bookmarkStart w:id="138" w:name="render-to-html"/>
    <w:p>
      <w:pPr>
        <w:pStyle w:val="Heading2"/>
      </w:pPr>
      <w:r>
        <w:t xml:space="preserve">11.1 Render to HTML</w:t>
      </w:r>
    </w:p>
    <w:p>
      <w:pPr>
        <w:pStyle w:val="FirstParagraph"/>
      </w:pPr>
      <w:r>
        <w:t xml:space="preserve">HTML is the default output format and is useful for previewing your document in a web browser while you work. Rendered HTML uses the custom Technical Library theme and includes a table of contents, clickable navigation, and consistent styles. It’s a great way to check formatting, layout, and images as you write.</w:t>
      </w:r>
    </w:p>
    <w:p>
      <w:pPr>
        <w:pStyle w:val="BodyText"/>
      </w:pPr>
      <w:r>
        <w:t xml:space="preserve">There are two ways to preview your</w:t>
      </w:r>
      <w:r>
        <w:t xml:space="preserve"> </w:t>
      </w:r>
      <w:r>
        <w:rPr>
          <w:rStyle w:val="VerbatimChar"/>
        </w:rPr>
        <w:t xml:space="preserve">.qmd</w:t>
      </w:r>
      <w:r>
        <w:t xml:space="preserve"> </w:t>
      </w:r>
      <w:r>
        <w:t xml:space="preserve">file:</w:t>
      </w:r>
    </w:p>
    <w:p>
      <w:pPr>
        <w:numPr>
          <w:ilvl w:val="0"/>
          <w:numId w:val="1028"/>
        </w:numPr>
      </w:pPr>
      <w:r>
        <w:t xml:space="preserve">Click the</w:t>
      </w:r>
      <w:r>
        <w:t xml:space="preserve"> </w:t>
      </w:r>
      <w:r>
        <w:rPr>
          <w:b/>
          <w:bCs/>
        </w:rPr>
        <w:t xml:space="preserve">Render</w:t>
      </w:r>
      <w:r>
        <w:t xml:space="preserve"> </w:t>
      </w:r>
      <w:r>
        <w:t xml:space="preserve">button at the top of the RStudio window.</w:t>
      </w:r>
      <w:r>
        <w:t xml:space="preserve"> </w:t>
      </w:r>
      <w:r>
        <w:drawing>
          <wp:inline>
            <wp:extent cx="5943600" cy="703497"/>
            <wp:effectExtent b="0" l="0" r="0" t="0"/>
            <wp:docPr descr="Render button" title="" id="127" name="Picture"/>
            <a:graphic>
              <a:graphicData uri="http://schemas.openxmlformats.org/drawingml/2006/picture">
                <pic:pic>
                  <pic:nvPicPr>
                    <pic:cNvPr descr="editor-manual-media/rstudio-render.png" id="128" name="Picture"/>
                    <pic:cNvPicPr>
                      <a:picLocks noChangeArrowheads="1" noChangeAspect="1"/>
                    </pic:cNvPicPr>
                  </pic:nvPicPr>
                  <pic:blipFill>
                    <a:blip r:embed="rId126"/>
                    <a:stretch>
                      <a:fillRect/>
                    </a:stretch>
                  </pic:blipFill>
                  <pic:spPr bwMode="auto">
                    <a:xfrm>
                      <a:off x="0" y="0"/>
                      <a:ext cx="5943600" cy="703497"/>
                    </a:xfrm>
                    <a:prstGeom prst="rect">
                      <a:avLst/>
                    </a:prstGeom>
                    <a:noFill/>
                    <a:ln w="9525">
                      <a:noFill/>
                      <a:headEnd/>
                      <a:tailEnd/>
                    </a:ln>
                  </pic:spPr>
                </pic:pic>
              </a:graphicData>
            </a:graphic>
          </wp:inline>
        </w:drawing>
      </w:r>
    </w:p>
    <w:p>
      <w:pPr>
        <w:numPr>
          <w:ilvl w:val="0"/>
          <w:numId w:val="1028"/>
        </w:numPr>
      </w:pPr>
      <w:r>
        <w:t xml:space="preserve">Or enable</w:t>
      </w:r>
      <w:r>
        <w:t xml:space="preserve"> </w:t>
      </w:r>
      <w:r>
        <w:rPr>
          <w:b/>
          <w:bCs/>
        </w:rPr>
        <w:t xml:space="preserve">Preview on Save</w:t>
      </w:r>
      <w:r>
        <w:t xml:space="preserve"> </w:t>
      </w:r>
      <w:r>
        <w:t xml:space="preserve">(in the RStudio IDE toolbar). This option automatically re-renders your document every time you save it.</w:t>
      </w:r>
      <w:r>
        <w:t xml:space="preserve"> </w:t>
      </w:r>
      <w:r>
        <w:drawing>
          <wp:inline>
            <wp:extent cx="5943600" cy="676878"/>
            <wp:effectExtent b="0" l="0" r="0" t="0"/>
            <wp:docPr descr="Render on Save" title="" id="130" name="Picture"/>
            <a:graphic>
              <a:graphicData uri="http://schemas.openxmlformats.org/drawingml/2006/picture">
                <pic:pic>
                  <pic:nvPicPr>
                    <pic:cNvPr descr="editor-manual-media/rstudio-render-on-save.png" id="131" name="Picture"/>
                    <pic:cNvPicPr>
                      <a:picLocks noChangeArrowheads="1" noChangeAspect="1"/>
                    </pic:cNvPicPr>
                  </pic:nvPicPr>
                  <pic:blipFill>
                    <a:blip r:embed="rId129"/>
                    <a:stretch>
                      <a:fillRect/>
                    </a:stretch>
                  </pic:blipFill>
                  <pic:spPr bwMode="auto">
                    <a:xfrm>
                      <a:off x="0" y="0"/>
                      <a:ext cx="5943600" cy="676878"/>
                    </a:xfrm>
                    <a:prstGeom prst="rect">
                      <a:avLst/>
                    </a:prstGeom>
                    <a:noFill/>
                    <a:ln w="9525">
                      <a:noFill/>
                      <a:headEnd/>
                      <a:tailEnd/>
                    </a:ln>
                  </pic:spPr>
                </pic:pic>
              </a:graphicData>
            </a:graphic>
          </wp:inline>
        </w:drawing>
      </w:r>
    </w:p>
    <w:p>
      <w:pPr>
        <w:pStyle w:val="FirstParagraph"/>
      </w:pPr>
      <w:r>
        <w:t xml:space="preserve">After clicking the</w:t>
      </w:r>
      <w:r>
        <w:t xml:space="preserve"> </w:t>
      </w:r>
      <w:r>
        <w:rPr>
          <w:b/>
          <w:bCs/>
        </w:rPr>
        <w:t xml:space="preserve">Render</w:t>
      </w:r>
      <w:r>
        <w:t xml:space="preserve"> </w:t>
      </w:r>
      <w:r>
        <w:t xml:space="preserve">button (or saving the file with</w:t>
      </w:r>
      <w:r>
        <w:t xml:space="preserve"> </w:t>
      </w:r>
      <w:r>
        <w:rPr>
          <w:b/>
          <w:bCs/>
        </w:rPr>
        <w:t xml:space="preserve">Preview on Save</w:t>
      </w:r>
      <w:r>
        <w:t xml:space="preserve"> </w:t>
      </w:r>
      <w:r>
        <w:t xml:space="preserve">enabled), the HTML version of your document will appear in the</w:t>
      </w:r>
      <w:r>
        <w:t xml:space="preserve"> </w:t>
      </w:r>
      <w:r>
        <w:rPr>
          <w:b/>
          <w:bCs/>
        </w:rPr>
        <w:t xml:space="preserve">Viewer</w:t>
      </w:r>
      <w:r>
        <w:t xml:space="preserve"> </w:t>
      </w:r>
      <w:r>
        <w:t xml:space="preserve">tab, located in the</w:t>
      </w:r>
      <w:r>
        <w:t xml:space="preserve"> </w:t>
      </w:r>
      <w:r>
        <w:rPr>
          <w:b/>
          <w:bCs/>
        </w:rPr>
        <w:t xml:space="preserve">Output</w:t>
      </w:r>
      <w:r>
        <w:t xml:space="preserve"> </w:t>
      </w:r>
      <w:r>
        <w:t xml:space="preserve">pane (typically in the lower right corner of RStudio).</w:t>
      </w:r>
    </w:p>
    <w:p>
      <w:pPr>
        <w:pStyle w:val="BodyText"/>
      </w:pPr>
      <w:r>
        <w:drawing>
          <wp:inline>
            <wp:extent cx="5943600" cy="442768"/>
            <wp:effectExtent b="0" l="0" r="0" t="0"/>
            <wp:docPr descr="" title="" id="133" name="Picture"/>
            <a:graphic>
              <a:graphicData uri="http://schemas.openxmlformats.org/drawingml/2006/picture">
                <pic:pic>
                  <pic:nvPicPr>
                    <pic:cNvPr descr="editor-manual-media/rstudio-render-viewer-tab.png" id="134" name="Picture"/>
                    <pic:cNvPicPr>
                      <a:picLocks noChangeArrowheads="1" noChangeAspect="1"/>
                    </pic:cNvPicPr>
                  </pic:nvPicPr>
                  <pic:blipFill>
                    <a:blip r:embed="rId132"/>
                    <a:stretch>
                      <a:fillRect/>
                    </a:stretch>
                  </pic:blipFill>
                  <pic:spPr bwMode="auto">
                    <a:xfrm>
                      <a:off x="0" y="0"/>
                      <a:ext cx="5943600" cy="442768"/>
                    </a:xfrm>
                    <a:prstGeom prst="rect">
                      <a:avLst/>
                    </a:prstGeom>
                    <a:noFill/>
                    <a:ln w="9525">
                      <a:noFill/>
                      <a:headEnd/>
                      <a:tailEnd/>
                    </a:ln>
                  </pic:spPr>
                </pic:pic>
              </a:graphicData>
            </a:graphic>
          </wp:inline>
        </w:drawing>
      </w:r>
    </w:p>
    <w:p>
      <w:pPr>
        <w:pStyle w:val="BodyText"/>
      </w:pPr>
      <w:r>
        <w:t xml:space="preserve">If the</w:t>
      </w:r>
      <w:r>
        <w:t xml:space="preserve"> </w:t>
      </w:r>
      <w:r>
        <w:rPr>
          <w:b/>
          <w:bCs/>
        </w:rPr>
        <w:t xml:space="preserve">Viewer</w:t>
      </w:r>
      <w:r>
        <w:t xml:space="preserve"> </w:t>
      </w:r>
      <w:r>
        <w:t xml:space="preserve">tab is not visible:</w:t>
      </w:r>
    </w:p>
    <w:p>
      <w:pPr>
        <w:pStyle w:val="Compact"/>
        <w:numPr>
          <w:ilvl w:val="0"/>
          <w:numId w:val="1029"/>
        </w:numPr>
      </w:pPr>
      <w:r>
        <w:t xml:space="preserve">Go to</w:t>
      </w:r>
      <w:r>
        <w:t xml:space="preserve"> </w:t>
      </w:r>
      <w:r>
        <w:rPr>
          <w:b/>
          <w:bCs/>
        </w:rPr>
        <w:t xml:space="preserve">Tools &gt; Global Options</w:t>
      </w:r>
      <w:r>
        <w:t xml:space="preserve"> </w:t>
      </w:r>
      <w:r>
        <w:t xml:space="preserve">in the top menu.</w:t>
      </w:r>
    </w:p>
    <w:p>
      <w:pPr>
        <w:pStyle w:val="Compact"/>
        <w:numPr>
          <w:ilvl w:val="0"/>
          <w:numId w:val="1029"/>
        </w:numPr>
      </w:pPr>
      <w:r>
        <w:t xml:space="preserve">Navigate to the</w:t>
      </w:r>
      <w:r>
        <w:t xml:space="preserve"> </w:t>
      </w:r>
      <w:r>
        <w:rPr>
          <w:b/>
          <w:bCs/>
        </w:rPr>
        <w:t xml:space="preserve">R Markdown</w:t>
      </w:r>
      <w:r>
        <w:t xml:space="preserve"> </w:t>
      </w:r>
      <w:r>
        <w:t xml:space="preserve">section.</w:t>
      </w:r>
    </w:p>
    <w:p>
      <w:pPr>
        <w:pStyle w:val="Compact"/>
        <w:numPr>
          <w:ilvl w:val="0"/>
          <w:numId w:val="1029"/>
        </w:numPr>
      </w:pPr>
      <w:r>
        <w:t xml:space="preserve">Ensure that</w:t>
      </w:r>
      <w:r>
        <w:t xml:space="preserve"> </w:t>
      </w:r>
      <w:r>
        <w:rPr>
          <w:b/>
          <w:bCs/>
        </w:rPr>
        <w:t xml:space="preserve">Show output preview in:</w:t>
      </w:r>
      <w:r>
        <w:t xml:space="preserve"> </w:t>
      </w:r>
      <w:r>
        <w:t xml:space="preserve">is set to</w:t>
      </w:r>
      <w:r>
        <w:t xml:space="preserve"> </w:t>
      </w:r>
      <w:r>
        <w:rPr>
          <w:b/>
          <w:bCs/>
        </w:rPr>
        <w:t xml:space="preserve">Viewer Pane</w:t>
      </w:r>
      <w:r>
        <w:t xml:space="preserve">.</w:t>
      </w:r>
    </w:p>
    <w:p>
      <w:pPr>
        <w:pStyle w:val="FirstParagraph"/>
      </w:pPr>
      <w:r>
        <w:drawing>
          <wp:inline>
            <wp:extent cx="5795619" cy="2857500"/>
            <wp:effectExtent b="0" l="0" r="0" t="0"/>
            <wp:docPr descr="" title="" id="136" name="Picture"/>
            <a:graphic>
              <a:graphicData uri="http://schemas.openxmlformats.org/drawingml/2006/picture">
                <pic:pic>
                  <pic:nvPicPr>
                    <pic:cNvPr descr="editor-manual-media/rstudio-render-viewer-options.png" id="137" name="Picture"/>
                    <pic:cNvPicPr>
                      <a:picLocks noChangeArrowheads="1" noChangeAspect="1"/>
                    </pic:cNvPicPr>
                  </pic:nvPicPr>
                  <pic:blipFill>
                    <a:blip r:embed="rId135"/>
                    <a:stretch>
                      <a:fillRect/>
                    </a:stretch>
                  </pic:blipFill>
                  <pic:spPr bwMode="auto">
                    <a:xfrm>
                      <a:off x="0" y="0"/>
                      <a:ext cx="5795619" cy="2857500"/>
                    </a:xfrm>
                    <a:prstGeom prst="rect">
                      <a:avLst/>
                    </a:prstGeom>
                    <a:noFill/>
                    <a:ln w="9525">
                      <a:noFill/>
                      <a:headEnd/>
                      <a:tailEnd/>
                    </a:ln>
                  </pic:spPr>
                </pic:pic>
              </a:graphicData>
            </a:graphic>
          </wp:inline>
        </w:drawing>
      </w:r>
    </w:p>
    <w:p>
      <w:pPr>
        <w:pStyle w:val="BodyText"/>
      </w:pPr>
      <w:r>
        <w:t xml:space="preserve">This setting ensures that rendered documents are displayed within RStudio, providing a seamless preview experience.</w:t>
      </w:r>
    </w:p>
    <w:bookmarkEnd w:id="138"/>
    <w:bookmarkStart w:id="145" w:name="render-to-pdf-via-docx-and-libreoffice"/>
    <w:p>
      <w:pPr>
        <w:pStyle w:val="Heading2"/>
      </w:pPr>
      <w:r>
        <w:t xml:space="preserve">11.2 Render to PDF via DOCX and LibreOffice</w:t>
      </w:r>
    </w:p>
    <w:p>
      <w:pPr>
        <w:pStyle w:val="FirstParagraph"/>
      </w:pPr>
      <w:r>
        <w:t xml:space="preserve">PDFs are not generated directly by Quarto. Instead, the process involves a few automatic steps:</w:t>
      </w:r>
    </w:p>
    <w:p>
      <w:pPr>
        <w:pStyle w:val="Compact"/>
        <w:numPr>
          <w:ilvl w:val="0"/>
          <w:numId w:val="1030"/>
        </w:numPr>
      </w:pPr>
      <w:r>
        <w:t xml:space="preserve">Quarto first generates a</w:t>
      </w:r>
      <w:r>
        <w:t xml:space="preserve"> </w:t>
      </w:r>
      <w:r>
        <w:rPr>
          <w:rStyle w:val="VerbatimChar"/>
        </w:rPr>
        <w:t xml:space="preserve">.docx</w:t>
      </w:r>
      <w:r>
        <w:t xml:space="preserve"> </w:t>
      </w:r>
      <w:r>
        <w:t xml:space="preserve">(Word) file using the styles and settings defined in the YAML header and shared config files.</w:t>
      </w:r>
    </w:p>
    <w:p>
      <w:pPr>
        <w:pStyle w:val="Compact"/>
        <w:numPr>
          <w:ilvl w:val="0"/>
          <w:numId w:val="1030"/>
        </w:numPr>
      </w:pPr>
      <w:r>
        <w:t xml:space="preserve">Then, a LibreOffice macro automatically converts the</w:t>
      </w:r>
      <w:r>
        <w:t xml:space="preserve"> </w:t>
      </w:r>
      <w:r>
        <w:rPr>
          <w:rStyle w:val="VerbatimChar"/>
        </w:rPr>
        <w:t xml:space="preserve">.docx</w:t>
      </w:r>
      <w:r>
        <w:t xml:space="preserve"> </w:t>
      </w:r>
      <w:r>
        <w:t xml:space="preserve">to</w:t>
      </w:r>
      <w:r>
        <w:t xml:space="preserve"> </w:t>
      </w:r>
      <w:r>
        <w:rPr>
          <w:rStyle w:val="VerbatimChar"/>
        </w:rPr>
        <w:t xml:space="preserve">.pdf</w:t>
      </w:r>
      <w:r>
        <w:t xml:space="preserve">.</w:t>
      </w:r>
      <w:r>
        <w:t xml:space="preserve"> </w:t>
      </w:r>
    </w:p>
    <w:p>
      <w:pPr>
        <w:pStyle w:val="Compact"/>
        <w:numPr>
          <w:ilvl w:val="0"/>
          <w:numId w:val="1030"/>
        </w:numPr>
      </w:pPr>
      <w:r>
        <w:t xml:space="preserve">The resulting PDF file is saved in the output location.</w:t>
      </w:r>
    </w:p>
    <w:p>
      <w:pPr>
        <w:pStyle w:val="FirstParagraph"/>
      </w:pPr>
      <w:r>
        <w:t xml:space="preserve">This approach ensures consistent and well-formatted PDFs, even across different systems.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139" name="Picture"/>
                  <a:graphic>
                    <a:graphicData uri="http://schemas.openxmlformats.org/drawingml/2006/picture">
                      <pic:pic>
                        <pic:nvPicPr>
                          <pic:cNvPr descr="/opt/quarto/share/formats/docx/important.png" id="140"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Compact"/>
              <w:numPr>
                <w:ilvl w:val="0"/>
                <w:numId w:val="1031"/>
              </w:numPr>
            </w:pPr>
            <w:r>
              <w:t xml:space="preserve">Make sure</w:t>
            </w:r>
            <w:r>
              <w:t xml:space="preserve"> </w:t>
            </w:r>
            <w:r>
              <w:rPr>
                <w:rStyle w:val="VerbatimChar"/>
              </w:rPr>
              <w:t xml:space="preserve">pdf: default</w:t>
            </w:r>
            <w:r>
              <w:t xml:space="preserve"> </w:t>
            </w:r>
            <w:r>
              <w:t xml:space="preserve">is included in your YAML header — this triggers the PDF pipeline.</w:t>
            </w:r>
          </w:p>
          <w:p>
            <w:pPr>
              <w:pStyle w:val="Compact"/>
              <w:numPr>
                <w:ilvl w:val="0"/>
                <w:numId w:val="1031"/>
              </w:numPr>
            </w:pPr>
            <w:r>
              <w:t xml:space="preserve">Do not define custom</w:t>
            </w:r>
            <w:r>
              <w:t xml:space="preserve"> </w:t>
            </w:r>
            <w:r>
              <w:rPr>
                <w:rStyle w:val="VerbatimChar"/>
              </w:rPr>
              <w:t xml:space="preserve">pdf:</w:t>
            </w:r>
            <w:r>
              <w:t xml:space="preserve"> </w:t>
            </w:r>
            <w:r>
              <w:t xml:space="preserve">options unless you know what you’re doing.</w:t>
            </w:r>
            <w:r>
              <w:t xml:space="preserve"> </w:t>
            </w:r>
          </w:p>
        </w:tc>
      </w:tr>
    </w:tbl>
    <w:bookmarkStart w:id="144" w:name="preview-with-docx-instead-of-pdf"/>
    <w:p>
      <w:pPr>
        <w:pStyle w:val="Heading3"/>
      </w:pPr>
      <w:r>
        <w:t xml:space="preserve">11.2.1 Preview with DOCX Instead of PDF</w:t>
      </w:r>
    </w:p>
    <w:p>
      <w:pPr>
        <w:pStyle w:val="FirstParagraph"/>
      </w:pPr>
      <w:r>
        <w:t xml:space="preserve">Instead of manually generating a PDF (which involves running scripts or waiting for the automated conversion), you can simply render a</w:t>
      </w:r>
      <w:r>
        <w:t xml:space="preserve"> </w:t>
      </w:r>
      <w:r>
        <w:rPr>
          <w:rStyle w:val="VerbatimChar"/>
        </w:rPr>
        <w:t xml:space="preserve">.docx</w:t>
      </w:r>
      <w:r>
        <w:t xml:space="preserve"> </w:t>
      </w:r>
      <w:r>
        <w:t xml:space="preserve">file. It will look almost exactly like the final PDF because it uses the same styles and layout rules.</w:t>
      </w:r>
    </w:p>
    <w:p>
      <w:pPr>
        <w:pStyle w:val="BodyText"/>
      </w:pPr>
      <w:r>
        <w:t xml:space="preserve">This is a great option when you want to quickly check how your document will look in PDF format — especially while you’re still editing the</w:t>
      </w:r>
      <w:r>
        <w:t xml:space="preserve"> </w:t>
      </w:r>
      <w:r>
        <w:rPr>
          <w:rStyle w:val="VerbatimChar"/>
        </w:rPr>
        <w:t xml:space="preserve">.qmd</w:t>
      </w:r>
      <w:r>
        <w:t xml:space="preserve"> </w:t>
      </w:r>
      <w:r>
        <w:t xml:space="preserve">file.</w:t>
      </w:r>
    </w:p>
    <w:p>
      <w:pPr>
        <w:pStyle w:val="BodyText"/>
      </w:pPr>
      <w:r>
        <w:t xml:space="preserve">You don’t need to change the order of output formats in the YAML header. Just click the</w:t>
      </w:r>
      <w:r>
        <w:t xml:space="preserve"> </w:t>
      </w:r>
      <w:r>
        <w:rPr>
          <w:b/>
          <w:bCs/>
        </w:rPr>
        <w:t xml:space="preserve">black arrow next to the Render button</w:t>
      </w:r>
      <w:r>
        <w:t xml:space="preserve"> </w:t>
      </w:r>
      <w:r>
        <w:t xml:space="preserve">in RStudio and select</w:t>
      </w:r>
      <w:r>
        <w:t xml:space="preserve"> </w:t>
      </w:r>
      <w:r>
        <w:rPr>
          <w:b/>
          <w:bCs/>
        </w:rPr>
        <w:t xml:space="preserve">“Render MS Word”</w:t>
      </w:r>
      <w:r>
        <w:t xml:space="preserve"> </w:t>
      </w:r>
      <w:r>
        <w:t xml:space="preserve">from the dropdown menu.</w:t>
      </w:r>
    </w:p>
    <w:p>
      <w:pPr>
        <w:pStyle w:val="BodyText"/>
      </w:pPr>
      <w:r>
        <w:drawing>
          <wp:inline>
            <wp:extent cx="5892800" cy="2019300"/>
            <wp:effectExtent b="0" l="0" r="0" t="0"/>
            <wp:docPr descr="" title="" id="142" name="Picture"/>
            <a:graphic>
              <a:graphicData uri="http://schemas.openxmlformats.org/drawingml/2006/picture">
                <pic:pic>
                  <pic:nvPicPr>
                    <pic:cNvPr descr="editor-manual-media/rstudio-render-docx.png" id="143" name="Picture"/>
                    <pic:cNvPicPr>
                      <a:picLocks noChangeArrowheads="1" noChangeAspect="1"/>
                    </pic:cNvPicPr>
                  </pic:nvPicPr>
                  <pic:blipFill>
                    <a:blip r:embed="rId141"/>
                    <a:stretch>
                      <a:fillRect/>
                    </a:stretch>
                  </pic:blipFill>
                  <pic:spPr bwMode="auto">
                    <a:xfrm>
                      <a:off x="0" y="0"/>
                      <a:ext cx="5892800" cy="2019300"/>
                    </a:xfrm>
                    <a:prstGeom prst="rect">
                      <a:avLst/>
                    </a:prstGeom>
                    <a:noFill/>
                    <a:ln w="9525">
                      <a:noFill/>
                      <a:headEnd/>
                      <a:tailEnd/>
                    </a:ln>
                  </pic:spPr>
                </pic:pic>
              </a:graphicData>
            </a:graphic>
          </wp:inline>
        </w:drawing>
      </w:r>
    </w:p>
    <w:p>
      <w:pPr>
        <w:pStyle w:val="BodyText"/>
      </w:pPr>
      <w:r>
        <w:t xml:space="preserve">After rendering, the</w:t>
      </w:r>
      <w:r>
        <w:t xml:space="preserve"> </w:t>
      </w:r>
      <w:r>
        <w:rPr>
          <w:rStyle w:val="VerbatimChar"/>
        </w:rPr>
        <w:t xml:space="preserve">.docx</w:t>
      </w:r>
      <w:r>
        <w:t xml:space="preserve"> </w:t>
      </w:r>
      <w:r>
        <w:t xml:space="preserve">file will automatically open in your default DOCX editor (e.g., Microsoft Word or LibreOffice Writer). If it doesn’t open automatically, you can still find it saved in the</w:t>
      </w:r>
      <w:r>
        <w:t xml:space="preserve"> </w:t>
      </w:r>
      <w:r>
        <w:rPr>
          <w:b/>
          <w:bCs/>
        </w:rPr>
        <w:t xml:space="preserve">same folder as your</w:t>
      </w:r>
      <w:r>
        <w:rPr>
          <w:b/>
          <w:bCs/>
        </w:rPr>
        <w:t xml:space="preserve"> </w:t>
      </w:r>
      <w:r>
        <w:rPr>
          <w:rStyle w:val="VerbatimChar"/>
          <w:b/>
          <w:bCs/>
        </w:rPr>
        <w:t xml:space="preserve">.qmd</w:t>
      </w:r>
      <w:r>
        <w:rPr>
          <w:b/>
          <w:bCs/>
        </w:rPr>
        <w:t xml:space="preserve"> </w:t>
      </w:r>
      <w:r>
        <w:rPr>
          <w:b/>
          <w:bCs/>
        </w:rPr>
        <w:t xml:space="preserve">file</w:t>
      </w:r>
      <w:r>
        <w:t xml:space="preserve">, with the same base filename.</w:t>
      </w:r>
    </w:p>
    <w:p>
      <w:pPr>
        <w:pStyle w:val="BodyText"/>
      </w:pPr>
      <w:r>
        <w:t xml:space="preserve">This approach is fast and avoids editing the YAML just to preview layout changes.</w:t>
      </w:r>
    </w:p>
    <w:bookmarkEnd w:id="144"/>
    <w:bookmarkEnd w:id="145"/>
    <w:bookmarkStart w:id="149" w:name="output-location"/>
    <w:p>
      <w:pPr>
        <w:pStyle w:val="Heading2"/>
      </w:pPr>
      <w:r>
        <w:t xml:space="preserve">11.3 Output Location</w:t>
      </w:r>
    </w:p>
    <w:p>
      <w:pPr>
        <w:pStyle w:val="FirstParagraph"/>
      </w:pPr>
      <w:r>
        <w:t xml:space="preserve">When you render a single</w:t>
      </w:r>
      <w:r>
        <w:t xml:space="preserve"> </w:t>
      </w:r>
      <w:r>
        <w:rPr>
          <w:rStyle w:val="VerbatimChar"/>
        </w:rPr>
        <w:t xml:space="preserve">.qmd</w:t>
      </w:r>
      <w:r>
        <w:t xml:space="preserve"> </w:t>
      </w:r>
      <w:r>
        <w:t xml:space="preserve">file locally (e.g. using RStudio or the command line), the output (HTML or DOCX/PDF) is saved next to your source file — usually inside the</w:t>
      </w:r>
      <w:r>
        <w:t xml:space="preserve"> </w:t>
      </w:r>
      <w:r>
        <w:rPr>
          <w:rStyle w:val="VerbatimChar"/>
        </w:rPr>
        <w:t xml:space="preserve">src/products/</w:t>
      </w:r>
      <w:r>
        <w:t xml:space="preserve"> </w:t>
      </w:r>
      <w:r>
        <w:t xml:space="preserve">folder.</w:t>
      </w:r>
    </w:p>
    <w:p>
      <w:pPr>
        <w:pStyle w:val="BodyText"/>
      </w:pPr>
      <w:r>
        <w:t xml:space="preserve">If you run the full command:</w:t>
      </w:r>
    </w:p>
    <w:p>
      <w:pPr>
        <w:pStyle w:val="SourceCode"/>
      </w:pPr>
      <w:r>
        <w:rPr>
          <w:rStyle w:val="ExtensionTok"/>
        </w:rPr>
        <w:t xml:space="preserve">$</w:t>
      </w:r>
      <w:r>
        <w:rPr>
          <w:rStyle w:val="NormalTok"/>
        </w:rPr>
        <w:t xml:space="preserve"> quarto render</w:t>
      </w:r>
    </w:p>
    <w:p>
      <w:pPr>
        <w:pStyle w:val="FirstParagraph"/>
      </w:pPr>
      <w:r>
        <w:t xml:space="preserve">then Quarto will build the entire Technical Library and save the results in a special</w:t>
      </w:r>
      <w:r>
        <w:t xml:space="preserve"> </w:t>
      </w:r>
      <w:r>
        <w:rPr>
          <w:rStyle w:val="VerbatimChar"/>
        </w:rPr>
        <w:t xml:space="preserve">_site</w:t>
      </w:r>
      <w:r>
        <w:t xml:space="preserve"> </w:t>
      </w:r>
      <w:r>
        <w:t xml:space="preserve">folder. However, this is typically handled automatically by the rendering workflow in the GitHub repository during the publishing process.</w:t>
      </w:r>
    </w:p>
    <w:p>
      <w:pPr>
        <w:pStyle w:val="BlockText"/>
      </w:pPr>
      <w:r>
        <w:t xml:space="preserve">💡 You do not need to render the entire library yourself. Just focus on rendering the file you are currently working on. This keeps things faster and easier to manage during editing.</w:t>
      </w:r>
    </w:p>
    <w:p>
      <w:r>
        <w:pict>
          <v:rect style="width:0;height:1.5pt" o:hralign="center" o:hrstd="t" o:hr="t"/>
        </w:pict>
      </w:r>
    </w:p>
    <w:bookmarkStart w:id="146" w:name="about-the-_quarto.yaml-file"/>
    <w:p>
      <w:pPr>
        <w:pStyle w:val="Heading3"/>
      </w:pPr>
      <w:r>
        <w:t xml:space="preserve">11.3.1 About the</w:t>
      </w:r>
      <w:r>
        <w:t xml:space="preserve"> </w:t>
      </w:r>
      <w:r>
        <w:rPr>
          <w:rStyle w:val="VerbatimChar"/>
        </w:rPr>
        <w:t xml:space="preserve">_quarto.yaml</w:t>
      </w:r>
      <w:r>
        <w:t xml:space="preserve"> </w:t>
      </w:r>
      <w:r>
        <w:t xml:space="preserve">File</w:t>
      </w:r>
    </w:p>
    <w:p>
      <w:pPr>
        <w:pStyle w:val="FirstParagraph"/>
      </w:pPr>
      <w:r>
        <w:t xml:space="preserve">The</w:t>
      </w:r>
      <w:r>
        <w:t xml:space="preserve"> </w:t>
      </w:r>
      <w:r>
        <w:rPr>
          <w:rStyle w:val="VerbatimChar"/>
        </w:rPr>
        <w:t xml:space="preserve">_quarto.yaml</w:t>
      </w:r>
      <w:r>
        <w:t xml:space="preserve"> </w:t>
      </w:r>
      <w:r>
        <w:t xml:space="preserve">file is a special configuration file that defines project-wide settings, including the default output folder — which is</w:t>
      </w:r>
      <w:r>
        <w:t xml:space="preserve"> </w:t>
      </w:r>
      <w:r>
        <w:rPr>
          <w:rStyle w:val="VerbatimChar"/>
        </w:rPr>
        <w:t xml:space="preserve">_site</w:t>
      </w:r>
      <w:r>
        <w:t xml:space="preserve">.</w:t>
      </w:r>
    </w:p>
    <w:p>
      <w:pPr>
        <w:pStyle w:val="BodyText"/>
      </w:pPr>
      <w:r>
        <w:t xml:space="preserve">When this file is present in the root of your project, RStudio (and Quarto) assumes you’re working in</w:t>
      </w:r>
      <w:r>
        <w:t xml:space="preserve"> </w:t>
      </w:r>
      <w:r>
        <w:rPr>
          <w:b/>
          <w:bCs/>
        </w:rPr>
        <w:t xml:space="preserve">project mode</w:t>
      </w:r>
      <w:r>
        <w:t xml:space="preserve">. That means it tries to render the</w:t>
      </w:r>
      <w:r>
        <w:t xml:space="preserve"> </w:t>
      </w:r>
      <w:r>
        <w:rPr>
          <w:b/>
          <w:bCs/>
        </w:rPr>
        <w:t xml:space="preserve">entire site</w:t>
      </w:r>
      <w:r>
        <w:t xml:space="preserve">, not just the file you’re editing.</w:t>
      </w:r>
    </w:p>
    <w:p>
      <w:pPr>
        <w:pStyle w:val="BodyText"/>
      </w:pPr>
      <w:r>
        <w:t xml:space="preserve">This can cause a few issues during local editing:</w:t>
      </w:r>
    </w:p>
    <w:p>
      <w:pPr>
        <w:pStyle w:val="Compact"/>
        <w:numPr>
          <w:ilvl w:val="0"/>
          <w:numId w:val="1032"/>
        </w:numPr>
      </w:pPr>
      <w:r>
        <w:t xml:space="preserve">Slower preview performance</w:t>
      </w:r>
    </w:p>
    <w:p>
      <w:pPr>
        <w:pStyle w:val="Compact"/>
        <w:numPr>
          <w:ilvl w:val="0"/>
          <w:numId w:val="1032"/>
        </w:numPr>
      </w:pPr>
      <w:r>
        <w:t xml:space="preserve">RStudio sometimes doesn’t pick up the latest changes right away (likely due to caching)</w:t>
      </w:r>
    </w:p>
    <w:p>
      <w:pPr>
        <w:pStyle w:val="Compact"/>
        <w:numPr>
          <w:ilvl w:val="0"/>
          <w:numId w:val="1032"/>
        </w:numPr>
      </w:pPr>
      <w:r>
        <w:t xml:space="preserve">Viewer pane might not display fresh output</w:t>
      </w:r>
    </w:p>
    <w:p>
      <w:pPr>
        <w:pStyle w:val="FirstParagraph"/>
      </w:pPr>
      <w:r>
        <w:t xml:space="preserve">Unfortunately, this behavior isn’t clearly documented — but it can be confusing and frustrating.</w:t>
      </w:r>
    </w:p>
    <w:bookmarkEnd w:id="146"/>
    <w:bookmarkStart w:id="147" w:name="recommended-setup-for-efficient-editing"/>
    <w:p>
      <w:pPr>
        <w:pStyle w:val="Heading3"/>
      </w:pPr>
      <w:r>
        <w:t xml:space="preserve">11.3.2 Recommended Setup for Efficient Editing</w:t>
      </w:r>
    </w:p>
    <w:p>
      <w:pPr>
        <w:pStyle w:val="FirstParagraph"/>
      </w:pPr>
      <w:r>
        <w:t xml:space="preserve">To avoid these issues, the repository includes a renamed config file:</w:t>
      </w:r>
      <w:r>
        <w:t xml:space="preserve"> </w:t>
      </w:r>
      <w:r>
        <w:rPr>
          <w:rStyle w:val="VerbatimChar"/>
        </w:rPr>
        <w:t xml:space="preserve">_quarto-not-used.yaml</w:t>
      </w:r>
      <w:r>
        <w:t xml:space="preserve">. This allows users to edit and preview individual files efficiently without triggering full-site rendering.</w:t>
      </w:r>
    </w:p>
    <w:p>
      <w:pPr>
        <w:pStyle w:val="BodyText"/>
      </w:pPr>
      <w:r>
        <w:t xml:space="preserve">By default, this means:</w:t>
      </w:r>
    </w:p>
    <w:p>
      <w:pPr>
        <w:pStyle w:val="Compact"/>
        <w:numPr>
          <w:ilvl w:val="0"/>
          <w:numId w:val="1033"/>
        </w:numPr>
      </w:pPr>
      <w:r>
        <w:t xml:space="preserve">RStudio operates in</w:t>
      </w:r>
      <w:r>
        <w:t xml:space="preserve"> </w:t>
      </w:r>
      <w:r>
        <w:t xml:space="preserve">“single file mode”</w:t>
      </w:r>
    </w:p>
    <w:p>
      <w:pPr>
        <w:pStyle w:val="Compact"/>
        <w:numPr>
          <w:ilvl w:val="0"/>
          <w:numId w:val="1033"/>
        </w:numPr>
      </w:pPr>
      <w:r>
        <w:t xml:space="preserve">Output files (HTML, DOCX) are written directly next to the</w:t>
      </w:r>
      <w:r>
        <w:t xml:space="preserve"> </w:t>
      </w:r>
      <w:r>
        <w:rPr>
          <w:rStyle w:val="VerbatimChar"/>
        </w:rPr>
        <w:t xml:space="preserve">.qmd</w:t>
      </w:r>
      <w:r>
        <w:t xml:space="preserve"> </w:t>
      </w:r>
      <w:r>
        <w:t xml:space="preserve">file (e.g. in</w:t>
      </w:r>
      <w:r>
        <w:t xml:space="preserve"> </w:t>
      </w:r>
      <w:r>
        <w:rPr>
          <w:rStyle w:val="VerbatimChar"/>
        </w:rPr>
        <w:t xml:space="preserve">src/products/</w:t>
      </w:r>
      <w:r>
        <w:t xml:space="preserve">)</w:t>
      </w:r>
    </w:p>
    <w:bookmarkEnd w:id="147"/>
    <w:bookmarkStart w:id="148" w:name="rendering-the-full-project"/>
    <w:p>
      <w:pPr>
        <w:pStyle w:val="Heading3"/>
      </w:pPr>
      <w:r>
        <w:t xml:space="preserve">11.3.3 Rendering the Full Project</w:t>
      </w:r>
    </w:p>
    <w:p>
      <w:pPr>
        <w:pStyle w:val="FirstParagraph"/>
      </w:pPr>
      <w:r>
        <w:t xml:space="preserve">When you need to preview or build the entire Technical Library locally:</w:t>
      </w:r>
    </w:p>
    <w:p>
      <w:pPr>
        <w:pStyle w:val="Compact"/>
        <w:numPr>
          <w:ilvl w:val="0"/>
          <w:numId w:val="1034"/>
        </w:numPr>
      </w:pPr>
      <w:r>
        <w:t xml:space="preserve">Rename</w:t>
      </w:r>
      <w:r>
        <w:t xml:space="preserve"> </w:t>
      </w:r>
      <w:r>
        <w:rPr>
          <w:rStyle w:val="VerbatimChar"/>
        </w:rPr>
        <w:t xml:space="preserve">_quarto-not-used.yaml</w:t>
      </w:r>
      <w:r>
        <w:t xml:space="preserve"> </w:t>
      </w:r>
      <w:r>
        <w:t xml:space="preserve">to</w:t>
      </w:r>
      <w:r>
        <w:t xml:space="preserve"> </w:t>
      </w:r>
      <w:r>
        <w:rPr>
          <w:rStyle w:val="VerbatimChar"/>
        </w:rPr>
        <w:t xml:space="preserve">_quarto.yaml</w:t>
      </w:r>
    </w:p>
    <w:p>
      <w:pPr>
        <w:pStyle w:val="Compact"/>
        <w:numPr>
          <w:ilvl w:val="0"/>
          <w:numId w:val="1034"/>
        </w:numPr>
      </w:pPr>
      <w:r>
        <w:t xml:space="preserve">Run:</w:t>
      </w:r>
    </w:p>
    <w:p>
      <w:pPr>
        <w:pStyle w:val="SourceCode"/>
      </w:pPr>
      <w:r>
        <w:rPr>
          <w:rStyle w:val="ExtensionTok"/>
        </w:rPr>
        <w:t xml:space="preserve">$</w:t>
      </w:r>
      <w:r>
        <w:rPr>
          <w:rStyle w:val="NormalTok"/>
        </w:rPr>
        <w:t xml:space="preserve"> quarto render</w:t>
      </w:r>
    </w:p>
    <w:p>
      <w:pPr>
        <w:pStyle w:val="FirstParagraph"/>
      </w:pPr>
      <w:r>
        <w:t xml:space="preserve">This builds the full site into the</w:t>
      </w:r>
      <w:r>
        <w:t xml:space="preserve"> </w:t>
      </w:r>
      <w:r>
        <w:rPr>
          <w:rStyle w:val="VerbatimChar"/>
        </w:rPr>
        <w:t xml:space="preserve">_site/</w:t>
      </w:r>
      <w:r>
        <w:t xml:space="preserve"> </w:t>
      </w:r>
      <w:r>
        <w:t xml:space="preserve">folder as defined in the YAML config.</w:t>
      </w:r>
    </w:p>
    <w:p>
      <w:pPr>
        <w:pStyle w:val="BlockText"/>
      </w:pPr>
      <w:r>
        <w:t xml:space="preserve">⚠️ Working with</w:t>
      </w:r>
      <w:r>
        <w:t xml:space="preserve"> </w:t>
      </w:r>
      <w:r>
        <w:rPr>
          <w:rStyle w:val="VerbatimChar"/>
        </w:rPr>
        <w:t xml:space="preserve">_quarto.yaml</w:t>
      </w:r>
      <w:r>
        <w:t xml:space="preserve"> </w:t>
      </w:r>
      <w:r>
        <w:t xml:space="preserve">in place during regular editing</w:t>
      </w:r>
      <w:r>
        <w:t xml:space="preserve"> </w:t>
      </w:r>
      <w:r>
        <w:rPr>
          <w:b/>
          <w:bCs/>
        </w:rPr>
        <w:t xml:space="preserve">can work</w:t>
      </w:r>
      <w:r>
        <w:t xml:space="preserve">, but it may lead to slower performance or outdated previews in the Viewer pane. For a smoother editing experience, keep it renamed by default.</w:t>
      </w:r>
    </w:p>
    <w:bookmarkEnd w:id="148"/>
    <w:bookmarkEnd w:id="149"/>
    <w:bookmarkEnd w:id="150"/>
    <w:bookmarkStart w:id="156" w:name="problems-and-solutions"/>
    <w:p>
      <w:pPr>
        <w:pStyle w:val="Heading1"/>
      </w:pPr>
      <w:r>
        <w:t xml:space="preserve">12. Problems and Solutions</w:t>
      </w:r>
    </w:p>
    <w:p>
      <w:pPr>
        <w:pStyle w:val="FirstParagraph"/>
      </w:pPr>
      <w:r>
        <w:t xml:space="preserve">This chapter describes common problems you might face while editing</w:t>
      </w:r>
      <w:r>
        <w:t xml:space="preserve"> </w:t>
      </w:r>
      <w:r>
        <w:rPr>
          <w:rStyle w:val="VerbatimChar"/>
        </w:rPr>
        <w:t xml:space="preserve">.qmd</w:t>
      </w:r>
      <w:r>
        <w:t xml:space="preserve"> </w:t>
      </w:r>
      <w:r>
        <w:t xml:space="preserve">files and rendering documentation — along with practical solutions and best practices. These issues are based on real experience working with the templates and rendering workflow.</w:t>
      </w:r>
    </w:p>
    <w:bookmarkStart w:id="153" w:name="text-styling-in-docx"/>
    <w:p>
      <w:pPr>
        <w:pStyle w:val="Heading2"/>
      </w:pPr>
      <w:r>
        <w:t xml:space="preserve">12.1 Text Styling in DOCX</w:t>
      </w:r>
    </w:p>
    <w:p>
      <w:pPr>
        <w:pStyle w:val="FirstParagraph"/>
      </w:pPr>
      <w:r>
        <w:rPr>
          <w:b/>
          <w:bCs/>
        </w:rPr>
        <w:t xml:space="preserve">Problem</w:t>
      </w:r>
    </w:p>
    <w:p>
      <w:pPr>
        <w:pStyle w:val="BodyText"/>
      </w:pPr>
      <w:r>
        <w:t xml:space="preserve">You want to style or color specific parts of text in the final document, such as bolding only part of a sentence or changing its color.</w:t>
      </w:r>
    </w:p>
    <w:p>
      <w:pPr>
        <w:pStyle w:val="BodyText"/>
      </w:pPr>
      <w:r>
        <w:rPr>
          <w:b/>
          <w:bCs/>
        </w:rPr>
        <w:t xml:space="preserve">Solution</w:t>
      </w:r>
    </w:p>
    <w:p>
      <w:pPr>
        <w:pStyle w:val="BodyText"/>
      </w:pPr>
      <w:r>
        <w:t xml:space="preserve">Use a</w:t>
      </w:r>
      <w:r>
        <w:t xml:space="preserve"> </w:t>
      </w:r>
      <w:r>
        <w:rPr>
          <w:b/>
          <w:bCs/>
        </w:rPr>
        <w:t xml:space="preserve">custom character style</w:t>
      </w:r>
      <w:r>
        <w:t xml:space="preserve"> </w:t>
      </w:r>
      <w:r>
        <w:t xml:space="preserve">from the template DOCX file. For example:</w:t>
      </w:r>
    </w:p>
    <w:p>
      <w:pPr>
        <w:pStyle w:val="SourceCode"/>
      </w:pPr>
      <w:r>
        <w:rPr>
          <w:rStyle w:val="CommentTok"/>
        </w:rPr>
        <w:t xml:space="preserve">[</w:t>
      </w:r>
      <w:r>
        <w:rPr>
          <w:rStyle w:val="OtherTok"/>
        </w:rPr>
        <w:t xml:space="preserve">**AD**</w:t>
      </w:r>
      <w:r>
        <w:rPr>
          <w:rStyle w:val="CommentTok"/>
        </w:rPr>
        <w:t xml:space="preserve">]</w:t>
      </w:r>
      <w:r>
        <w:rPr>
          <w:rStyle w:val="NormalTok"/>
        </w:rPr>
        <w:t xml:space="preserve">{custom-style="BoldRowText"}</w:t>
      </w:r>
    </w:p>
    <w:p>
      <w:pPr>
        <w:pStyle w:val="FirstParagraph"/>
      </w:pPr>
      <w:r>
        <w:t xml:space="preserve">This style (</w:t>
      </w:r>
      <w:r>
        <w:rPr>
          <w:rStyle w:val="VerbatimChar"/>
        </w:rPr>
        <w:t xml:space="preserve">BoldRowText</w:t>
      </w:r>
      <w:r>
        <w:t xml:space="preserve">) is already defined in the</w:t>
      </w:r>
      <w:r>
        <w:t xml:space="preserve"> </w:t>
      </w:r>
      <w:r>
        <w:rPr>
          <w:rStyle w:val="VerbatimChar"/>
        </w:rPr>
        <w:t xml:space="preserve">template.docx</w:t>
      </w:r>
      <w:r>
        <w:t xml:space="preserve"> </w:t>
      </w:r>
      <w:r>
        <w:t xml:space="preserve">file.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51" name="Picture"/>
                  <a:graphic>
                    <a:graphicData uri="http://schemas.openxmlformats.org/drawingml/2006/picture">
                      <pic:pic>
                        <pic:nvPicPr>
                          <pic:cNvPr descr="/opt/quarto/share/formats/docx/note.png" id="152"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you’re adding a new style to the</w:t>
            </w:r>
            <w:r>
              <w:t xml:space="preserve"> </w:t>
            </w:r>
            <w:r>
              <w:rPr>
                <w:rStyle w:val="VerbatimChar"/>
              </w:rPr>
              <w:t xml:space="preserve">.docx</w:t>
            </w:r>
            <w:r>
              <w:t xml:space="preserve"> </w:t>
            </w:r>
            <w:r>
              <w:t xml:space="preserve">reference file, make sure it’s a</w:t>
            </w:r>
            <w:r>
              <w:t xml:space="preserve"> </w:t>
            </w:r>
            <w:r>
              <w:rPr>
                <w:b/>
                <w:bCs/>
              </w:rPr>
              <w:t xml:space="preserve">character style</w:t>
            </w:r>
            <w:r>
              <w:t xml:space="preserve"> </w:t>
            </w:r>
            <w:r>
              <w:t xml:space="preserve">so it works correctly when applied inline in</w:t>
            </w:r>
            <w:r>
              <w:t xml:space="preserve"> </w:t>
            </w:r>
            <w:r>
              <w:rPr>
                <w:rStyle w:val="VerbatimChar"/>
              </w:rPr>
              <w:t xml:space="preserve">.qmd</w:t>
            </w:r>
            <w:r>
              <w:t xml:space="preserve"> </w:t>
            </w:r>
            <w:r>
              <w:t xml:space="preserve">files. Custom styles must always be defined as character styles — not paragraph styles. Using the wrong type can cause formatting issues across the entire document.</w:t>
            </w:r>
            <w:r>
              <w:t xml:space="preserve"> </w:t>
            </w:r>
          </w:p>
        </w:tc>
      </w:tr>
    </w:tbl>
    <w:bookmarkEnd w:id="153"/>
    <w:bookmarkStart w:id="154" w:name="figure-and-image-numbering"/>
    <w:p>
      <w:pPr>
        <w:pStyle w:val="Heading2"/>
      </w:pPr>
      <w:r>
        <w:t xml:space="preserve">12.2 Figure and Image Numbering</w:t>
      </w:r>
    </w:p>
    <w:p>
      <w:pPr>
        <w:pStyle w:val="FirstParagraph"/>
      </w:pPr>
      <w:r>
        <w:rPr>
          <w:b/>
          <w:bCs/>
        </w:rPr>
        <w:t xml:space="preserve">Problem</w:t>
      </w:r>
    </w:p>
    <w:p>
      <w:pPr>
        <w:pStyle w:val="BodyText"/>
      </w:pPr>
      <w:r>
        <w:t xml:space="preserve">Figures and images inserted into</w:t>
      </w:r>
      <w:r>
        <w:t xml:space="preserve"> </w:t>
      </w:r>
      <w:r>
        <w:rPr>
          <w:rStyle w:val="VerbatimChar"/>
        </w:rPr>
        <w:t xml:space="preserve">.qmd</w:t>
      </w:r>
      <w:r>
        <w:t xml:space="preserve"> </w:t>
      </w:r>
      <w:r>
        <w:t xml:space="preserve">files do not automatically include numbers in the rendered DOCX or PDF file.</w:t>
      </w:r>
      <w:r>
        <w:t xml:space="preserve"> </w:t>
      </w:r>
    </w:p>
    <w:p>
      <w:pPr>
        <w:pStyle w:val="BodyText"/>
      </w:pPr>
      <w:r>
        <w:rPr>
          <w:b/>
          <w:bCs/>
        </w:rPr>
        <w:t xml:space="preserve">Workaround</w:t>
      </w:r>
    </w:p>
    <w:p>
      <w:pPr>
        <w:pStyle w:val="BodyText"/>
      </w:pPr>
      <w:r>
        <w:t xml:space="preserve">You can use figure referencing like this:</w:t>
      </w:r>
    </w:p>
    <w:p>
      <w:pPr>
        <w:pStyle w:val="SourceCode"/>
      </w:pPr>
      <w:r>
        <w:rPr>
          <w:rStyle w:val="AlertTok"/>
        </w:rPr>
        <w:t xml:space="preserve">![Short description](my-doc-media/image.jpg)</w:t>
      </w:r>
      <w:r>
        <w:rPr>
          <w:rStyle w:val="NormalTok"/>
        </w:rPr>
        <w:t xml:space="preserve">{{#fig-3 height=356px}}</w:t>
      </w:r>
    </w:p>
    <w:p>
      <w:pPr>
        <w:pStyle w:val="FirstParagraph"/>
      </w:pPr>
      <w:r>
        <w:t xml:space="preserve">However, this approach wraps the image in a table structure, which might cause visible borders or layout issues — especially if your styling is strict or minimal.</w:t>
      </w:r>
    </w:p>
    <w:p>
      <w:pPr>
        <w:pStyle w:val="BodyText"/>
      </w:pPr>
      <w:r>
        <w:rPr>
          <w:b/>
          <w:bCs/>
        </w:rPr>
        <w:t xml:space="preserve">Best Practice</w:t>
      </w:r>
    </w:p>
    <w:p>
      <w:pPr>
        <w:pStyle w:val="BodyText"/>
      </w:pPr>
      <w:r>
        <w:t xml:space="preserve">For clean results:</w:t>
      </w:r>
      <w:r>
        <w:t xml:space="preserve"> </w:t>
      </w:r>
    </w:p>
    <w:p>
      <w:pPr>
        <w:pStyle w:val="Compact"/>
        <w:numPr>
          <w:ilvl w:val="0"/>
          <w:numId w:val="1035"/>
        </w:numPr>
      </w:pPr>
      <w:r>
        <w:t xml:space="preserve">Add a manual figure number and title directly as text under the image.</w:t>
      </w:r>
    </w:p>
    <w:p>
      <w:pPr>
        <w:pStyle w:val="Compact"/>
        <w:numPr>
          <w:ilvl w:val="0"/>
          <w:numId w:val="1035"/>
        </w:numPr>
      </w:pPr>
      <w:r>
        <w:t xml:space="preserve">Avoid using automatic figure references unless necessary for cross-referencing.</w:t>
      </w:r>
    </w:p>
    <w:p>
      <w:pPr>
        <w:pStyle w:val="FirstParagraph"/>
      </w:pPr>
      <w:r>
        <w:t xml:space="preserve">Example:</w:t>
      </w:r>
    </w:p>
    <w:p>
      <w:pPr>
        <w:pStyle w:val="SourceCode"/>
      </w:pPr>
      <w:r>
        <w:rPr>
          <w:rStyle w:val="AlertTok"/>
        </w:rPr>
        <w:t xml:space="preserve">![Diagram of processing flow](my-doc-media/flow-diagram.png)</w:t>
      </w:r>
      <w:r>
        <w:br/>
      </w:r>
      <w:r>
        <w:rPr>
          <w:rStyle w:val="NormalTok"/>
        </w:rPr>
        <w:t xml:space="preserve">**Figure 3.** Data processing flow chart.</w:t>
      </w:r>
    </w:p>
    <w:bookmarkEnd w:id="154"/>
    <w:bookmarkStart w:id="155" w:name="table-styling-and-formatting"/>
    <w:p>
      <w:pPr>
        <w:pStyle w:val="Heading2"/>
      </w:pPr>
      <w:r>
        <w:t xml:space="preserve">12.3 Table Styling and Formatting</w:t>
      </w:r>
    </w:p>
    <w:p>
      <w:pPr>
        <w:pStyle w:val="FirstParagraph"/>
      </w:pPr>
      <w:r>
        <w:rPr>
          <w:b/>
          <w:bCs/>
        </w:rPr>
        <w:t xml:space="preserve">Problem</w:t>
      </w:r>
    </w:p>
    <w:p>
      <w:pPr>
        <w:pStyle w:val="BodyText"/>
      </w:pPr>
      <w:r>
        <w:t xml:space="preserve">Only one table style is applied to all tables via the DOCX template, and additional formatting — like emphasizing specific rows — isn’t applied automatically.</w:t>
      </w:r>
    </w:p>
    <w:p>
      <w:pPr>
        <w:pStyle w:val="BodyText"/>
      </w:pPr>
      <w:r>
        <w:rPr>
          <w:b/>
          <w:bCs/>
        </w:rPr>
        <w:t xml:space="preserve">Solution</w:t>
      </w:r>
      <w:r>
        <w:t xml:space="preserve"> </w:t>
      </w:r>
    </w:p>
    <w:p>
      <w:pPr>
        <w:pStyle w:val="BodyText"/>
      </w:pPr>
      <w:r>
        <w:t xml:space="preserve">Use a custom character style (like</w:t>
      </w:r>
      <w:r>
        <w:t xml:space="preserve"> </w:t>
      </w:r>
      <w:r>
        <w:rPr>
          <w:rStyle w:val="VerbatimChar"/>
        </w:rPr>
        <w:t xml:space="preserve">BoldRowText</w:t>
      </w:r>
      <w:r>
        <w:t xml:space="preserve">) within cells that require special formatting.</w:t>
      </w:r>
    </w:p>
    <w:p>
      <w:pPr>
        <w:pStyle w:val="SourceCode"/>
      </w:pPr>
      <w:r>
        <w:rPr>
          <w:rStyle w:val="CommentTok"/>
        </w:rPr>
        <w:t xml:space="preserve">[</w:t>
      </w:r>
      <w:r>
        <w:rPr>
          <w:rStyle w:val="OtherTok"/>
        </w:rPr>
        <w:t xml:space="preserve">**MRVPP**</w:t>
      </w:r>
      <w:r>
        <w:rPr>
          <w:rStyle w:val="CommentTok"/>
        </w:rPr>
        <w:t xml:space="preserve">]</w:t>
      </w:r>
      <w:r>
        <w:rPr>
          <w:rStyle w:val="NormalTok"/>
        </w:rPr>
        <w:t xml:space="preserve">{custom-style="BoldRowText"}</w:t>
      </w:r>
    </w:p>
    <w:p>
      <w:pPr>
        <w:pStyle w:val="FirstParagraph"/>
      </w:pPr>
      <w:r>
        <w:t xml:space="preserve">This will bold specific text while keeping the rest of the table structure intact.</w:t>
      </w:r>
    </w:p>
    <w:p>
      <w:pPr>
        <w:pStyle w:val="BodyText"/>
      </w:pPr>
      <w:r>
        <w:rPr>
          <w:b/>
          <w:bCs/>
        </w:rPr>
        <w:t xml:space="preserve">Best Practice</w:t>
      </w:r>
    </w:p>
    <w:p>
      <w:pPr>
        <w:pStyle w:val="Compact"/>
        <w:numPr>
          <w:ilvl w:val="0"/>
          <w:numId w:val="1036"/>
        </w:numPr>
      </w:pPr>
      <w:r>
        <w:t xml:space="preserve">Do not change the table structure or layout in the DOCX file manually.</w:t>
      </w:r>
    </w:p>
    <w:p>
      <w:pPr>
        <w:pStyle w:val="Compact"/>
        <w:numPr>
          <w:ilvl w:val="0"/>
          <w:numId w:val="1036"/>
        </w:numPr>
      </w:pPr>
      <w:r>
        <w:t xml:space="preserve">Always apply row or cell formatting by using inline styled text directly in the</w:t>
      </w:r>
      <w:r>
        <w:t xml:space="preserve"> </w:t>
      </w:r>
      <w:r>
        <w:rPr>
          <w:rStyle w:val="VerbatimChar"/>
        </w:rPr>
        <w:t xml:space="preserve">.qmd</w:t>
      </w:r>
      <w:r>
        <w:t xml:space="preserve"> </w:t>
      </w:r>
      <w:r>
        <w:t xml:space="preserve">source.</w:t>
      </w:r>
    </w:p>
    <w:p>
      <w:pPr>
        <w:pStyle w:val="BlockText"/>
      </w:pPr>
      <w:r>
        <w:t xml:space="preserve">💡 If you need to format a row differently (e.g. a header row within the body of the table), apply the style inline using the method above.</w:t>
      </w:r>
    </w:p>
    <w:p>
      <w:r>
        <w:pict>
          <v:rect style="width:0;height:1.5pt" o:hralign="center" o:hrstd="t" o:hr="t"/>
        </w:pict>
      </w:r>
    </w:p>
    <w:p>
      <w:pPr>
        <w:pStyle w:val="FirstParagraph"/>
      </w:pPr>
      <w:r>
        <w:t xml:space="preserve">More issues will be added here as the system and workflow evolve. If you encounter a formatting issue or rendering problem that isn’t listed, ask your team lead or check how other documents handled similar cases.</w:t>
      </w:r>
    </w:p>
    <w:bookmarkEnd w:id="155"/>
    <w:bookmarkEnd w:id="156"/>
    <w:bookmarkStart w:id="159" w:name="document-review-and-git-workflow"/>
    <w:p>
      <w:pPr>
        <w:pStyle w:val="Heading1"/>
      </w:pPr>
      <w:r>
        <w:t xml:space="preserve">13. Document Review and Git Workflow</w:t>
      </w:r>
    </w:p>
    <w:bookmarkStart w:id="157" w:name="pushing-changes-to-git"/>
    <w:p>
      <w:pPr>
        <w:pStyle w:val="Heading2"/>
      </w:pPr>
      <w:r>
        <w:t xml:space="preserve">13.1 Pushing Changes to Git</w:t>
      </w:r>
    </w:p>
    <w:p>
      <w:pPr>
        <w:pStyle w:val="FirstParagraph"/>
      </w:pPr>
      <w:r>
        <w:rPr>
          <w:b/>
          <w:bCs/>
        </w:rPr>
        <w:t xml:space="preserve">TODO</w:t>
      </w:r>
    </w:p>
    <w:bookmarkEnd w:id="157"/>
    <w:bookmarkStart w:id="158" w:name="reviewing-documents"/>
    <w:p>
      <w:pPr>
        <w:pStyle w:val="Heading2"/>
      </w:pPr>
      <w:r>
        <w:t xml:space="preserve">13.2 Reviewing Documents</w:t>
      </w:r>
    </w:p>
    <w:p>
      <w:pPr>
        <w:pStyle w:val="FirstParagraph"/>
      </w:pPr>
      <w:r>
        <w:rPr>
          <w:b/>
          <w:bCs/>
        </w:rPr>
        <w:t xml:space="preserve">TODO</w:t>
      </w:r>
    </w:p>
    <w:bookmarkEnd w:id="158"/>
    <w:bookmarkEnd w:id="159"/>
    <w:sectPr w:rsidR="00A607A6">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77856C85" w:rsidR="00A607A6" w:rsidRDefault="00000000">
        <w:pPr>
          <w:pStyle w:val="Footer"/>
          <w:jc w:val="right"/>
          <w:rPr>
            <w:rStyle w:val="PageNumber"/>
          </w:rPr>
        </w:pPr>
        <w:r>
          <w:rPr>
            <w:rStyle w:val="PageNumber"/>
          </w:rPr>
          <w:t xml:space="preserve"> CLMS </w:t>
        </w:r>
        <w:r w:rsidR="00DE277D" w:rsidRPr="00DE277D">
          <w:rPr>
            <w:rStyle w:val="PageNumber"/>
          </w:rPr>
          <w:t>IT Architecture Principles and Implementation Guidelines</w:t>
        </w:r>
        <w:r>
          <w:rPr>
            <w:rStyle w:val="PageNumber"/>
            <w:highlight w:val="yellow"/>
          </w:rPr>
          <w:t xml:space="preserve"> </w:t>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9">
    <w:p>
      <w:pPr>
        <w:pStyle w:val="FootnoteText"/>
      </w:pPr>
      <w:r>
        <w:rPr>
          <w:rStyle w:val="FootnoteReference"/>
        </w:rPr>
        <w:footnoteRef/>
      </w:r>
      <w:r>
        <w:t xml:space="preserve"> </w:t>
      </w:r>
      <w:r>
        <w:t xml:space="preserve">This is the footnote content.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D03843" w14:textId="77777777" w:rsidR="00EE2981" w:rsidRDefault="00EE29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BAC8CB" w14:textId="77777777" w:rsidR="00EE2981" w:rsidRDefault="00EE2981">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15:restartNumberingAfterBreak="0" w:abstractNumId="2">
    <w:nsid w:val="420B644F"/>
    <w:multiLevelType w:val="hybridMultilevel"/>
    <w:tmpl w:val="0FB4DBA6"/>
    <w:lvl w:ilvl="0" w:tplc="08090001">
      <w:start w:val="1"/>
      <w:numFmt w:val="bullet"/>
      <w:lvlText w:val=""/>
      <w:lvlJc w:val="left"/>
      <w:pPr>
        <w:ind w:hanging="360" w:left="720"/>
      </w:pPr>
      <w:rPr>
        <w:rFonts w:ascii="Symbol" w:hAnsi="Symbol" w:hint="default"/>
      </w:rPr>
    </w:lvl>
    <w:lvl w:ilvl="1" w:tplc="08090003">
      <w:start w:val="1"/>
      <w:numFmt w:val="bullet"/>
      <w:lvlText w:val="o"/>
      <w:lvlJc w:val="left"/>
      <w:pPr>
        <w:ind w:hanging="360" w:left="1440"/>
      </w:pPr>
      <w:rPr>
        <w:rFonts w:ascii="Courier New" w:cs="Courier New" w:hAnsi="Courier New" w:hint="default"/>
      </w:rPr>
    </w:lvl>
    <w:lvl w:ilvl="2" w:tplc="08090005">
      <w:start w:val="1"/>
      <w:numFmt w:val="bullet"/>
      <w:lvlText w:val=""/>
      <w:lvlJc w:val="left"/>
      <w:pPr>
        <w:ind w:hanging="360" w:left="2160"/>
      </w:pPr>
      <w:rPr>
        <w:rFonts w:ascii="Wingdings" w:hAnsi="Wingdings" w:hint="default"/>
      </w:rPr>
    </w:lvl>
    <w:lvl w:ilvl="3" w:tplc="08090001">
      <w:start w:val="1"/>
      <w:numFmt w:val="bullet"/>
      <w:lvlText w:val=""/>
      <w:lvlJc w:val="left"/>
      <w:pPr>
        <w:ind w:hanging="360" w:left="2880"/>
      </w:pPr>
      <w:rPr>
        <w:rFonts w:ascii="Symbol" w:hAnsi="Symbol" w:hint="default"/>
      </w:rPr>
    </w:lvl>
    <w:lvl w:ilvl="4"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80391846" w:numId="1">
    <w:abstractNumId w:val="1"/>
  </w:num>
  <w:num w16cid:durableId="1146750534" w:numId="2">
    <w:abstractNumId w:val="0"/>
  </w:num>
  <w:num w16cid:durableId="988676320" w:numId="3">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1"/>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6438A"/>
    <w:rsid w:val="0008506E"/>
    <w:rsid w:val="000856C2"/>
    <w:rsid w:val="000B3773"/>
    <w:rsid w:val="000B6273"/>
    <w:rsid w:val="000D31C5"/>
    <w:rsid w:val="00102253"/>
    <w:rsid w:val="00113702"/>
    <w:rsid w:val="0011490B"/>
    <w:rsid w:val="0013664F"/>
    <w:rsid w:val="0013762E"/>
    <w:rsid w:val="00143E90"/>
    <w:rsid w:val="0019680E"/>
    <w:rsid w:val="001D056B"/>
    <w:rsid w:val="00217C84"/>
    <w:rsid w:val="0028332B"/>
    <w:rsid w:val="002D136B"/>
    <w:rsid w:val="003356A6"/>
    <w:rsid w:val="003819BB"/>
    <w:rsid w:val="003A5BC7"/>
    <w:rsid w:val="003D039A"/>
    <w:rsid w:val="003D5EB0"/>
    <w:rsid w:val="00401E27"/>
    <w:rsid w:val="0040665F"/>
    <w:rsid w:val="004137DA"/>
    <w:rsid w:val="00454AB9"/>
    <w:rsid w:val="004B330C"/>
    <w:rsid w:val="004E6642"/>
    <w:rsid w:val="00537569"/>
    <w:rsid w:val="00552978"/>
    <w:rsid w:val="0055310D"/>
    <w:rsid w:val="0057261D"/>
    <w:rsid w:val="00572C60"/>
    <w:rsid w:val="00576E7F"/>
    <w:rsid w:val="0058219E"/>
    <w:rsid w:val="005E3323"/>
    <w:rsid w:val="0060535E"/>
    <w:rsid w:val="006137BE"/>
    <w:rsid w:val="00674A43"/>
    <w:rsid w:val="006C4A27"/>
    <w:rsid w:val="006D3C27"/>
    <w:rsid w:val="006F6002"/>
    <w:rsid w:val="00707278"/>
    <w:rsid w:val="00735F49"/>
    <w:rsid w:val="007877F6"/>
    <w:rsid w:val="00814130"/>
    <w:rsid w:val="008425BC"/>
    <w:rsid w:val="00843E48"/>
    <w:rsid w:val="008768AF"/>
    <w:rsid w:val="00894193"/>
    <w:rsid w:val="008A40CB"/>
    <w:rsid w:val="008C3CEA"/>
    <w:rsid w:val="008F083B"/>
    <w:rsid w:val="009D4D90"/>
    <w:rsid w:val="009E4254"/>
    <w:rsid w:val="009F621B"/>
    <w:rsid w:val="00A01A45"/>
    <w:rsid w:val="00A607A6"/>
    <w:rsid w:val="00AA04FC"/>
    <w:rsid w:val="00AA2A25"/>
    <w:rsid w:val="00AA587F"/>
    <w:rsid w:val="00AB4C0E"/>
    <w:rsid w:val="00AF2EB0"/>
    <w:rsid w:val="00AF542D"/>
    <w:rsid w:val="00AF77EE"/>
    <w:rsid w:val="00B4518E"/>
    <w:rsid w:val="00BA000A"/>
    <w:rsid w:val="00BA1B5E"/>
    <w:rsid w:val="00BB1466"/>
    <w:rsid w:val="00BC03D4"/>
    <w:rsid w:val="00C040FA"/>
    <w:rsid w:val="00C112C1"/>
    <w:rsid w:val="00C30ED0"/>
    <w:rsid w:val="00C55705"/>
    <w:rsid w:val="00C87DA0"/>
    <w:rsid w:val="00CA0BD3"/>
    <w:rsid w:val="00CB1018"/>
    <w:rsid w:val="00D02D50"/>
    <w:rsid w:val="00D3637D"/>
    <w:rsid w:val="00D532C3"/>
    <w:rsid w:val="00DA32BA"/>
    <w:rsid w:val="00DE277D"/>
    <w:rsid w:val="00E51126"/>
    <w:rsid w:val="00E717D7"/>
    <w:rsid w:val="00E95F17"/>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customStyle="1" w:styleId="LeftAlign" w:type="paragraph">
    <w:name w:val="LeftAlign"/>
    <w:qFormat/>
    <w:rsid w:val="00143E90"/>
    <w:rPr>
      <w:rFonts w:ascii="Calibri" w:hAnsi="Calibri"/>
      <w:sz w:val="22"/>
    </w:rPr>
  </w:style>
  <w:style w:customStyle="1" w:styleId="TableHeader" w:type="paragraph">
    <w:name w:val="TableHeader"/>
    <w:qFormat/>
    <w:rsid w:val="00E717D7"/>
    <w:pPr>
      <w:spacing w:after="60" w:before="60"/>
      <w:jc w:val="center"/>
    </w:pPr>
    <w:rPr>
      <w:rFonts w:ascii="Arial" w:cs="Arial" w:eastAsia="Aptos" w:hAnsi="Arial"/>
      <w:color w:val="004494"/>
      <w:sz w:val="19"/>
      <w:szCs w:val="19"/>
      <w:lang w:eastAsia="en-GB" w:val="en-PL"/>
    </w:rPr>
  </w:style>
  <w:style w:customStyle="1" w:styleId="TableContent" w:type="paragraph">
    <w:name w:val="TableContent"/>
    <w:qFormat/>
    <w:rsid w:val="00E717D7"/>
    <w:pPr>
      <w:spacing w:after="30" w:before="30"/>
    </w:pPr>
    <w:rPr>
      <w:rFonts w:ascii="Calibri" w:cs="Times New Roman (Body CS)" w:eastAsia="Aptos" w:hAnsi="Calibri"/>
      <w:sz w:val="18"/>
      <w:szCs w:val="18"/>
      <w:lang w:eastAsia="en-GB" w:val="en-PL"/>
    </w:rPr>
  </w:style>
  <w:style w:styleId="GridTable1Light" w:type="table">
    <w:name w:val="Grid Table 1 Light"/>
    <w:basedOn w:val="TableNormal"/>
    <w:rsid w:val="00C112C1"/>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customStyle="1" w:styleId="NormalLine" w:type="character">
    <w:name w:val="NormalLine"/>
    <w:uiPriority w:val="1"/>
    <w:qFormat/>
    <w:rsid w:val="00DA32BA"/>
    <w:rPr>
      <w:rFonts w:ascii="Calibri" w:hAnsi="Calibri"/>
      <w:b w:val="0"/>
      <w:i w:val="0"/>
      <w:sz w:val="22"/>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35" Target="media/rId35.png" /><Relationship Type="http://schemas.openxmlformats.org/officeDocument/2006/relationships/image" Id="rId22" Target="media/rId22.png" /><Relationship Type="http://schemas.openxmlformats.org/officeDocument/2006/relationships/image" Id="rId50" Target="media/rId50.png" /><Relationship Type="http://schemas.openxmlformats.org/officeDocument/2006/relationships/image" Id="rId54" Target="media/rId54.png" /><Relationship Type="http://schemas.openxmlformats.org/officeDocument/2006/relationships/image" Id="rId141" Target="media/rId141.png" /><Relationship Type="http://schemas.openxmlformats.org/officeDocument/2006/relationships/image" Id="rId129" Target="media/rId129.png" /><Relationship Type="http://schemas.openxmlformats.org/officeDocument/2006/relationships/image" Id="rId135" Target="media/rId135.png" /><Relationship Type="http://schemas.openxmlformats.org/officeDocument/2006/relationships/image" Id="rId132" Target="media/rId132.png" /><Relationship Type="http://schemas.openxmlformats.org/officeDocument/2006/relationships/image" Id="rId126" Target="media/rId126.png" /><Relationship Type="http://schemas.openxmlformats.org/officeDocument/2006/relationships/image" Id="rId73" Target="media/rId73.png" /><Relationship Type="http://schemas.openxmlformats.org/officeDocument/2006/relationships/image" Id="rId69" Target="media/rId69.png" /><Relationship Type="http://schemas.openxmlformats.org/officeDocument/2006/relationships/hyperlink" Id="rId102" Target="https://pandoc.org/installing.html" TargetMode="External" /><Relationship Type="http://schemas.openxmlformats.org/officeDocument/2006/relationships/hyperlink" Id="rId121" Target="https://posit.co/products/open-source/rstudio/" TargetMode="External" /><Relationship Type="http://schemas.openxmlformats.org/officeDocument/2006/relationships/hyperlink" Id="rId20" Target="https://quarto.org/" TargetMode="External" /><Relationship Type="http://schemas.openxmlformats.org/officeDocument/2006/relationships/hyperlink" Id="rId76" Target="https://quarto.org/docs/authoring/diagrams.html" TargetMode="External" /><Relationship Type="http://schemas.openxmlformats.org/officeDocument/2006/relationships/hyperlink" Id="rId59" Target="https://quarto.org/docs/authoring/figures.html" TargetMode="External" /><Relationship Type="http://schemas.openxmlformats.org/officeDocument/2006/relationships/hyperlink" Id="rId30" Target="https://quarto.org/docs/authoring/markdown-basics.html" TargetMode="External" /><Relationship Type="http://schemas.openxmlformats.org/officeDocument/2006/relationships/hyperlink" Id="rId66" Target="https://quarto.org/docs/authoring/markdown-basics.html#equations" TargetMode="External" /><Relationship Type="http://schemas.openxmlformats.org/officeDocument/2006/relationships/hyperlink" Id="rId81" Target="https://quarto.org/docs/authoring/notebook-embed.html" TargetMode="External" /><Relationship Type="http://schemas.openxmlformats.org/officeDocument/2006/relationships/hyperlink" Id="rId21" Target="https://www.markdownguide.org/"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102" Target="https://pandoc.org/installing.html" TargetMode="External" /><Relationship Type="http://schemas.openxmlformats.org/officeDocument/2006/relationships/hyperlink" Id="rId121" Target="https://posit.co/products/open-source/rstudio/" TargetMode="External" /><Relationship Type="http://schemas.openxmlformats.org/officeDocument/2006/relationships/hyperlink" Id="rId20" Target="https://quarto.org/" TargetMode="External" /><Relationship Type="http://schemas.openxmlformats.org/officeDocument/2006/relationships/hyperlink" Id="rId76" Target="https://quarto.org/docs/authoring/diagrams.html" TargetMode="External" /><Relationship Type="http://schemas.openxmlformats.org/officeDocument/2006/relationships/hyperlink" Id="rId59" Target="https://quarto.org/docs/authoring/figures.html" TargetMode="External" /><Relationship Type="http://schemas.openxmlformats.org/officeDocument/2006/relationships/hyperlink" Id="rId30" Target="https://quarto.org/docs/authoring/markdown-basics.html" TargetMode="External" /><Relationship Type="http://schemas.openxmlformats.org/officeDocument/2006/relationships/hyperlink" Id="rId66" Target="https://quarto.org/docs/authoring/markdown-basics.html#equations" TargetMode="External" /><Relationship Type="http://schemas.openxmlformats.org/officeDocument/2006/relationships/hyperlink" Id="rId81" Target="https://quarto.org/docs/authoring/notebook-embed.html" TargetMode="External" /><Relationship Type="http://schemas.openxmlformats.org/officeDocument/2006/relationships/hyperlink" Id="rId21" Target="https://www.markdownguide.org/" TargetMode="External" /></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4</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for Writing Techncial Documentation</dc:title>
  <dc:creator>European Environment Agency (EEA)</dc:creator>
  <dc:description>A comprehensive guide for creating technical documentation for the Copernicus Land Monitoring Service using Quarto. It covers Markdown basics, document rendering, and the review process, ensuring consistency and clarity in documentation.</dc:description>
  <cp:keywords>creating documentation, documentation quarto, documentationworkflow, documentation project, clms documents, project doc, document review, products doc, markdown project, qmd clms_template_pum</cp:keywords>
  <dcterms:created xsi:type="dcterms:W3CDTF">2025-05-30T11:53:33Z</dcterms:created>
  <dcterms:modified xsi:type="dcterms:W3CDTF">2025-05-30T11:53:33Z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False</vt:lpwstr>
  </property>
  <property fmtid="{D5CDD505-2E9C-101B-9397-08002B2CF9AE}" pid="6" name="date">
    <vt:lpwstr>2025-04-05</vt:lpwstr>
  </property>
  <property fmtid="{D5CDD505-2E9C-101B-9397-08002B2CF9AE}" pid="7" name="documentclass">
    <vt:lpwstr>scrartcl</vt:lpwstr>
  </property>
  <property fmtid="{D5CDD505-2E9C-101B-9397-08002B2CF9AE}" pid="8" name="format">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cense">
    <vt:lpwstr/>
  </property>
  <property fmtid="{D5CDD505-2E9C-101B-9397-08002B2CF9AE}" pid="14" name="number-sections">
    <vt:lpwstr>True</vt:lpwstr>
  </property>
  <property fmtid="{D5CDD505-2E9C-101B-9397-08002B2CF9AE}" pid="15" name="resources">
    <vt:lpwstr/>
  </property>
  <property fmtid="{D5CDD505-2E9C-101B-9397-08002B2CF9AE}" pid="16" name="sitemap">
    <vt:lpwstr>True</vt:lpwstr>
  </property>
  <property fmtid="{D5CDD505-2E9C-101B-9397-08002B2CF9AE}" pid="17" name="subtitle">
    <vt:lpwstr>Copernicus Land Monitoring Service</vt:lpwstr>
  </property>
  <property fmtid="{D5CDD505-2E9C-101B-9397-08002B2CF9AE}" pid="18" name="tbl-colwidths">
    <vt:lpwstr>auto</vt:lpwstr>
  </property>
  <property fmtid="{D5CDD505-2E9C-101B-9397-08002B2CF9AE}" pid="19" name="template-version">
    <vt:lpwstr>1</vt:lpwstr>
  </property>
  <property fmtid="{D5CDD505-2E9C-101B-9397-08002B2CF9AE}" pid="20" name="toc">
    <vt:lpwstr>True</vt:lpwstr>
  </property>
  <property fmtid="{D5CDD505-2E9C-101B-9397-08002B2CF9AE}" pid="21" name="toc-depth">
    <vt:lpwstr>3</vt:lpwstr>
  </property>
  <property fmtid="{D5CDD505-2E9C-101B-9397-08002B2CF9AE}" pid="22" name="toc-location">
    <vt:lpwstr>before-body</vt:lpwstr>
  </property>
  <property fmtid="{D5CDD505-2E9C-101B-9397-08002B2CF9AE}" pid="23" name="toc-pagebreak">
    <vt:lpwstr>True</vt:lpwstr>
  </property>
  <property fmtid="{D5CDD505-2E9C-101B-9397-08002B2CF9AE}" pid="24" name="toc-title">
    <vt:lpwstr>Index</vt:lpwstr>
  </property>
  <property fmtid="{D5CDD505-2E9C-101B-9397-08002B2CF9AE}" pid="25" name="version">
    <vt:lpwstr>0.4</vt:lpwstr>
  </property>
</Properties>
</file>