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4.jpg" ContentType="image/jpeg"/>
  <Override PartName="/word/media/rId37.png" ContentType="image/png"/>
  <Override PartName="/word/media/rId41.png" ContentType="image/png"/>
  <Override PartName="/word/media/rId45.png" ContentType="image/png"/>
  <Override PartName="/word/media/rId49.png" ContentType="image/png"/>
  <Override PartName="/word/media/rId57.png" ContentType="image/png"/>
  <Override PartName="/word/media/rId60.png" ContentType="image/png"/>
  <Override PartName="/word/media/image2.png" ContentType="image/png"/>
  <Override PartName="/word/media/image1.png" ContentType="image/png"/>
  <Override PartName="/word/media/image4.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Mapping guide v6.3 for a European Urban Atlas</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pPr>
        <w:pStyle w:val="BodyText"/>
      </w:pPr>
      <w:r>
        <w:rPr>
          <w:b/>
          <w:bCs/>
        </w:rPr>
        <w:t xml:space="preserve">Disclaimer:</w:t>
      </w:r>
    </w:p>
    <w:tbl>
      <w:tblPr>
        <w:tblStyle w:val="Table"/>
        <w:tblW w:type="pct" w:w="4792"/>
        <w:tblLayout w:type="fixed"/>
        <w:tblLook w:firstRow="0" w:lastRow="0" w:firstColumn="0" w:lastColumn="0" w:noHBand="0" w:noVBand="0" w:val="0000"/>
      </w:tblPr>
      <w:tblGrid>
        <w:gridCol w:w="7590"/>
      </w:tblGrid>
      <w:tr>
        <w:tc>
          <w:tcPr/>
          <w:p>
            <w:pPr>
              <w:pStyle w:val="FirstParagraph"/>
            </w:pPr>
            <w:r>
              <w:rPr>
                <w:b/>
                <w:bCs/>
              </w:rPr>
              <w:t xml:space="preserve">Source of photos:</w:t>
            </w:r>
            <w:r>
              <w:t xml:space="preserve"> </w:t>
            </w:r>
            <w:r>
              <w:t xml:space="preserve">© Spot Image S.A, provided under EC/ESA GSC-DA; includes material</w:t>
            </w:r>
            <w:r>
              <w:t xml:space="preserve"> </w:t>
            </w:r>
            <w:r>
              <w:t xml:space="preserve">© CNES, Distribution Spot Image S.A., all rights reserved</w:t>
            </w:r>
            <w:r>
              <w:t xml:space="preserve"> </w:t>
            </w:r>
            <w:r>
              <w:t xml:space="preserve">© European Union, 2020</w:t>
            </w:r>
          </w:p>
          <w:p>
            <w:pPr>
              <w:pStyle w:val="BodyText"/>
            </w:pPr>
            <w:r>
              <w:t xml:space="preserve">Reproduction is authorized provided the source is acknowledged.</w:t>
            </w:r>
          </w:p>
        </w:tc>
      </w:tr>
    </w:tbl>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bookmarkEnd w:id="23"/>
    <w:bookmarkStart w:id="72"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Atlas-mapping-guide_media/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55"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35"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tbl>
      <w:tblPr>
        <w:tblStyle w:val="FigureTable"/>
        <w:tblW w:type="auto" w:w="0"/>
        <w:jc w:val="center"/>
        <w:tblLook w:firstRow="0" w:lastRow="0" w:firstColumn="0" w:lastColumn="0"/>
      </w:tblPr>
      <w:tblGrid>
        <w:gridCol w:w="7920"/>
      </w:tblGrid>
      <w:tr>
        <w:tc>
          <w:tcPr/>
          <w:p>
            <w:pPr>
              <w:pStyle w:val="Compact"/>
              <w:jc w:val="center"/>
            </w:pPr>
            <w:r>
              <w:t xml:space="preserve">Example provided of the number for UA class 1.1.2.1</w:t>
            </w:r>
          </w:p>
        </w:tc>
      </w:tr>
    </w:tbl>
    <w:p>
      <w:pPr>
        <w:pStyle w:val="ImageCaption"/>
      </w:pPr>
      <w:r>
        <w:t xml:space="preserve">Example provided of the number for UA class 1.1.2.1</w:t>
      </w:r>
    </w:p>
    <w:p>
      <w:pPr>
        <w:pStyle w:val="BodyText"/>
      </w:pP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35"/>
    <w:bookmarkStart w:id="36"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36"/>
    <w:bookmarkStart w:id="40"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38" name="Picture"/>
            <a:graphic>
              <a:graphicData uri="http://schemas.openxmlformats.org/drawingml/2006/picture">
                <pic:pic>
                  <pic:nvPicPr>
                    <pic:cNvPr descr="./Urban-Atlas-mapping-guide_media/media/image21.png" id="39" name="Picture"/>
                    <pic:cNvPicPr>
                      <a:picLocks noChangeArrowheads="1" noChangeAspect="1"/>
                    </pic:cNvPicPr>
                  </pic:nvPicPr>
                  <pic:blipFill>
                    <a:blip r:embed="rId37"/>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0"/>
    <w:bookmarkStart w:id="44"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42" name="Picture"/>
            <a:graphic>
              <a:graphicData uri="http://schemas.openxmlformats.org/drawingml/2006/picture">
                <pic:pic>
                  <pic:nvPicPr>
                    <pic:cNvPr descr="./Urban-Atlas-mapping-guide_media/media/image24.png" id="43" name="Picture"/>
                    <pic:cNvPicPr>
                      <a:picLocks noChangeArrowheads="1" noChangeAspect="1"/>
                    </pic:cNvPicPr>
                  </pic:nvPicPr>
                  <pic:blipFill>
                    <a:blip r:embed="rId41"/>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tbl>
      <w:tblPr>
        <w:tblStyle w:val="FigureTable"/>
        <w:tblW w:type="auto" w:w="0"/>
        <w:jc w:val="center"/>
        <w:tblLook w:firstRow="0" w:lastRow="0" w:firstColumn="0" w:lastColumn="0"/>
      </w:tblPr>
      <w:tblGrid>
        <w:gridCol w:w="7920"/>
      </w:tblGrid>
      <w:tr>
        <w:tc>
          <w:tcPr/>
          <w:p>
            <w:pPr>
              <w:pStyle w:val="Compact"/>
              <w:jc w:val="center"/>
            </w:pPr>
            <w:r>
              <w:t xml:space="preserve">Comparison between VHR2018 scene (left) and STL2018 product (right)</w:t>
            </w:r>
          </w:p>
        </w:tc>
      </w:tr>
    </w:tbl>
    <w:p>
      <w:pPr>
        <w:pStyle w:val="ImageCaption"/>
      </w:pPr>
      <w:r>
        <w:t xml:space="preserve">Comparison between VHR2018 scene (left) and STL2018 product (right)</w:t>
      </w:r>
    </w:p>
    <w:bookmarkEnd w:id="44"/>
    <w:bookmarkStart w:id="48"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46" name="Picture"/>
            <a:graphic>
              <a:graphicData uri="http://schemas.openxmlformats.org/drawingml/2006/picture">
                <pic:pic>
                  <pic:nvPicPr>
                    <pic:cNvPr descr="./Urban-Atlas-mapping-guide_media/media/image29.png" id="47" name="Picture"/>
                    <pic:cNvPicPr>
                      <a:picLocks noChangeArrowheads="1" noChangeAspect="1"/>
                    </pic:cNvPicPr>
                  </pic:nvPicPr>
                  <pic:blipFill>
                    <a:blip r:embed="rId45"/>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tbl>
      <w:tblPr>
        <w:tblStyle w:val="FigureTable"/>
        <w:tblW w:type="auto" w:w="0"/>
        <w:jc w:val="center"/>
        <w:tblLook w:firstRow="0" w:lastRow="0" w:firstColumn="0" w:lastColumn="0"/>
      </w:tblPr>
      <w:tblGrid>
        <w:gridCol w:w="7920"/>
      </w:tblGrid>
      <w:tr>
        <w:tc>
          <w:tcPr/>
          <w:p>
            <w:pPr>
              <w:pStyle w:val="Compact"/>
              <w:jc w:val="center"/>
            </w:pPr>
            <w:r>
              <w:t xml:space="preserve">Coverage of Vienna core area with relevant UA 2012 built-up classes</w:t>
            </w:r>
          </w:p>
        </w:tc>
      </w:tr>
    </w:tbl>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tbl>
      <w:tblPr>
        <w:tblStyle w:val="FigureTable"/>
        <w:tblW w:type="auto" w:w="0"/>
        <w:jc w:val="center"/>
        <w:tblLook w:firstRow="0" w:lastRow="0" w:firstColumn="0" w:lastColumn="0"/>
      </w:tblPr>
      <w:tblGrid>
        <w:gridCol w:w="7920"/>
      </w:tblGrid>
      <w:tr>
        <w:tc>
          <w:tcPr/>
          <w:p>
            <w:pPr>
              <w:pStyle w:val="Compact"/>
              <w:jc w:val="center"/>
            </w:pPr>
            <w:r>
              <w:t xml:space="preserve">Final Digital Height Model (height values in m)</w:t>
            </w:r>
          </w:p>
        </w:tc>
      </w:tr>
    </w:tbl>
    <w:p>
      <w:pPr>
        <w:pStyle w:val="ImageCaption"/>
      </w:pPr>
      <w:r>
        <w:t xml:space="preserve">Final Digital Height Model (height values in m)</w:t>
      </w:r>
    </w:p>
    <w:bookmarkEnd w:id="48"/>
    <w:bookmarkStart w:id="52"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50" name="Picture"/>
            <a:graphic>
              <a:graphicData uri="http://schemas.openxmlformats.org/drawingml/2006/picture">
                <pic:pic>
                  <pic:nvPicPr>
                    <pic:cNvPr descr="./Urban-Atlas-mapping-guide_media/media/image36.png" id="51" name="Picture"/>
                    <pic:cNvPicPr>
                      <a:picLocks noChangeArrowheads="1" noChangeAspect="1"/>
                    </pic:cNvPicPr>
                  </pic:nvPicPr>
                  <pic:blipFill>
                    <a:blip r:embed="rId49"/>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52"/>
    <w:bookmarkStart w:id="54"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53">
        <w:r>
          <w:rPr>
            <w:rStyle w:val="Hyperlink"/>
          </w:rPr>
          <w:t xml:space="preserve">Building Height 2012 — Copernicus Land Monitoring Service</w:t>
        </w:r>
      </w:hyperlink>
      <w:r>
        <w:t xml:space="preserve">.</w:t>
      </w:r>
    </w:p>
    <w:bookmarkEnd w:id="54"/>
    <w:bookmarkEnd w:id="55"/>
    <w:bookmarkStart w:id="56"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56"/>
    <w:bookmarkStart w:id="63"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58" name="Picture"/>
            <a:graphic>
              <a:graphicData uri="http://schemas.openxmlformats.org/drawingml/2006/picture">
                <pic:pic>
                  <pic:nvPicPr>
                    <pic:cNvPr descr="./Urban-Atlas-mapping-guide_media/media/image37.png" id="59" name="Picture"/>
                    <pic:cNvPicPr>
                      <a:picLocks noChangeArrowheads="1" noChangeAspect="1"/>
                    </pic:cNvPicPr>
                  </pic:nvPicPr>
                  <pic:blipFill>
                    <a:blip r:embed="rId57"/>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61" name="Picture"/>
            <a:graphic>
              <a:graphicData uri="http://schemas.openxmlformats.org/drawingml/2006/picture">
                <pic:pic>
                  <pic:nvPicPr>
                    <pic:cNvPr descr="./Urban-Atlas-mapping-guide_media/media/image38.png" id="62" name="Picture"/>
                    <pic:cNvPicPr>
                      <a:picLocks noChangeArrowheads="1" noChangeAspect="1"/>
                    </pic:cNvPicPr>
                  </pic:nvPicPr>
                  <pic:blipFill>
                    <a:blip r:embed="rId60"/>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63"/>
    <w:bookmarkStart w:id="71" w:name="description-of-lulc-thematic-classes"/>
    <w:p>
      <w:pPr>
        <w:pStyle w:val="Heading2"/>
      </w:pPr>
      <w:r>
        <w:t xml:space="preserve">4.5 DESCRIPTION OF LU/LC THEMATIC CLASSES</w:t>
      </w:r>
    </w:p>
    <w:bookmarkStart w:id="65"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64"/>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65"/>
    <w:bookmarkStart w:id="66"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66"/>
    <w:bookmarkStart w:id="67"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67"/>
    <w:bookmarkStart w:id="68"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68"/>
    <w:bookmarkStart w:id="69"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69"/>
    <w:bookmarkStart w:id="70"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p>
    <w:bookmarkEnd w:id="70"/>
    <w:bookmarkEnd w:id="71"/>
    <w:bookmarkEnd w:id="72"/>
    <w:bookmarkStart w:id="85" w:name="annex"/>
    <w:p>
      <w:pPr>
        <w:pStyle w:val="Heading1"/>
      </w:pPr>
      <w:r>
        <w:t xml:space="preserve">5. ANNEX</w:t>
      </w:r>
    </w:p>
    <w:bookmarkStart w:id="73" w:name="list-of-abbreviations"/>
    <w:p>
      <w:pPr>
        <w:pStyle w:val="Heading2"/>
      </w:pPr>
      <w:r>
        <w:t xml:space="preserve">5.1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bookmarkEnd w:id="73"/>
    <w:bookmarkStart w:id="74" w:name="X71e903a05bf7e0fb742209bf978eec6dd3977ea"/>
    <w:p>
      <w:pPr>
        <w:pStyle w:val="Heading2"/>
      </w:pPr>
      <w:r>
        <w:t xml:space="preserve">5.2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74"/>
    <w:bookmarkStart w:id="75" w:name="detailed-product-specification-table"/>
    <w:p>
      <w:pPr>
        <w:pStyle w:val="Heading2"/>
      </w:pPr>
      <w:r>
        <w:t xml:space="preserve">5.3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75"/>
    <w:bookmarkStart w:id="83" w:name="Xc523b05e0225090e5a1550e15f52b354097c4d4"/>
    <w:p>
      <w:pPr>
        <w:pStyle w:val="Heading2"/>
      </w:pPr>
      <w:r>
        <w:t xml:space="preserve">5.4 PRODUCT TYPES AND ATTRIBUTE FIELD DESCRIPTIONS</w:t>
      </w:r>
    </w:p>
    <w:p>
      <w:pPr>
        <w:pStyle w:val="FirstParagraph"/>
      </w:pPr>
      <w:r>
        <w:t xml:space="preserve">The different types of cartographic products available in the Urban Atlas are described below.</w:t>
      </w:r>
    </w:p>
    <w:bookmarkStart w:id="76" w:name="ua-2006-lulc"/>
    <w:p>
      <w:pPr>
        <w:pStyle w:val="Heading3"/>
      </w:pPr>
      <w:r>
        <w:t xml:space="preserve">5.4.1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76"/>
    <w:bookmarkStart w:id="77" w:name="ua-2012-lulc"/>
    <w:p>
      <w:pPr>
        <w:pStyle w:val="Heading3"/>
      </w:pPr>
      <w:r>
        <w:t xml:space="preserve">5.4.2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77"/>
    <w:bookmarkStart w:id="78" w:name="ua-2006-2012-lulc-change-map"/>
    <w:p>
      <w:pPr>
        <w:pStyle w:val="Heading3"/>
      </w:pPr>
      <w:r>
        <w:t xml:space="preserve">5.4.3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78"/>
    <w:bookmarkStart w:id="79" w:name="ua-2018-lulc"/>
    <w:p>
      <w:pPr>
        <w:pStyle w:val="Heading3"/>
      </w:pPr>
      <w:r>
        <w:t xml:space="preserve">5.4.4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79"/>
    <w:bookmarkStart w:id="80" w:name="ua-2012-2018-lulc-change-map"/>
    <w:p>
      <w:pPr>
        <w:pStyle w:val="Heading3"/>
      </w:pPr>
      <w:r>
        <w:t xml:space="preserve">5.4.5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80"/>
    <w:bookmarkStart w:id="81" w:name="ua-2012-stl-street-tree-layer"/>
    <w:p>
      <w:pPr>
        <w:pStyle w:val="Heading3"/>
      </w:pPr>
      <w:r>
        <w:t xml:space="preserve">5.4.6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81"/>
    <w:bookmarkStart w:id="82" w:name="ua-2018-stl-street-tree-layer"/>
    <w:p>
      <w:pPr>
        <w:pStyle w:val="Heading3"/>
      </w:pPr>
      <w:r>
        <w:t xml:space="preserve">5.4.7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82"/>
    <w:bookmarkEnd w:id="83"/>
    <w:bookmarkStart w:id="84" w:name="X40588853a357665c404819b39e6d611fa40fb85"/>
    <w:p>
      <w:pPr>
        <w:pStyle w:val="Heading2"/>
      </w:pPr>
      <w:r>
        <w:t xml:space="preserve">5.5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84"/>
    <w:bookmarkEnd w:id="85"/>
    <w:sectPr w:rsidR="00A607A6">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77856C85" w:rsidR="00A607A6" w:rsidRDefault="00000000">
        <w:pPr>
          <w:pStyle w:val="Footer"/>
          <w:jc w:val="right"/>
          <w:rPr>
            <w:rStyle w:val="PageNumber"/>
          </w:rPr>
        </w:pPr>
        <w:r>
          <w:rPr>
            <w:rStyle w:val="PageNumber"/>
          </w:rPr>
          <w:t xml:space="preserve"> CLMS </w:t>
        </w:r>
        <w:r w:rsidR="00DE277D" w:rsidRPr="00DE277D">
          <w:rPr>
            <w:rStyle w:val="PageNumber"/>
          </w:rPr>
          <w:t>IT Architecture Principles and Implementation Guidelines</w:t>
        </w:r>
        <w:r>
          <w:rPr>
            <w:rStyle w:val="PageNumber"/>
            <w:highlight w:val="yellow"/>
          </w:rPr>
          <w:t xml:space="preserve"> </w:t>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03843" w14:textId="77777777" w:rsidR="00EE2981" w:rsidRDefault="00EE29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AC8CB" w14:textId="77777777" w:rsidR="00EE2981" w:rsidRDefault="00EE298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6438A"/>
    <w:rsid w:val="0008506E"/>
    <w:rsid w:val="000856C2"/>
    <w:rsid w:val="000B3773"/>
    <w:rsid w:val="000B6273"/>
    <w:rsid w:val="000D31C5"/>
    <w:rsid w:val="00102253"/>
    <w:rsid w:val="00113702"/>
    <w:rsid w:val="0011490B"/>
    <w:rsid w:val="0013664F"/>
    <w:rsid w:val="0013762E"/>
    <w:rsid w:val="00143E90"/>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E3323"/>
    <w:rsid w:val="0060535E"/>
    <w:rsid w:val="006137BE"/>
    <w:rsid w:val="00674A43"/>
    <w:rsid w:val="006C4A27"/>
    <w:rsid w:val="006D3C27"/>
    <w:rsid w:val="006F6002"/>
    <w:rsid w:val="00707278"/>
    <w:rsid w:val="00735F49"/>
    <w:rsid w:val="007877F6"/>
    <w:rsid w:val="00814130"/>
    <w:rsid w:val="008425BC"/>
    <w:rsid w:val="00843E48"/>
    <w:rsid w:val="008768AF"/>
    <w:rsid w:val="00894193"/>
    <w:rsid w:val="008A40CB"/>
    <w:rsid w:val="008C3CEA"/>
    <w:rsid w:val="008F083B"/>
    <w:rsid w:val="009D4D90"/>
    <w:rsid w:val="009E4254"/>
    <w:rsid w:val="009F621B"/>
    <w:rsid w:val="00A01A45"/>
    <w:rsid w:val="00A607A6"/>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B1018"/>
    <w:rsid w:val="00D02D50"/>
    <w:rsid w:val="00D3637D"/>
    <w:rsid w:val="00D532C3"/>
    <w:rsid w:val="00DA32BA"/>
    <w:rsid w:val="00DE277D"/>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143E90"/>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4" Target="media/rId24.jp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hyperlink" Id="rId20" Target="https://land.copernicus.eu/" TargetMode="External" /><Relationship Type="http://schemas.openxmlformats.org/officeDocument/2006/relationships/hyperlink" Id="rId53"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53" Target="https://land.copernicus.eu/local/urban-atlas/building-height-2012?tab=download"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Mapping guide v6.3 for a European Urban Atlas</dc:title>
  <dc:creator/>
  <dc:description>The Urban Atlas 2012–2018 Mapping Guide v6.3 is a comprehensive technical manual developed to guide service providers in producing standardised land use and land cover (LU/LC) maps under the Copernicus Urban Atlas program. The guide specifically addresses updates for the 2012 and 2018 reference years, covering over 800 Functional Urban Areas (FUAs) across the EU, EFTA, Western Balkans, the UK, and Turkey.</dc:description>
  <cp:keywords>urban atlas, specifications urban, figure urban, atlas decision, atlas following, map appropriate, european environment, cartographic products, overview road, copernicus urban</cp:keywords>
  <dcterms:created xsi:type="dcterms:W3CDTF">2025-05-30T11:53:56Z</dcterms:created>
  <dcterms:modified xsi:type="dcterms:W3CDTF">2025-05-30T11:53:56Z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format">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cense">
    <vt:lpwstr/>
  </property>
  <property fmtid="{D5CDD505-2E9C-101B-9397-08002B2CF9AE}" pid="12" name="number-sections">
    <vt:lpwstr>True</vt:lpwstr>
  </property>
  <property fmtid="{D5CDD505-2E9C-101B-9397-08002B2CF9AE}" pid="13" name="resources">
    <vt:lpwstr/>
  </property>
  <property fmtid="{D5CDD505-2E9C-101B-9397-08002B2CF9AE}" pid="14" name="sitemap">
    <vt:lpwstr>True</vt:lpwstr>
  </property>
  <property fmtid="{D5CDD505-2E9C-101B-9397-08002B2CF9AE}" pid="15" name="subtitle">
    <vt:lpwstr>Copernicus Land Monitoring Service</vt:lpwstr>
  </property>
  <property fmtid="{D5CDD505-2E9C-101B-9397-08002B2CF9AE}" pid="16" name="tbl-colwidths">
    <vt:lpwstr>auto</vt:lpwstr>
  </property>
  <property fmtid="{D5CDD505-2E9C-101B-9397-08002B2CF9AE}" pid="17" name="toc">
    <vt:lpwstr>True</vt:lpwstr>
  </property>
  <property fmtid="{D5CDD505-2E9C-101B-9397-08002B2CF9AE}" pid="18" name="toc-depth">
    <vt:lpwstr>3</vt:lpwstr>
  </property>
  <property fmtid="{D5CDD505-2E9C-101B-9397-08002B2CF9AE}" pid="19" name="toc-location">
    <vt:lpwstr>before-body</vt:lpwstr>
  </property>
  <property fmtid="{D5CDD505-2E9C-101B-9397-08002B2CF9AE}" pid="20" name="toc-pagebreak">
    <vt:lpwstr>True</vt:lpwstr>
  </property>
  <property fmtid="{D5CDD505-2E9C-101B-9397-08002B2CF9AE}" pid="21" name="toc-title">
    <vt:lpwstr>Content</vt:lpwstr>
  </property>
  <property fmtid="{D5CDD505-2E9C-101B-9397-08002B2CF9AE}" pid="22" name="version">
    <vt:lpwstr>6.3</vt:lpwstr>
  </property>
</Properties>
</file>